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25326" w14:textId="77777777" w:rsidR="0076026F" w:rsidRDefault="0076026F">
      <w:pPr>
        <w:rPr>
          <w:rFonts w:asciiTheme="minorHAnsi" w:hAnsiTheme="minorHAnsi"/>
          <w:sz w:val="22"/>
          <w:szCs w:val="22"/>
        </w:rPr>
      </w:pPr>
      <w:r>
        <w:rPr>
          <w:noProof/>
          <w:lang w:val="en-NZ" w:eastAsia="en-NZ"/>
        </w:rPr>
        <w:drawing>
          <wp:inline distT="0" distB="0" distL="0" distR="0" wp14:anchorId="26CD4414" wp14:editId="2BB972F5">
            <wp:extent cx="5759450" cy="805031"/>
            <wp:effectExtent l="19050" t="0" r="0" b="0"/>
            <wp:docPr id="1" name="Picture 1" descr="SCDHB_BANNER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DHB_BANNER_2012"/>
                    <pic:cNvPicPr>
                      <a:picLocks noChangeAspect="1" noChangeArrowheads="1"/>
                    </pic:cNvPicPr>
                  </pic:nvPicPr>
                  <pic:blipFill>
                    <a:blip r:embed="rId5" cstate="print"/>
                    <a:srcRect/>
                    <a:stretch>
                      <a:fillRect/>
                    </a:stretch>
                  </pic:blipFill>
                  <pic:spPr bwMode="auto">
                    <a:xfrm>
                      <a:off x="0" y="0"/>
                      <a:ext cx="5759450" cy="805031"/>
                    </a:xfrm>
                    <a:prstGeom prst="rect">
                      <a:avLst/>
                    </a:prstGeom>
                    <a:noFill/>
                    <a:ln w="9525">
                      <a:noFill/>
                      <a:miter lim="800000"/>
                      <a:headEnd/>
                      <a:tailEnd/>
                    </a:ln>
                  </pic:spPr>
                </pic:pic>
              </a:graphicData>
            </a:graphic>
          </wp:inline>
        </w:drawing>
      </w:r>
    </w:p>
    <w:p w14:paraId="4B0C9439" w14:textId="77777777" w:rsidR="0076026F" w:rsidRPr="007D5FC1" w:rsidRDefault="0076026F" w:rsidP="0076026F">
      <w:pPr>
        <w:rPr>
          <w:rFonts w:cs="Arial"/>
          <w:b/>
          <w:lang w:val="en-US"/>
        </w:rPr>
      </w:pPr>
      <w:r w:rsidRPr="007D5FC1">
        <w:rPr>
          <w:rFonts w:cs="Arial"/>
          <w:b/>
          <w:lang w:val="en-US"/>
        </w:rPr>
        <w:t>POSITION DESCRIPTION</w:t>
      </w:r>
    </w:p>
    <w:p w14:paraId="3C9F2A1F" w14:textId="77777777" w:rsidR="0076026F" w:rsidRPr="00EE5598" w:rsidRDefault="0076026F" w:rsidP="0076026F">
      <w:pPr>
        <w:rPr>
          <w:rFonts w:cs="Arial"/>
          <w:color w:val="66CCFF"/>
          <w:sz w:val="16"/>
          <w:szCs w:val="16"/>
          <w:lang w:val="en-US"/>
        </w:rPr>
      </w:pPr>
    </w:p>
    <w:p w14:paraId="411FB1D1" w14:textId="77777777" w:rsidR="00A7773B" w:rsidRPr="0027579A" w:rsidRDefault="00A7773B" w:rsidP="00A7773B">
      <w:pPr>
        <w:rPr>
          <w:rFonts w:cs="Arial"/>
          <w:sz w:val="22"/>
          <w:szCs w:val="22"/>
          <w:lang w:val="en-US"/>
        </w:rPr>
      </w:pPr>
      <w:proofErr w:type="spellStart"/>
      <w:r w:rsidRPr="0027579A">
        <w:rPr>
          <w:rFonts w:cs="Arial"/>
          <w:b/>
          <w:sz w:val="22"/>
          <w:szCs w:val="22"/>
          <w:lang w:val="en-US"/>
        </w:rPr>
        <w:t>Organisational</w:t>
      </w:r>
      <w:proofErr w:type="spellEnd"/>
      <w:r w:rsidRPr="0027579A">
        <w:rPr>
          <w:rFonts w:cs="Arial"/>
          <w:b/>
          <w:sz w:val="22"/>
          <w:szCs w:val="22"/>
          <w:lang w:val="en-US"/>
        </w:rPr>
        <w:t xml:space="preserve"> Vision</w:t>
      </w:r>
      <w:r w:rsidRPr="0027579A">
        <w:rPr>
          <w:rFonts w:cs="Arial"/>
          <w:sz w:val="22"/>
          <w:szCs w:val="22"/>
          <w:lang w:val="en-US"/>
        </w:rPr>
        <w:t xml:space="preserve">: </w:t>
      </w:r>
    </w:p>
    <w:p w14:paraId="77F56E7F" w14:textId="77777777" w:rsidR="00A7773B" w:rsidRDefault="00A7773B" w:rsidP="00A7773B">
      <w:pPr>
        <w:rPr>
          <w:rFonts w:cs="Arial"/>
          <w:color w:val="99CCFF"/>
          <w:sz w:val="20"/>
          <w:lang w:val="en-US"/>
        </w:rPr>
      </w:pPr>
    </w:p>
    <w:p w14:paraId="1D9CFA98" w14:textId="77777777" w:rsidR="00A7773B" w:rsidRPr="0077751C" w:rsidRDefault="00A7773B" w:rsidP="00A7773B">
      <w:pPr>
        <w:rPr>
          <w:rFonts w:cs="Arial"/>
          <w:sz w:val="20"/>
          <w:lang w:val="en-US"/>
        </w:rPr>
      </w:pPr>
      <w:r w:rsidRPr="0077751C">
        <w:rPr>
          <w:rFonts w:cs="Arial"/>
          <w:sz w:val="20"/>
          <w:lang w:val="en-US"/>
        </w:rPr>
        <w:t>South Canterbury District Health Board (SCDHB) is committed “to enhance the health and independence of the people of South Canterbury”.</w:t>
      </w:r>
    </w:p>
    <w:p w14:paraId="2A4667D2" w14:textId="77777777" w:rsidR="00A7773B" w:rsidRDefault="00A7773B" w:rsidP="00A7773B">
      <w:pPr>
        <w:rPr>
          <w:rFonts w:cs="Arial"/>
          <w:color w:val="99CCFF"/>
          <w:sz w:val="20"/>
          <w:lang w:val="en-US"/>
        </w:rPr>
      </w:pPr>
    </w:p>
    <w:p w14:paraId="6A09AB85" w14:textId="77777777" w:rsidR="00A7773B" w:rsidRPr="0027579A" w:rsidRDefault="00A7773B" w:rsidP="00A7773B">
      <w:pPr>
        <w:rPr>
          <w:rFonts w:cs="Arial"/>
          <w:sz w:val="22"/>
          <w:szCs w:val="22"/>
        </w:rPr>
      </w:pPr>
      <w:proofErr w:type="spellStart"/>
      <w:r w:rsidRPr="0027579A">
        <w:rPr>
          <w:rFonts w:cs="Arial"/>
          <w:b/>
          <w:sz w:val="22"/>
          <w:szCs w:val="22"/>
          <w:lang w:val="en-US"/>
        </w:rPr>
        <w:t>Organisational</w:t>
      </w:r>
      <w:proofErr w:type="spellEnd"/>
      <w:r w:rsidRPr="0027579A">
        <w:rPr>
          <w:rFonts w:cs="Arial"/>
          <w:b/>
          <w:sz w:val="22"/>
          <w:szCs w:val="22"/>
          <w:lang w:val="en-US"/>
        </w:rPr>
        <w:t xml:space="preserve"> Values:</w:t>
      </w:r>
      <w:r w:rsidRPr="0027579A">
        <w:rPr>
          <w:sz w:val="22"/>
          <w:szCs w:val="22"/>
        </w:rPr>
        <w:t xml:space="preserve"> </w:t>
      </w:r>
      <w:r w:rsidRPr="0027579A">
        <w:rPr>
          <w:rFonts w:cs="Arial"/>
          <w:b/>
          <w:color w:val="008080"/>
          <w:sz w:val="22"/>
          <w:szCs w:val="22"/>
        </w:rPr>
        <w:t>I CARE</w:t>
      </w:r>
    </w:p>
    <w:p w14:paraId="1005EB0E" w14:textId="77777777" w:rsidR="00A7773B" w:rsidRPr="0027579A" w:rsidRDefault="00A7773B" w:rsidP="00A7773B">
      <w:pPr>
        <w:numPr>
          <w:ilvl w:val="0"/>
          <w:numId w:val="16"/>
        </w:numPr>
        <w:ind w:left="567" w:hanging="436"/>
        <w:jc w:val="both"/>
        <w:rPr>
          <w:rFonts w:cs="Arial"/>
          <w:sz w:val="22"/>
          <w:szCs w:val="22"/>
        </w:rPr>
      </w:pPr>
      <w:r w:rsidRPr="0027579A">
        <w:rPr>
          <w:rFonts w:cs="Arial"/>
          <w:b/>
          <w:color w:val="008080"/>
          <w:sz w:val="22"/>
          <w:szCs w:val="22"/>
        </w:rPr>
        <w:t>I</w:t>
      </w:r>
      <w:r w:rsidRPr="0027579A">
        <w:rPr>
          <w:rFonts w:cs="Arial"/>
          <w:sz w:val="22"/>
          <w:szCs w:val="22"/>
        </w:rPr>
        <w:t>ntegrity</w:t>
      </w:r>
    </w:p>
    <w:p w14:paraId="4E17347A" w14:textId="77777777" w:rsidR="00A7773B" w:rsidRPr="0027579A" w:rsidRDefault="00A7773B" w:rsidP="00A7773B">
      <w:pPr>
        <w:numPr>
          <w:ilvl w:val="0"/>
          <w:numId w:val="16"/>
        </w:numPr>
        <w:ind w:left="567" w:hanging="436"/>
        <w:jc w:val="both"/>
        <w:rPr>
          <w:rFonts w:cs="Arial"/>
          <w:sz w:val="22"/>
          <w:szCs w:val="22"/>
        </w:rPr>
      </w:pPr>
      <w:r w:rsidRPr="0027579A">
        <w:rPr>
          <w:rFonts w:cs="Arial"/>
          <w:b/>
          <w:color w:val="008080"/>
          <w:sz w:val="22"/>
          <w:szCs w:val="22"/>
        </w:rPr>
        <w:t>C</w:t>
      </w:r>
      <w:r w:rsidRPr="0027579A">
        <w:rPr>
          <w:rFonts w:cs="Arial"/>
          <w:sz w:val="22"/>
          <w:szCs w:val="22"/>
        </w:rPr>
        <w:t>ollaboration</w:t>
      </w:r>
    </w:p>
    <w:p w14:paraId="6B451598" w14:textId="77777777" w:rsidR="00A7773B" w:rsidRPr="0027579A" w:rsidRDefault="00A7773B" w:rsidP="00A7773B">
      <w:pPr>
        <w:numPr>
          <w:ilvl w:val="0"/>
          <w:numId w:val="16"/>
        </w:numPr>
        <w:ind w:left="567" w:hanging="436"/>
        <w:jc w:val="both"/>
        <w:rPr>
          <w:rFonts w:cs="Arial"/>
          <w:sz w:val="22"/>
          <w:szCs w:val="22"/>
        </w:rPr>
      </w:pPr>
      <w:r w:rsidRPr="0027579A">
        <w:rPr>
          <w:rFonts w:cs="Arial"/>
          <w:b/>
          <w:color w:val="008080"/>
          <w:sz w:val="22"/>
          <w:szCs w:val="22"/>
        </w:rPr>
        <w:t>A</w:t>
      </w:r>
      <w:r w:rsidRPr="0027579A">
        <w:rPr>
          <w:rFonts w:cs="Arial"/>
          <w:sz w:val="22"/>
          <w:szCs w:val="22"/>
        </w:rPr>
        <w:t>ccountability</w:t>
      </w:r>
    </w:p>
    <w:p w14:paraId="545A49ED" w14:textId="77777777" w:rsidR="00A7773B" w:rsidRPr="0027579A" w:rsidRDefault="00A7773B" w:rsidP="00A7773B">
      <w:pPr>
        <w:numPr>
          <w:ilvl w:val="0"/>
          <w:numId w:val="16"/>
        </w:numPr>
        <w:ind w:left="567" w:hanging="436"/>
        <w:jc w:val="both"/>
        <w:rPr>
          <w:rFonts w:cs="Arial"/>
          <w:sz w:val="22"/>
          <w:szCs w:val="22"/>
        </w:rPr>
      </w:pPr>
      <w:r w:rsidRPr="0027579A">
        <w:rPr>
          <w:rFonts w:cs="Arial"/>
          <w:b/>
          <w:color w:val="008080"/>
          <w:sz w:val="22"/>
          <w:szCs w:val="22"/>
        </w:rPr>
        <w:t>R</w:t>
      </w:r>
      <w:r w:rsidRPr="0027579A">
        <w:rPr>
          <w:rFonts w:cs="Arial"/>
          <w:sz w:val="22"/>
          <w:szCs w:val="22"/>
        </w:rPr>
        <w:t>espect</w:t>
      </w:r>
    </w:p>
    <w:p w14:paraId="26D2DD8B" w14:textId="77777777" w:rsidR="00A7773B" w:rsidRPr="00382EF6" w:rsidRDefault="00A7773B" w:rsidP="00A7773B">
      <w:pPr>
        <w:numPr>
          <w:ilvl w:val="0"/>
          <w:numId w:val="16"/>
        </w:numPr>
        <w:ind w:left="567" w:hanging="436"/>
        <w:jc w:val="both"/>
        <w:rPr>
          <w:rFonts w:cs="Arial"/>
          <w:sz w:val="22"/>
          <w:szCs w:val="22"/>
        </w:rPr>
      </w:pPr>
      <w:r w:rsidRPr="0027579A">
        <w:rPr>
          <w:rFonts w:cs="Arial"/>
          <w:b/>
          <w:color w:val="008080"/>
          <w:sz w:val="22"/>
          <w:szCs w:val="22"/>
        </w:rPr>
        <w:t>E</w:t>
      </w:r>
      <w:r w:rsidRPr="0027579A">
        <w:rPr>
          <w:rFonts w:cs="Arial"/>
          <w:sz w:val="22"/>
          <w:szCs w:val="22"/>
        </w:rPr>
        <w:t>xcellence</w:t>
      </w:r>
    </w:p>
    <w:p w14:paraId="0289EC2D" w14:textId="77777777" w:rsidR="0076026F" w:rsidRDefault="0076026F" w:rsidP="0076026F">
      <w:pPr>
        <w:rPr>
          <w:rFonts w:cs="Arial"/>
          <w:b/>
          <w:color w:val="66CCFF"/>
          <w:sz w:val="20"/>
          <w:lang w:val="en-US"/>
        </w:rPr>
      </w:pPr>
    </w:p>
    <w:tbl>
      <w:tblPr>
        <w:tblW w:w="0" w:type="auto"/>
        <w:tblInd w:w="108" w:type="dxa"/>
        <w:tblBorders>
          <w:top w:val="single" w:sz="4" w:space="0" w:color="6699FF"/>
          <w:left w:val="single" w:sz="4" w:space="0" w:color="3366FF"/>
          <w:bottom w:val="single" w:sz="4" w:space="0" w:color="3366FF"/>
          <w:right w:val="single" w:sz="4" w:space="0" w:color="6699FF"/>
          <w:insideH w:val="single" w:sz="4" w:space="0" w:color="3366FF"/>
          <w:insideV w:val="single" w:sz="4" w:space="0" w:color="3366FF"/>
        </w:tblBorders>
        <w:tblLook w:val="01E0" w:firstRow="1" w:lastRow="1" w:firstColumn="1" w:lastColumn="1" w:noHBand="0" w:noVBand="0"/>
      </w:tblPr>
      <w:tblGrid>
        <w:gridCol w:w="1976"/>
        <w:gridCol w:w="6976"/>
      </w:tblGrid>
      <w:tr w:rsidR="0076026F" w:rsidRPr="00AD43FE" w14:paraId="0DE9A147" w14:textId="77777777" w:rsidTr="0076026F">
        <w:trPr>
          <w:trHeight w:val="702"/>
        </w:trPr>
        <w:tc>
          <w:tcPr>
            <w:tcW w:w="1994" w:type="dxa"/>
          </w:tcPr>
          <w:p w14:paraId="00362330" w14:textId="77777777" w:rsidR="0076026F" w:rsidRPr="007D3AB2" w:rsidRDefault="0076026F" w:rsidP="00CD6447">
            <w:pPr>
              <w:pStyle w:val="Heading1"/>
              <w:rPr>
                <w:rFonts w:ascii="Arial" w:hAnsi="Arial" w:cs="Arial"/>
                <w:b w:val="0"/>
                <w:color w:val="auto"/>
                <w:sz w:val="24"/>
                <w:szCs w:val="24"/>
              </w:rPr>
            </w:pPr>
            <w:r w:rsidRPr="007D3AB2">
              <w:rPr>
                <w:rFonts w:ascii="Arial" w:hAnsi="Arial" w:cs="Arial"/>
                <w:b w:val="0"/>
                <w:color w:val="auto"/>
                <w:sz w:val="24"/>
                <w:szCs w:val="24"/>
              </w:rPr>
              <w:t>Position Title:</w:t>
            </w:r>
          </w:p>
          <w:p w14:paraId="37F09BB1" w14:textId="77777777" w:rsidR="0076026F" w:rsidRPr="007D3AB2" w:rsidRDefault="0076026F" w:rsidP="00CD6447">
            <w:pPr>
              <w:rPr>
                <w:rFonts w:cs="Arial"/>
                <w:szCs w:val="24"/>
                <w:lang w:val="en-US"/>
              </w:rPr>
            </w:pPr>
          </w:p>
        </w:tc>
        <w:tc>
          <w:tcPr>
            <w:tcW w:w="7184" w:type="dxa"/>
          </w:tcPr>
          <w:p w14:paraId="2491A911" w14:textId="03039909" w:rsidR="0076026F" w:rsidRPr="007D3AB2" w:rsidRDefault="0076026F" w:rsidP="00CD6447">
            <w:pPr>
              <w:pStyle w:val="Heading1"/>
              <w:ind w:left="156"/>
              <w:rPr>
                <w:rFonts w:ascii="Arial" w:hAnsi="Arial" w:cs="Arial"/>
                <w:b w:val="0"/>
                <w:color w:val="auto"/>
                <w:sz w:val="24"/>
                <w:szCs w:val="24"/>
              </w:rPr>
            </w:pPr>
            <w:r w:rsidRPr="007D3AB2">
              <w:rPr>
                <w:rFonts w:ascii="Arial" w:hAnsi="Arial" w:cs="Arial"/>
                <w:b w:val="0"/>
                <w:color w:val="auto"/>
                <w:sz w:val="24"/>
                <w:szCs w:val="24"/>
              </w:rPr>
              <w:t xml:space="preserve">Health Care Assistant </w:t>
            </w:r>
            <w:r w:rsidR="00AE4902">
              <w:rPr>
                <w:rFonts w:ascii="Arial" w:hAnsi="Arial" w:cs="Arial"/>
                <w:b w:val="0"/>
                <w:color w:val="auto"/>
                <w:sz w:val="24"/>
                <w:szCs w:val="24"/>
              </w:rPr>
              <w:t>/ Ward Administration</w:t>
            </w:r>
          </w:p>
          <w:p w14:paraId="030FBD9B" w14:textId="77777777" w:rsidR="0076026F" w:rsidRPr="007D3AB2" w:rsidRDefault="0076026F" w:rsidP="00CD6447">
            <w:pPr>
              <w:rPr>
                <w:rFonts w:cs="Arial"/>
                <w:szCs w:val="24"/>
                <w:lang w:val="en-US"/>
              </w:rPr>
            </w:pPr>
          </w:p>
        </w:tc>
      </w:tr>
      <w:tr w:rsidR="0076026F" w:rsidRPr="00AD43FE" w14:paraId="0514D7D3" w14:textId="77777777" w:rsidTr="0076026F">
        <w:trPr>
          <w:trHeight w:val="661"/>
        </w:trPr>
        <w:tc>
          <w:tcPr>
            <w:tcW w:w="1994" w:type="dxa"/>
          </w:tcPr>
          <w:p w14:paraId="56DCDC96" w14:textId="77777777" w:rsidR="0076026F" w:rsidRPr="007D3AB2" w:rsidRDefault="0076026F" w:rsidP="00CD6447">
            <w:pPr>
              <w:rPr>
                <w:rFonts w:cs="Arial"/>
                <w:szCs w:val="24"/>
                <w:lang w:val="en-US"/>
              </w:rPr>
            </w:pPr>
          </w:p>
          <w:p w14:paraId="72075562" w14:textId="77777777" w:rsidR="0076026F" w:rsidRPr="007D3AB2" w:rsidRDefault="0076026F" w:rsidP="00CD6447">
            <w:pPr>
              <w:rPr>
                <w:rFonts w:cs="Arial"/>
                <w:szCs w:val="24"/>
              </w:rPr>
            </w:pPr>
            <w:r w:rsidRPr="007D3AB2">
              <w:rPr>
                <w:rFonts w:cs="Arial"/>
                <w:szCs w:val="24"/>
              </w:rPr>
              <w:t>Hours:</w:t>
            </w:r>
          </w:p>
          <w:p w14:paraId="1E638A36" w14:textId="77777777" w:rsidR="0076026F" w:rsidRPr="007D3AB2" w:rsidRDefault="0076026F" w:rsidP="00CD6447">
            <w:pPr>
              <w:rPr>
                <w:rFonts w:cs="Arial"/>
                <w:color w:val="33CCCC"/>
                <w:szCs w:val="24"/>
                <w:lang w:val="en-US"/>
              </w:rPr>
            </w:pPr>
          </w:p>
        </w:tc>
        <w:tc>
          <w:tcPr>
            <w:tcW w:w="7184" w:type="dxa"/>
          </w:tcPr>
          <w:p w14:paraId="6BBA0BF6" w14:textId="77777777" w:rsidR="0076026F" w:rsidRPr="001D0CEF" w:rsidRDefault="0076026F" w:rsidP="00CD6447">
            <w:pPr>
              <w:rPr>
                <w:rFonts w:cs="Arial"/>
                <w:szCs w:val="24"/>
                <w:lang w:val="en-US"/>
              </w:rPr>
            </w:pPr>
          </w:p>
          <w:p w14:paraId="5B69CE1B" w14:textId="4265CB75" w:rsidR="0076026F" w:rsidRPr="001D0CEF" w:rsidRDefault="0076026F" w:rsidP="005827E1">
            <w:pPr>
              <w:ind w:left="156"/>
              <w:rPr>
                <w:rFonts w:cs="Arial"/>
                <w:szCs w:val="24"/>
                <w:lang w:val="en-US"/>
              </w:rPr>
            </w:pPr>
            <w:r w:rsidRPr="001D0CEF">
              <w:rPr>
                <w:rFonts w:cs="Arial"/>
                <w:szCs w:val="24"/>
                <w:lang w:val="en-US"/>
              </w:rPr>
              <w:t xml:space="preserve"> </w:t>
            </w:r>
            <w:r w:rsidR="00AE4902">
              <w:rPr>
                <w:rFonts w:cs="Arial"/>
                <w:szCs w:val="24"/>
                <w:lang w:val="en-US"/>
              </w:rPr>
              <w:t>Job Share</w:t>
            </w:r>
            <w:r w:rsidR="00814D15">
              <w:rPr>
                <w:rFonts w:cs="Arial"/>
                <w:szCs w:val="24"/>
                <w:lang w:val="en-US"/>
              </w:rPr>
              <w:t xml:space="preserve">: Full or </w:t>
            </w:r>
            <w:r w:rsidR="00AE4902">
              <w:rPr>
                <w:rFonts w:cs="Arial"/>
                <w:szCs w:val="24"/>
                <w:lang w:val="en-US"/>
              </w:rPr>
              <w:t>Part-Time to cover shifts 7 nights per week</w:t>
            </w:r>
          </w:p>
        </w:tc>
      </w:tr>
      <w:tr w:rsidR="0076026F" w:rsidRPr="00AD43FE" w14:paraId="5261DA95" w14:textId="77777777" w:rsidTr="0076026F">
        <w:trPr>
          <w:trHeight w:val="888"/>
        </w:trPr>
        <w:tc>
          <w:tcPr>
            <w:tcW w:w="1994" w:type="dxa"/>
          </w:tcPr>
          <w:p w14:paraId="0BA8705B" w14:textId="77777777" w:rsidR="0076026F" w:rsidRPr="007D3AB2" w:rsidRDefault="0076026F" w:rsidP="00CD6447">
            <w:pPr>
              <w:pStyle w:val="Heading8"/>
              <w:rPr>
                <w:rFonts w:ascii="Arial" w:hAnsi="Arial" w:cs="Arial"/>
                <w:sz w:val="24"/>
                <w:szCs w:val="24"/>
              </w:rPr>
            </w:pPr>
            <w:r w:rsidRPr="007D3AB2">
              <w:rPr>
                <w:rFonts w:ascii="Arial" w:hAnsi="Arial" w:cs="Arial"/>
                <w:sz w:val="24"/>
                <w:szCs w:val="24"/>
              </w:rPr>
              <w:t>Department:</w:t>
            </w:r>
          </w:p>
          <w:p w14:paraId="57EAF719" w14:textId="77777777" w:rsidR="0076026F" w:rsidRPr="007D3AB2" w:rsidRDefault="0076026F" w:rsidP="00CD6447">
            <w:pPr>
              <w:rPr>
                <w:rFonts w:cs="Arial"/>
                <w:color w:val="33CCCC"/>
                <w:szCs w:val="24"/>
                <w:lang w:val="en-US"/>
              </w:rPr>
            </w:pPr>
          </w:p>
        </w:tc>
        <w:tc>
          <w:tcPr>
            <w:tcW w:w="7184" w:type="dxa"/>
          </w:tcPr>
          <w:p w14:paraId="6C166215" w14:textId="77777777" w:rsidR="0076026F" w:rsidRPr="001D0CEF" w:rsidRDefault="0076026F" w:rsidP="00CD6447">
            <w:pPr>
              <w:rPr>
                <w:rFonts w:cs="Arial"/>
                <w:szCs w:val="24"/>
                <w:lang w:val="en-US"/>
              </w:rPr>
            </w:pPr>
          </w:p>
          <w:p w14:paraId="31BD9DF7" w14:textId="6C464EFE" w:rsidR="0076026F" w:rsidRPr="001D0CEF" w:rsidRDefault="0076026F" w:rsidP="005827E1">
            <w:pPr>
              <w:rPr>
                <w:rFonts w:cs="Arial"/>
                <w:szCs w:val="24"/>
                <w:lang w:val="en-US"/>
              </w:rPr>
            </w:pPr>
            <w:r w:rsidRPr="001D0CEF">
              <w:rPr>
                <w:rFonts w:cs="Arial"/>
                <w:szCs w:val="24"/>
                <w:lang w:val="en-US"/>
              </w:rPr>
              <w:t xml:space="preserve">   </w:t>
            </w:r>
            <w:r w:rsidR="00AE4902">
              <w:rPr>
                <w:rFonts w:cs="Arial"/>
                <w:szCs w:val="24"/>
                <w:lang w:val="en-US"/>
              </w:rPr>
              <w:t xml:space="preserve">Kensington </w:t>
            </w:r>
            <w:r w:rsidR="008E60C2" w:rsidRPr="001D0CEF">
              <w:rPr>
                <w:rFonts w:cs="Arial"/>
                <w:szCs w:val="24"/>
                <w:lang w:val="en-US"/>
              </w:rPr>
              <w:t>Mental Health Inpatient Unit</w:t>
            </w:r>
            <w:r w:rsidR="008725EC" w:rsidRPr="001D0CEF">
              <w:rPr>
                <w:rFonts w:cs="Arial"/>
                <w:szCs w:val="24"/>
                <w:lang w:val="en-US"/>
              </w:rPr>
              <w:t xml:space="preserve"> </w:t>
            </w:r>
          </w:p>
        </w:tc>
      </w:tr>
      <w:tr w:rsidR="0076026F" w:rsidRPr="00AD43FE" w14:paraId="6CBFAEDA" w14:textId="77777777" w:rsidTr="0076026F">
        <w:trPr>
          <w:trHeight w:val="629"/>
        </w:trPr>
        <w:tc>
          <w:tcPr>
            <w:tcW w:w="1994" w:type="dxa"/>
          </w:tcPr>
          <w:p w14:paraId="0F0B5568" w14:textId="77777777" w:rsidR="0076026F" w:rsidRPr="007D3AB2" w:rsidRDefault="0076026F" w:rsidP="00CD6447">
            <w:pPr>
              <w:pStyle w:val="Heading8"/>
              <w:rPr>
                <w:rFonts w:ascii="Arial" w:hAnsi="Arial" w:cs="Arial"/>
                <w:sz w:val="24"/>
                <w:szCs w:val="24"/>
              </w:rPr>
            </w:pPr>
            <w:r w:rsidRPr="007D3AB2">
              <w:rPr>
                <w:rFonts w:ascii="Arial" w:hAnsi="Arial" w:cs="Arial"/>
                <w:sz w:val="24"/>
                <w:szCs w:val="24"/>
              </w:rPr>
              <w:t>Reporting to:</w:t>
            </w:r>
          </w:p>
          <w:p w14:paraId="40D83100" w14:textId="77777777" w:rsidR="0076026F" w:rsidRPr="007D3AB2" w:rsidRDefault="0076026F" w:rsidP="00CD6447">
            <w:pPr>
              <w:rPr>
                <w:rFonts w:cs="Arial"/>
                <w:szCs w:val="24"/>
                <w:lang w:val="en-US"/>
              </w:rPr>
            </w:pPr>
          </w:p>
        </w:tc>
        <w:tc>
          <w:tcPr>
            <w:tcW w:w="7184" w:type="dxa"/>
          </w:tcPr>
          <w:p w14:paraId="40DCAC02" w14:textId="3C501D35" w:rsidR="0076026F" w:rsidRPr="007D3AB2" w:rsidRDefault="008725EC" w:rsidP="00CD6447">
            <w:pPr>
              <w:pStyle w:val="Heading8"/>
              <w:ind w:left="156"/>
              <w:rPr>
                <w:rFonts w:ascii="Arial" w:hAnsi="Arial" w:cs="Arial"/>
                <w:sz w:val="24"/>
                <w:szCs w:val="24"/>
                <w:lang w:val="en-US"/>
              </w:rPr>
            </w:pPr>
            <w:r>
              <w:rPr>
                <w:rFonts w:ascii="Arial" w:hAnsi="Arial" w:cs="Arial"/>
                <w:sz w:val="24"/>
                <w:szCs w:val="24"/>
                <w:lang w:val="en-US"/>
              </w:rPr>
              <w:t>CNM</w:t>
            </w:r>
          </w:p>
        </w:tc>
      </w:tr>
    </w:tbl>
    <w:p w14:paraId="10A3D124" w14:textId="77777777" w:rsidR="0076026F" w:rsidRDefault="0076026F" w:rsidP="0076026F">
      <w:pPr>
        <w:jc w:val="right"/>
        <w:rPr>
          <w:b/>
          <w:sz w:val="22"/>
        </w:rPr>
      </w:pPr>
    </w:p>
    <w:p w14:paraId="779B13F0" w14:textId="77777777" w:rsidR="0076026F" w:rsidRPr="0076026F" w:rsidRDefault="0076026F" w:rsidP="0076026F">
      <w:pPr>
        <w:jc w:val="right"/>
        <w:rPr>
          <w:b/>
          <w:sz w:val="16"/>
          <w:szCs w:val="16"/>
        </w:rPr>
      </w:pPr>
    </w:p>
    <w:tbl>
      <w:tblPr>
        <w:tblW w:w="0" w:type="auto"/>
        <w:tblInd w:w="108" w:type="dxa"/>
        <w:tblBorders>
          <w:top w:val="single" w:sz="4" w:space="0" w:color="3399FF"/>
          <w:left w:val="single" w:sz="4" w:space="0" w:color="3399FF"/>
          <w:bottom w:val="single" w:sz="4" w:space="0" w:color="3366FF"/>
          <w:right w:val="single" w:sz="4" w:space="0" w:color="3399FF"/>
          <w:insideH w:val="single" w:sz="4" w:space="0" w:color="3399FF"/>
          <w:insideV w:val="single" w:sz="4" w:space="0" w:color="3399FF"/>
        </w:tblBorders>
        <w:tblLook w:val="01E0" w:firstRow="1" w:lastRow="1" w:firstColumn="1" w:lastColumn="1" w:noHBand="0" w:noVBand="0"/>
      </w:tblPr>
      <w:tblGrid>
        <w:gridCol w:w="8952"/>
      </w:tblGrid>
      <w:tr w:rsidR="0076026F" w:rsidRPr="00AD43FE" w14:paraId="73A8A0E4" w14:textId="77777777" w:rsidTr="00CD6447">
        <w:tc>
          <w:tcPr>
            <w:tcW w:w="9356" w:type="dxa"/>
          </w:tcPr>
          <w:p w14:paraId="1358D16E" w14:textId="77777777" w:rsidR="0076026F" w:rsidRPr="00AD43FE" w:rsidRDefault="0076026F" w:rsidP="00CD6447">
            <w:pPr>
              <w:numPr>
                <w:ilvl w:val="12"/>
                <w:numId w:val="0"/>
              </w:numPr>
              <w:rPr>
                <w:b/>
              </w:rPr>
            </w:pPr>
            <w:r w:rsidRPr="00AD43FE">
              <w:rPr>
                <w:b/>
                <w:u w:val="single"/>
              </w:rPr>
              <w:t>Functional Relationships</w:t>
            </w:r>
            <w:r w:rsidRPr="00AD43FE">
              <w:rPr>
                <w:b/>
              </w:rPr>
              <w:t>:</w:t>
            </w:r>
          </w:p>
          <w:p w14:paraId="51672A86" w14:textId="77777777" w:rsidR="0076026F" w:rsidRPr="00AD43FE" w:rsidRDefault="0076026F" w:rsidP="00CD6447">
            <w:pPr>
              <w:numPr>
                <w:ilvl w:val="12"/>
                <w:numId w:val="0"/>
              </w:numPr>
              <w:rPr>
                <w:b/>
              </w:rPr>
            </w:pPr>
            <w:r w:rsidRPr="00AD43FE">
              <w:rPr>
                <w:b/>
                <w:sz w:val="22"/>
              </w:rPr>
              <w:t>Internal:</w:t>
            </w:r>
            <w:r w:rsidRPr="00AD43FE">
              <w:rPr>
                <w:b/>
                <w:sz w:val="22"/>
              </w:rPr>
              <w:tab/>
            </w:r>
            <w:r w:rsidRPr="00AD43FE">
              <w:rPr>
                <w:b/>
                <w:sz w:val="22"/>
              </w:rPr>
              <w:tab/>
            </w:r>
            <w:r w:rsidRPr="00AD43FE">
              <w:rPr>
                <w:b/>
                <w:sz w:val="22"/>
              </w:rPr>
              <w:tab/>
            </w:r>
            <w:r w:rsidRPr="00AD43FE">
              <w:rPr>
                <w:b/>
                <w:sz w:val="22"/>
              </w:rPr>
              <w:tab/>
            </w:r>
            <w:r w:rsidRPr="00AD43FE">
              <w:rPr>
                <w:b/>
                <w:sz w:val="22"/>
              </w:rPr>
              <w:tab/>
            </w:r>
            <w:r w:rsidRPr="00AD43FE">
              <w:rPr>
                <w:b/>
                <w:sz w:val="22"/>
              </w:rPr>
              <w:tab/>
            </w:r>
            <w:r w:rsidRPr="00AD43FE">
              <w:rPr>
                <w:b/>
                <w:sz w:val="22"/>
              </w:rPr>
              <w:tab/>
            </w:r>
            <w:r w:rsidRPr="00AD43FE">
              <w:rPr>
                <w:b/>
                <w:sz w:val="22"/>
              </w:rPr>
              <w:tab/>
            </w:r>
            <w:r w:rsidRPr="00AD43FE">
              <w:rPr>
                <w:b/>
                <w:sz w:val="22"/>
              </w:rPr>
              <w:tab/>
              <w:t>External:</w:t>
            </w:r>
          </w:p>
          <w:p w14:paraId="7DD72E0B" w14:textId="77777777" w:rsidR="0076026F" w:rsidRPr="00AD43FE" w:rsidRDefault="0076026F" w:rsidP="00CD6447">
            <w:pPr>
              <w:numPr>
                <w:ilvl w:val="12"/>
                <w:numId w:val="0"/>
              </w:numPr>
              <w:ind w:left="720" w:firstLine="720"/>
            </w:pPr>
            <w:r w:rsidRPr="00AD43FE">
              <w:rPr>
                <w:sz w:val="22"/>
              </w:rPr>
              <w:t xml:space="preserve">Director of </w:t>
            </w:r>
            <w:proofErr w:type="gramStart"/>
            <w:r w:rsidRPr="00AD43FE">
              <w:rPr>
                <w:sz w:val="22"/>
              </w:rPr>
              <w:t xml:space="preserve">Nursing </w:t>
            </w:r>
            <w:r>
              <w:rPr>
                <w:sz w:val="22"/>
              </w:rPr>
              <w:t>,</w:t>
            </w:r>
            <w:r w:rsidRPr="00AD43FE">
              <w:rPr>
                <w:sz w:val="22"/>
              </w:rPr>
              <w:t>Midwifery</w:t>
            </w:r>
            <w:proofErr w:type="gramEnd"/>
            <w:r w:rsidRPr="00AD43FE">
              <w:rPr>
                <w:sz w:val="22"/>
              </w:rPr>
              <w:t xml:space="preserve"> &amp; Allied </w:t>
            </w:r>
            <w:r>
              <w:rPr>
                <w:sz w:val="22"/>
              </w:rPr>
              <w:t xml:space="preserve">Health </w:t>
            </w:r>
          </w:p>
          <w:p w14:paraId="430E5442" w14:textId="77777777" w:rsidR="0076026F" w:rsidRPr="00AD43FE" w:rsidRDefault="0076026F" w:rsidP="00CD6447">
            <w:pPr>
              <w:numPr>
                <w:ilvl w:val="12"/>
                <w:numId w:val="0"/>
              </w:numPr>
              <w:ind w:left="720" w:firstLine="720"/>
            </w:pPr>
            <w:r w:rsidRPr="00AD43FE">
              <w:rPr>
                <w:sz w:val="22"/>
              </w:rPr>
              <w:t xml:space="preserve">Service </w:t>
            </w:r>
            <w:r>
              <w:rPr>
                <w:sz w:val="22"/>
              </w:rPr>
              <w:t xml:space="preserve">Manager </w:t>
            </w:r>
            <w:r w:rsidRPr="00AD43FE">
              <w:rPr>
                <w:sz w:val="22"/>
              </w:rPr>
              <w:tab/>
            </w:r>
            <w:r w:rsidRPr="00AD43FE">
              <w:rPr>
                <w:sz w:val="22"/>
              </w:rPr>
              <w:tab/>
            </w:r>
            <w:r w:rsidRPr="00AD43FE">
              <w:rPr>
                <w:sz w:val="22"/>
              </w:rPr>
              <w:tab/>
            </w:r>
            <w:r w:rsidRPr="00AD43FE">
              <w:rPr>
                <w:sz w:val="22"/>
              </w:rPr>
              <w:tab/>
            </w:r>
            <w:r w:rsidRPr="00AD43FE">
              <w:rPr>
                <w:sz w:val="22"/>
              </w:rPr>
              <w:tab/>
            </w:r>
            <w:r w:rsidR="00D32771">
              <w:rPr>
                <w:sz w:val="22"/>
              </w:rPr>
              <w:t xml:space="preserve">           </w:t>
            </w:r>
            <w:r w:rsidRPr="00AD43FE">
              <w:rPr>
                <w:sz w:val="22"/>
              </w:rPr>
              <w:t>Visitors</w:t>
            </w:r>
          </w:p>
          <w:p w14:paraId="17C32FFC" w14:textId="77777777" w:rsidR="0076026F" w:rsidRPr="00AD43FE" w:rsidRDefault="0076026F" w:rsidP="00CD6447">
            <w:pPr>
              <w:numPr>
                <w:ilvl w:val="12"/>
                <w:numId w:val="0"/>
              </w:numPr>
              <w:ind w:left="720" w:firstLine="720"/>
            </w:pPr>
            <w:r w:rsidRPr="00AD43FE">
              <w:rPr>
                <w:sz w:val="22"/>
              </w:rPr>
              <w:t>Nursing Staff</w:t>
            </w:r>
            <w:r w:rsidRPr="00AD43FE">
              <w:rPr>
                <w:sz w:val="22"/>
              </w:rPr>
              <w:tab/>
            </w:r>
            <w:r w:rsidRPr="00AD43FE">
              <w:rPr>
                <w:sz w:val="22"/>
              </w:rPr>
              <w:tab/>
            </w:r>
            <w:r w:rsidRPr="00AD43FE">
              <w:rPr>
                <w:sz w:val="22"/>
              </w:rPr>
              <w:tab/>
            </w:r>
            <w:r w:rsidRPr="00AD43FE">
              <w:rPr>
                <w:sz w:val="22"/>
              </w:rPr>
              <w:tab/>
            </w:r>
            <w:r w:rsidRPr="00AD43FE">
              <w:rPr>
                <w:sz w:val="22"/>
              </w:rPr>
              <w:tab/>
            </w:r>
            <w:r w:rsidRPr="00AD43FE">
              <w:rPr>
                <w:sz w:val="22"/>
              </w:rPr>
              <w:tab/>
            </w:r>
            <w:r w:rsidRPr="00AD43FE">
              <w:rPr>
                <w:sz w:val="22"/>
              </w:rPr>
              <w:tab/>
              <w:t xml:space="preserve">Families </w:t>
            </w:r>
          </w:p>
          <w:p w14:paraId="36149F61" w14:textId="77777777" w:rsidR="0076026F" w:rsidRPr="00AD43FE" w:rsidRDefault="0076026F" w:rsidP="00CD6447">
            <w:pPr>
              <w:numPr>
                <w:ilvl w:val="12"/>
                <w:numId w:val="0"/>
              </w:numPr>
              <w:ind w:left="720" w:firstLine="720"/>
            </w:pPr>
            <w:r w:rsidRPr="00AD43FE">
              <w:rPr>
                <w:sz w:val="22"/>
              </w:rPr>
              <w:t>Administration staff</w:t>
            </w:r>
          </w:p>
          <w:p w14:paraId="503314FE" w14:textId="77777777" w:rsidR="0076026F" w:rsidRPr="00AD43FE" w:rsidRDefault="0076026F" w:rsidP="00CD6447">
            <w:pPr>
              <w:numPr>
                <w:ilvl w:val="12"/>
                <w:numId w:val="0"/>
              </w:numPr>
              <w:ind w:left="720" w:firstLine="720"/>
            </w:pPr>
            <w:r w:rsidRPr="00AD43FE">
              <w:rPr>
                <w:sz w:val="22"/>
              </w:rPr>
              <w:t>Non-Clinical Support Staff</w:t>
            </w:r>
          </w:p>
          <w:p w14:paraId="52B93C6C" w14:textId="77777777" w:rsidR="0076026F" w:rsidRPr="00AD43FE" w:rsidRDefault="0076026F" w:rsidP="00CD6447">
            <w:r w:rsidRPr="00AD43FE">
              <w:rPr>
                <w:sz w:val="22"/>
              </w:rPr>
              <w:tab/>
            </w:r>
            <w:r w:rsidRPr="00AD43FE">
              <w:rPr>
                <w:sz w:val="22"/>
              </w:rPr>
              <w:tab/>
              <w:t>Medical staff</w:t>
            </w:r>
          </w:p>
          <w:p w14:paraId="274FE782" w14:textId="77777777" w:rsidR="0076026F" w:rsidRPr="00AD43FE" w:rsidRDefault="0076026F" w:rsidP="00D32771">
            <w:r w:rsidRPr="00AD43FE">
              <w:rPr>
                <w:sz w:val="22"/>
              </w:rPr>
              <w:tab/>
            </w:r>
            <w:r w:rsidRPr="00AD43FE">
              <w:rPr>
                <w:sz w:val="22"/>
              </w:rPr>
              <w:tab/>
              <w:t>Allied Health staff</w:t>
            </w:r>
            <w:r w:rsidRPr="00AD43FE">
              <w:rPr>
                <w:sz w:val="22"/>
              </w:rPr>
              <w:tab/>
            </w:r>
            <w:r w:rsidRPr="00AD43FE">
              <w:rPr>
                <w:sz w:val="22"/>
              </w:rPr>
              <w:tab/>
            </w:r>
            <w:r w:rsidRPr="00AD43FE">
              <w:rPr>
                <w:sz w:val="22"/>
              </w:rPr>
              <w:tab/>
            </w:r>
            <w:r w:rsidRPr="00AD43FE">
              <w:rPr>
                <w:sz w:val="22"/>
              </w:rPr>
              <w:tab/>
            </w:r>
            <w:r w:rsidRPr="00AD43FE">
              <w:rPr>
                <w:sz w:val="22"/>
              </w:rPr>
              <w:tab/>
            </w:r>
          </w:p>
          <w:p w14:paraId="3F712BC3" w14:textId="77777777" w:rsidR="0076026F" w:rsidRPr="00AD43FE" w:rsidRDefault="0076026F" w:rsidP="00A03A60">
            <w:pPr>
              <w:rPr>
                <w:rFonts w:ascii="Arial Unicode MS" w:eastAsia="Arial Unicode MS" w:hAnsi="Arial Unicode MS" w:cs="Arial Unicode MS"/>
                <w:sz w:val="20"/>
                <w:lang w:val="en-US"/>
              </w:rPr>
            </w:pPr>
            <w:r w:rsidRPr="00AD43FE">
              <w:rPr>
                <w:sz w:val="22"/>
              </w:rPr>
              <w:tab/>
            </w:r>
            <w:r w:rsidRPr="00AD43FE">
              <w:rPr>
                <w:sz w:val="22"/>
              </w:rPr>
              <w:tab/>
            </w:r>
          </w:p>
        </w:tc>
      </w:tr>
    </w:tbl>
    <w:p w14:paraId="27314EDB" w14:textId="77777777" w:rsidR="00A7773B" w:rsidRDefault="00A7773B" w:rsidP="0076026F">
      <w:pPr>
        <w:rPr>
          <w:rFonts w:cs="Arial"/>
          <w:b/>
          <w:color w:val="33CCCC"/>
          <w:sz w:val="16"/>
          <w:szCs w:val="16"/>
          <w:lang w:val="en-US"/>
        </w:rPr>
      </w:pPr>
    </w:p>
    <w:p w14:paraId="29AADD22" w14:textId="77777777" w:rsidR="00A7773B" w:rsidRDefault="00A7773B">
      <w:pPr>
        <w:rPr>
          <w:rFonts w:cs="Arial"/>
          <w:b/>
          <w:color w:val="33CCCC"/>
          <w:sz w:val="16"/>
          <w:szCs w:val="16"/>
          <w:lang w:val="en-US"/>
        </w:rPr>
      </w:pPr>
      <w:r>
        <w:rPr>
          <w:rFonts w:cs="Arial"/>
          <w:b/>
          <w:color w:val="33CCCC"/>
          <w:sz w:val="16"/>
          <w:szCs w:val="16"/>
          <w:lang w:val="en-US"/>
        </w:rPr>
        <w:br w:type="page"/>
      </w:r>
    </w:p>
    <w:tbl>
      <w:tblPr>
        <w:tblW w:w="9356" w:type="dxa"/>
        <w:tblInd w:w="108" w:type="dxa"/>
        <w:tblBorders>
          <w:top w:val="single" w:sz="4" w:space="0" w:color="3399FF"/>
          <w:left w:val="single" w:sz="4" w:space="0" w:color="3399FF"/>
          <w:bottom w:val="single" w:sz="4" w:space="0" w:color="3399FF"/>
          <w:right w:val="single" w:sz="4" w:space="0" w:color="3399FF"/>
          <w:insideH w:val="single" w:sz="4" w:space="0" w:color="3399FF"/>
          <w:insideV w:val="single" w:sz="4" w:space="0" w:color="3399FF"/>
        </w:tblBorders>
        <w:tblLook w:val="01E0" w:firstRow="1" w:lastRow="1" w:firstColumn="1" w:lastColumn="1" w:noHBand="0" w:noVBand="0"/>
      </w:tblPr>
      <w:tblGrid>
        <w:gridCol w:w="4111"/>
        <w:gridCol w:w="5245"/>
      </w:tblGrid>
      <w:tr w:rsidR="0076026F" w:rsidRPr="00AD43FE" w14:paraId="18094009" w14:textId="77777777" w:rsidTr="00A7773B">
        <w:tc>
          <w:tcPr>
            <w:tcW w:w="9356" w:type="dxa"/>
            <w:gridSpan w:val="2"/>
          </w:tcPr>
          <w:p w14:paraId="1AF23653" w14:textId="77777777" w:rsidR="0076026F" w:rsidRDefault="0076026F" w:rsidP="00CD6447">
            <w:pPr>
              <w:pStyle w:val="Heading5"/>
              <w:rPr>
                <w:rFonts w:cs="Arial"/>
                <w:sz w:val="24"/>
                <w:szCs w:val="24"/>
              </w:rPr>
            </w:pPr>
            <w:r w:rsidRPr="00AD43FE">
              <w:rPr>
                <w:rFonts w:cs="Arial"/>
                <w:sz w:val="24"/>
                <w:szCs w:val="24"/>
              </w:rPr>
              <w:lastRenderedPageBreak/>
              <w:t>Primary Objectives:</w:t>
            </w:r>
          </w:p>
          <w:p w14:paraId="33C6124D" w14:textId="77777777" w:rsidR="00814D15" w:rsidRPr="00814D15" w:rsidRDefault="00814D15" w:rsidP="00814D15">
            <w:pPr>
              <w:rPr>
                <w:lang w:val="en-GB"/>
              </w:rPr>
            </w:pPr>
          </w:p>
          <w:p w14:paraId="5D9A037F" w14:textId="7CD751B4" w:rsidR="00814D15" w:rsidRPr="00814D15" w:rsidRDefault="00814D15" w:rsidP="0076026F">
            <w:pPr>
              <w:numPr>
                <w:ilvl w:val="0"/>
                <w:numId w:val="13"/>
              </w:numPr>
            </w:pPr>
            <w:r>
              <w:t>To complete necessary administrative functions including data entry, file audits, file discharges and other administration tasks as required by this service.</w:t>
            </w:r>
          </w:p>
          <w:p w14:paraId="5A294E60" w14:textId="4B39BACB" w:rsidR="0076026F" w:rsidRPr="00AD43FE" w:rsidRDefault="0076026F" w:rsidP="00814D15">
            <w:pPr>
              <w:numPr>
                <w:ilvl w:val="0"/>
                <w:numId w:val="13"/>
              </w:numPr>
            </w:pPr>
            <w:r w:rsidRPr="00AD43FE">
              <w:rPr>
                <w:sz w:val="22"/>
              </w:rPr>
              <w:t>To assist and support Registered Nurses and Enrolled nurses in their care for patients in accordance with designated standards of practice and other delegated duties associated with the efficient running of the ward</w:t>
            </w:r>
          </w:p>
          <w:p w14:paraId="7DB0A9CA" w14:textId="03DEBF8F" w:rsidR="0076026F" w:rsidRPr="00AD43FE" w:rsidRDefault="0076026F" w:rsidP="00CD6447">
            <w:pPr>
              <w:numPr>
                <w:ilvl w:val="0"/>
                <w:numId w:val="13"/>
              </w:numPr>
            </w:pPr>
            <w:r w:rsidRPr="00A03A60">
              <w:rPr>
                <w:sz w:val="22"/>
              </w:rPr>
              <w:t>Manage the ordering and levels of medical supplies and consumables in an efficient manner</w:t>
            </w:r>
          </w:p>
          <w:p w14:paraId="7D6EA051" w14:textId="77777777" w:rsidR="0076026F" w:rsidRPr="00AD43FE" w:rsidRDefault="0076026F" w:rsidP="00CD6447">
            <w:pPr>
              <w:rPr>
                <w:rFonts w:ascii="Arial Unicode MS" w:eastAsia="Arial Unicode MS" w:hAnsi="Arial Unicode MS" w:cs="Arial Unicode MS"/>
                <w:sz w:val="20"/>
                <w:lang w:val="en-US"/>
              </w:rPr>
            </w:pPr>
          </w:p>
        </w:tc>
      </w:tr>
      <w:tr w:rsidR="0076026F" w14:paraId="24DBB5E8" w14:textId="77777777" w:rsidTr="00A03A60">
        <w:tblPrEx>
          <w:tblBorders>
            <w:top w:val="single" w:sz="6" w:space="0" w:color="3366FF"/>
            <w:left w:val="single" w:sz="6" w:space="0" w:color="3366FF"/>
            <w:bottom w:val="single" w:sz="6" w:space="0" w:color="3366FF"/>
            <w:right w:val="single" w:sz="6" w:space="0" w:color="3366FF"/>
            <w:insideH w:val="single" w:sz="6" w:space="0" w:color="3366FF"/>
            <w:insideV w:val="single" w:sz="6" w:space="0" w:color="3366FF"/>
          </w:tblBorders>
          <w:tblLook w:val="0000" w:firstRow="0" w:lastRow="0" w:firstColumn="0" w:lastColumn="0" w:noHBand="0" w:noVBand="0"/>
        </w:tblPrEx>
        <w:trPr>
          <w:tblHeader/>
        </w:trPr>
        <w:tc>
          <w:tcPr>
            <w:tcW w:w="4111" w:type="dxa"/>
            <w:shd w:val="pct10" w:color="auto" w:fill="FFFFFF"/>
          </w:tcPr>
          <w:p w14:paraId="35EA4F72" w14:textId="77777777" w:rsidR="0076026F" w:rsidRDefault="0076026F" w:rsidP="00CD6447">
            <w:pPr>
              <w:numPr>
                <w:ilvl w:val="12"/>
                <w:numId w:val="0"/>
              </w:numPr>
              <w:rPr>
                <w:b/>
              </w:rPr>
            </w:pPr>
            <w:proofErr w:type="gramStart"/>
            <w:r>
              <w:rPr>
                <w:b/>
                <w:sz w:val="22"/>
              </w:rPr>
              <w:t>AREA  OF</w:t>
            </w:r>
            <w:proofErr w:type="gramEnd"/>
            <w:r>
              <w:rPr>
                <w:b/>
                <w:sz w:val="22"/>
              </w:rPr>
              <w:t xml:space="preserve"> RESPONSIBILITIES</w:t>
            </w:r>
          </w:p>
        </w:tc>
        <w:tc>
          <w:tcPr>
            <w:tcW w:w="5245" w:type="dxa"/>
            <w:shd w:val="pct10" w:color="auto" w:fill="FFFFFF"/>
          </w:tcPr>
          <w:p w14:paraId="78F68866" w14:textId="77777777" w:rsidR="0076026F" w:rsidRDefault="0076026F" w:rsidP="00CD6447">
            <w:pPr>
              <w:numPr>
                <w:ilvl w:val="12"/>
                <w:numId w:val="0"/>
              </w:numPr>
              <w:rPr>
                <w:b/>
              </w:rPr>
            </w:pPr>
            <w:r>
              <w:rPr>
                <w:b/>
                <w:sz w:val="22"/>
              </w:rPr>
              <w:t>PERFORMANCE MEASURE</w:t>
            </w:r>
          </w:p>
        </w:tc>
      </w:tr>
      <w:tr w:rsidR="0076026F" w14:paraId="0789B736" w14:textId="77777777" w:rsidTr="00A03A60">
        <w:tblPrEx>
          <w:tblBorders>
            <w:top w:val="single" w:sz="6" w:space="0" w:color="3366FF"/>
            <w:left w:val="single" w:sz="6" w:space="0" w:color="3366FF"/>
            <w:bottom w:val="single" w:sz="6" w:space="0" w:color="3366FF"/>
            <w:right w:val="single" w:sz="6" w:space="0" w:color="3366FF"/>
            <w:insideH w:val="single" w:sz="6" w:space="0" w:color="3366FF"/>
            <w:insideV w:val="single" w:sz="6" w:space="0" w:color="3366FF"/>
          </w:tblBorders>
          <w:tblLook w:val="0000" w:firstRow="0" w:lastRow="0" w:firstColumn="0" w:lastColumn="0" w:noHBand="0" w:noVBand="0"/>
        </w:tblPrEx>
        <w:trPr>
          <w:trHeight w:val="1784"/>
        </w:trPr>
        <w:tc>
          <w:tcPr>
            <w:tcW w:w="4111" w:type="dxa"/>
          </w:tcPr>
          <w:p w14:paraId="1BDE3AB5" w14:textId="77777777" w:rsidR="0076026F" w:rsidRDefault="0076026F" w:rsidP="00CD6447">
            <w:pPr>
              <w:numPr>
                <w:ilvl w:val="12"/>
                <w:numId w:val="0"/>
              </w:numPr>
            </w:pPr>
            <w:r>
              <w:rPr>
                <w:b/>
                <w:sz w:val="22"/>
              </w:rPr>
              <w:t xml:space="preserve">Assist the nursing staff to ensure consistency and quality of nursing care </w:t>
            </w:r>
          </w:p>
        </w:tc>
        <w:tc>
          <w:tcPr>
            <w:tcW w:w="5245" w:type="dxa"/>
          </w:tcPr>
          <w:p w14:paraId="377EF8C9" w14:textId="77777777" w:rsidR="0076026F" w:rsidRPr="001D0CEF" w:rsidRDefault="0076026F" w:rsidP="0076026F">
            <w:pPr>
              <w:numPr>
                <w:ilvl w:val="0"/>
                <w:numId w:val="4"/>
              </w:numPr>
              <w:ind w:left="416" w:hanging="416"/>
            </w:pPr>
            <w:r w:rsidRPr="001D0CEF">
              <w:rPr>
                <w:sz w:val="22"/>
              </w:rPr>
              <w:t xml:space="preserve">In conjunction with a Registered Nurse or Enrolled </w:t>
            </w:r>
            <w:proofErr w:type="gramStart"/>
            <w:r w:rsidRPr="001D0CEF">
              <w:rPr>
                <w:sz w:val="22"/>
              </w:rPr>
              <w:t>Nurse ,</w:t>
            </w:r>
            <w:proofErr w:type="gramEnd"/>
            <w:r w:rsidRPr="001D0CEF">
              <w:rPr>
                <w:sz w:val="22"/>
              </w:rPr>
              <w:t xml:space="preserve"> assist in the delivery of nursing care to patients in accordance with individual health care </w:t>
            </w:r>
            <w:proofErr w:type="spellStart"/>
            <w:r w:rsidRPr="001D0CEF">
              <w:rPr>
                <w:sz w:val="22"/>
              </w:rPr>
              <w:t>consumers</w:t>
            </w:r>
            <w:proofErr w:type="spellEnd"/>
            <w:r w:rsidRPr="001D0CEF">
              <w:rPr>
                <w:sz w:val="22"/>
              </w:rPr>
              <w:t xml:space="preserve"> needs, standards of nursing practice, policies, and doctor’s orders and under supervision of registered / </w:t>
            </w:r>
            <w:proofErr w:type="gramStart"/>
            <w:r w:rsidRPr="001D0CEF">
              <w:rPr>
                <w:sz w:val="22"/>
              </w:rPr>
              <w:t>Enrolled  nursing</w:t>
            </w:r>
            <w:proofErr w:type="gramEnd"/>
            <w:r w:rsidRPr="001D0CEF">
              <w:rPr>
                <w:sz w:val="22"/>
              </w:rPr>
              <w:t xml:space="preserve"> staff.</w:t>
            </w:r>
          </w:p>
          <w:p w14:paraId="1D1B185B" w14:textId="77777777" w:rsidR="0076026F" w:rsidRPr="001D0CEF" w:rsidRDefault="0076026F" w:rsidP="0076026F">
            <w:pPr>
              <w:numPr>
                <w:ilvl w:val="0"/>
                <w:numId w:val="4"/>
              </w:numPr>
              <w:ind w:left="416" w:hanging="416"/>
            </w:pPr>
            <w:r w:rsidRPr="001D0CEF">
              <w:rPr>
                <w:sz w:val="22"/>
              </w:rPr>
              <w:t>Maintain confidentiality in his/her work, especially regarding information related to patients and their treatment.</w:t>
            </w:r>
          </w:p>
          <w:p w14:paraId="33820CAA" w14:textId="77777777" w:rsidR="0076026F" w:rsidRPr="001D0CEF" w:rsidRDefault="0076026F" w:rsidP="0076026F">
            <w:pPr>
              <w:numPr>
                <w:ilvl w:val="0"/>
                <w:numId w:val="4"/>
              </w:numPr>
              <w:ind w:left="416" w:hanging="416"/>
            </w:pPr>
            <w:r w:rsidRPr="001D0CEF">
              <w:rPr>
                <w:sz w:val="22"/>
              </w:rPr>
              <w:t>Prevent cross infection by observing basic rules of hygiene.</w:t>
            </w:r>
          </w:p>
          <w:p w14:paraId="1F2C92AD" w14:textId="77777777" w:rsidR="0076026F" w:rsidRPr="001D0CEF" w:rsidRDefault="0076026F" w:rsidP="0076026F">
            <w:pPr>
              <w:numPr>
                <w:ilvl w:val="0"/>
                <w:numId w:val="4"/>
              </w:numPr>
              <w:ind w:left="416" w:hanging="416"/>
            </w:pPr>
            <w:r w:rsidRPr="001D0CEF">
              <w:rPr>
                <w:sz w:val="22"/>
              </w:rPr>
              <w:t xml:space="preserve">In consultation with the Registered/ Enrolled Nurse   </w:t>
            </w:r>
            <w:proofErr w:type="gramStart"/>
            <w:r w:rsidRPr="001D0CEF">
              <w:rPr>
                <w:sz w:val="22"/>
              </w:rPr>
              <w:t>recognise  resident’s</w:t>
            </w:r>
            <w:proofErr w:type="gramEnd"/>
            <w:r w:rsidRPr="001D0CEF">
              <w:rPr>
                <w:sz w:val="22"/>
              </w:rPr>
              <w:t xml:space="preserve">/ family’s social, cultural, spiritual, physical, emotional and intellectual needs, and utilises suitable people / resources to meet these needs </w:t>
            </w:r>
          </w:p>
          <w:p w14:paraId="0C03C42D" w14:textId="0F814E63" w:rsidR="008E60C2" w:rsidRPr="00814D15" w:rsidRDefault="0076026F" w:rsidP="00814D15">
            <w:pPr>
              <w:numPr>
                <w:ilvl w:val="0"/>
                <w:numId w:val="4"/>
              </w:numPr>
              <w:ind w:left="416" w:hanging="416"/>
              <w:rPr>
                <w:sz w:val="22"/>
                <w:szCs w:val="18"/>
              </w:rPr>
            </w:pPr>
            <w:r w:rsidRPr="001D0CEF">
              <w:rPr>
                <w:sz w:val="22"/>
              </w:rPr>
              <w:t>Undertakes other tasks as directed by Registered Nurse.</w:t>
            </w:r>
          </w:p>
        </w:tc>
      </w:tr>
      <w:tr w:rsidR="0076026F" w14:paraId="17115739" w14:textId="77777777" w:rsidTr="00A03A60">
        <w:tblPrEx>
          <w:tblBorders>
            <w:top w:val="single" w:sz="6" w:space="0" w:color="3366FF"/>
            <w:left w:val="single" w:sz="6" w:space="0" w:color="3366FF"/>
            <w:bottom w:val="single" w:sz="6" w:space="0" w:color="3366FF"/>
            <w:right w:val="single" w:sz="6" w:space="0" w:color="3366FF"/>
            <w:insideH w:val="single" w:sz="6" w:space="0" w:color="3366FF"/>
            <w:insideV w:val="single" w:sz="6" w:space="0" w:color="3366FF"/>
          </w:tblBorders>
          <w:tblLook w:val="0000" w:firstRow="0" w:lastRow="0" w:firstColumn="0" w:lastColumn="0" w:noHBand="0" w:noVBand="0"/>
        </w:tblPrEx>
        <w:tc>
          <w:tcPr>
            <w:tcW w:w="4111" w:type="dxa"/>
          </w:tcPr>
          <w:p w14:paraId="49464352" w14:textId="77777777" w:rsidR="0076026F" w:rsidRDefault="0076026F" w:rsidP="00CD6447">
            <w:pPr>
              <w:numPr>
                <w:ilvl w:val="12"/>
                <w:numId w:val="0"/>
              </w:numPr>
              <w:rPr>
                <w:b/>
              </w:rPr>
            </w:pPr>
            <w:r>
              <w:rPr>
                <w:b/>
                <w:sz w:val="22"/>
              </w:rPr>
              <w:t>Maintain professional skills</w:t>
            </w:r>
          </w:p>
        </w:tc>
        <w:tc>
          <w:tcPr>
            <w:tcW w:w="5245" w:type="dxa"/>
          </w:tcPr>
          <w:p w14:paraId="137BFFC4" w14:textId="5939B7E6" w:rsidR="0076026F" w:rsidRPr="001D0CEF" w:rsidRDefault="0076026F" w:rsidP="00CD6447">
            <w:pPr>
              <w:numPr>
                <w:ilvl w:val="0"/>
                <w:numId w:val="15"/>
              </w:numPr>
            </w:pPr>
            <w:r w:rsidRPr="001D0CEF">
              <w:rPr>
                <w:sz w:val="22"/>
              </w:rPr>
              <w:t xml:space="preserve">Undertake any educational qualifications required for the service </w:t>
            </w:r>
          </w:p>
          <w:p w14:paraId="170FC292" w14:textId="77777777" w:rsidR="0076026F" w:rsidRPr="001D0CEF" w:rsidRDefault="0076026F" w:rsidP="0076026F">
            <w:pPr>
              <w:numPr>
                <w:ilvl w:val="0"/>
                <w:numId w:val="9"/>
              </w:numPr>
              <w:ind w:left="416" w:hanging="416"/>
            </w:pPr>
            <w:r w:rsidRPr="001D0CEF">
              <w:rPr>
                <w:sz w:val="22"/>
              </w:rPr>
              <w:t>Participate in education programmes that are relevant.</w:t>
            </w:r>
          </w:p>
          <w:p w14:paraId="52A80FA3" w14:textId="77777777" w:rsidR="0076026F" w:rsidRPr="001D0CEF" w:rsidRDefault="0076026F" w:rsidP="0076026F">
            <w:pPr>
              <w:numPr>
                <w:ilvl w:val="0"/>
                <w:numId w:val="9"/>
              </w:numPr>
            </w:pPr>
            <w:r w:rsidRPr="001D0CEF">
              <w:rPr>
                <w:sz w:val="22"/>
              </w:rPr>
              <w:t>Be familiar with all emergency procedures and equipment and their use within the ward.</w:t>
            </w:r>
          </w:p>
          <w:p w14:paraId="2D1B9AE0" w14:textId="2FF0F1C0" w:rsidR="0076026F" w:rsidRPr="001D0CEF" w:rsidRDefault="0076026F" w:rsidP="00CD6447">
            <w:pPr>
              <w:numPr>
                <w:ilvl w:val="0"/>
                <w:numId w:val="9"/>
              </w:numPr>
            </w:pPr>
            <w:r w:rsidRPr="001D0CEF">
              <w:rPr>
                <w:sz w:val="22"/>
              </w:rPr>
              <w:t>Actively participate in quality improvement activities.</w:t>
            </w:r>
          </w:p>
        </w:tc>
      </w:tr>
      <w:tr w:rsidR="0076026F" w14:paraId="37D9EAE8" w14:textId="77777777" w:rsidTr="00A03A60">
        <w:tblPrEx>
          <w:tblBorders>
            <w:top w:val="single" w:sz="6" w:space="0" w:color="3366FF"/>
            <w:left w:val="single" w:sz="6" w:space="0" w:color="3366FF"/>
            <w:bottom w:val="single" w:sz="6" w:space="0" w:color="3366FF"/>
            <w:right w:val="single" w:sz="6" w:space="0" w:color="3366FF"/>
            <w:insideH w:val="single" w:sz="6" w:space="0" w:color="3366FF"/>
            <w:insideV w:val="single" w:sz="6" w:space="0" w:color="3366FF"/>
          </w:tblBorders>
          <w:tblLook w:val="0000" w:firstRow="0" w:lastRow="0" w:firstColumn="0" w:lastColumn="0" w:noHBand="0" w:noVBand="0"/>
        </w:tblPrEx>
        <w:tc>
          <w:tcPr>
            <w:tcW w:w="4111" w:type="dxa"/>
          </w:tcPr>
          <w:p w14:paraId="0F4BE300" w14:textId="77777777" w:rsidR="0076026F" w:rsidRDefault="0076026F" w:rsidP="00CD6447">
            <w:pPr>
              <w:numPr>
                <w:ilvl w:val="12"/>
                <w:numId w:val="0"/>
              </w:numPr>
              <w:rPr>
                <w:b/>
              </w:rPr>
            </w:pPr>
            <w:r>
              <w:rPr>
                <w:b/>
                <w:sz w:val="22"/>
              </w:rPr>
              <w:t xml:space="preserve">Maintain good communication and interpersonal relationships within South </w:t>
            </w:r>
            <w:proofErr w:type="gramStart"/>
            <w:r>
              <w:rPr>
                <w:b/>
                <w:sz w:val="22"/>
              </w:rPr>
              <w:t>Canterbury  District</w:t>
            </w:r>
            <w:proofErr w:type="gramEnd"/>
            <w:r>
              <w:rPr>
                <w:b/>
                <w:sz w:val="22"/>
              </w:rPr>
              <w:t xml:space="preserve"> Health Board </w:t>
            </w:r>
          </w:p>
          <w:p w14:paraId="6D5040CD" w14:textId="77777777" w:rsidR="0076026F" w:rsidRDefault="0076026F" w:rsidP="00CD6447">
            <w:pPr>
              <w:numPr>
                <w:ilvl w:val="12"/>
                <w:numId w:val="0"/>
              </w:numPr>
              <w:rPr>
                <w:b/>
              </w:rPr>
            </w:pPr>
          </w:p>
          <w:p w14:paraId="3AD2F574" w14:textId="77777777" w:rsidR="0076026F" w:rsidRDefault="0076026F" w:rsidP="00CD6447">
            <w:pPr>
              <w:numPr>
                <w:ilvl w:val="12"/>
                <w:numId w:val="0"/>
              </w:numPr>
            </w:pPr>
          </w:p>
        </w:tc>
        <w:tc>
          <w:tcPr>
            <w:tcW w:w="5245" w:type="dxa"/>
          </w:tcPr>
          <w:p w14:paraId="4A1F3C15" w14:textId="77777777" w:rsidR="0076026F" w:rsidRDefault="0076026F" w:rsidP="0076026F">
            <w:pPr>
              <w:numPr>
                <w:ilvl w:val="0"/>
                <w:numId w:val="4"/>
              </w:numPr>
              <w:tabs>
                <w:tab w:val="left" w:pos="416"/>
              </w:tabs>
              <w:ind w:left="416" w:hanging="416"/>
            </w:pPr>
            <w:r>
              <w:rPr>
                <w:sz w:val="22"/>
              </w:rPr>
              <w:t>Demonstrate effective communications with all staff, patients, relatives and other health professionals.</w:t>
            </w:r>
          </w:p>
          <w:p w14:paraId="2B50BC69" w14:textId="77777777" w:rsidR="0076026F" w:rsidRDefault="0076026F" w:rsidP="0076026F">
            <w:pPr>
              <w:numPr>
                <w:ilvl w:val="0"/>
                <w:numId w:val="4"/>
              </w:numPr>
              <w:tabs>
                <w:tab w:val="left" w:pos="416"/>
              </w:tabs>
              <w:ind w:left="416" w:hanging="416"/>
            </w:pPr>
            <w:proofErr w:type="gramStart"/>
            <w:r>
              <w:rPr>
                <w:sz w:val="22"/>
              </w:rPr>
              <w:t>Be polite and courteous at all times</w:t>
            </w:r>
            <w:proofErr w:type="gramEnd"/>
            <w:r>
              <w:rPr>
                <w:sz w:val="22"/>
              </w:rPr>
              <w:t xml:space="preserve"> </w:t>
            </w:r>
          </w:p>
          <w:p w14:paraId="5358C642" w14:textId="77777777" w:rsidR="0076026F" w:rsidRDefault="0076026F" w:rsidP="0076026F">
            <w:pPr>
              <w:numPr>
                <w:ilvl w:val="0"/>
                <w:numId w:val="4"/>
              </w:numPr>
              <w:tabs>
                <w:tab w:val="left" w:pos="416"/>
              </w:tabs>
              <w:ind w:left="416" w:hanging="416"/>
            </w:pPr>
            <w:r>
              <w:rPr>
                <w:sz w:val="22"/>
              </w:rPr>
              <w:t>Create a positive environment, challenging negativity</w:t>
            </w:r>
          </w:p>
          <w:p w14:paraId="0FBAC213" w14:textId="77777777" w:rsidR="0076026F" w:rsidRDefault="0076026F" w:rsidP="0076026F">
            <w:pPr>
              <w:numPr>
                <w:ilvl w:val="0"/>
                <w:numId w:val="6"/>
              </w:numPr>
              <w:tabs>
                <w:tab w:val="left" w:pos="416"/>
              </w:tabs>
              <w:ind w:left="416" w:hanging="416"/>
            </w:pPr>
            <w:r>
              <w:rPr>
                <w:sz w:val="22"/>
              </w:rPr>
              <w:t>Demonstrate a professional and helpful attitude in his/her interactions with consumers and the health care team.</w:t>
            </w:r>
          </w:p>
          <w:p w14:paraId="0AB3FC31" w14:textId="77777777" w:rsidR="0076026F" w:rsidRDefault="0076026F" w:rsidP="0076026F">
            <w:pPr>
              <w:numPr>
                <w:ilvl w:val="0"/>
                <w:numId w:val="6"/>
              </w:numPr>
              <w:tabs>
                <w:tab w:val="left" w:pos="416"/>
              </w:tabs>
              <w:ind w:left="416" w:hanging="416"/>
            </w:pPr>
            <w:r>
              <w:rPr>
                <w:sz w:val="22"/>
              </w:rPr>
              <w:t>Contributes to team meetings / staff meetings</w:t>
            </w:r>
          </w:p>
          <w:p w14:paraId="01E2C018" w14:textId="77777777" w:rsidR="0076026F" w:rsidRPr="001D0CEF" w:rsidRDefault="0076026F" w:rsidP="0076026F">
            <w:pPr>
              <w:numPr>
                <w:ilvl w:val="0"/>
                <w:numId w:val="6"/>
              </w:numPr>
              <w:tabs>
                <w:tab w:val="left" w:pos="416"/>
              </w:tabs>
              <w:ind w:left="416" w:hanging="416"/>
            </w:pPr>
            <w:r w:rsidRPr="00772C27">
              <w:rPr>
                <w:rFonts w:cs="Arial"/>
                <w:sz w:val="22"/>
                <w:szCs w:val="22"/>
              </w:rPr>
              <w:t xml:space="preserve">Recognise that people are entitled to consideration and respectful care without prejudice against gender, ethnic background, lifestyle, </w:t>
            </w:r>
            <w:r w:rsidRPr="001D0CEF">
              <w:rPr>
                <w:rFonts w:cs="Arial"/>
                <w:sz w:val="22"/>
                <w:szCs w:val="22"/>
              </w:rPr>
              <w:t>education and religion.</w:t>
            </w:r>
          </w:p>
          <w:p w14:paraId="35DE9A80" w14:textId="4F3A239D" w:rsidR="008E60C2" w:rsidRDefault="008E60C2" w:rsidP="0076026F">
            <w:pPr>
              <w:numPr>
                <w:ilvl w:val="0"/>
                <w:numId w:val="6"/>
              </w:numPr>
              <w:tabs>
                <w:tab w:val="left" w:pos="416"/>
              </w:tabs>
              <w:ind w:left="416" w:hanging="416"/>
            </w:pPr>
            <w:r w:rsidRPr="001D0CEF">
              <w:rPr>
                <w:rFonts w:cs="Arial"/>
                <w:sz w:val="22"/>
                <w:szCs w:val="18"/>
              </w:rPr>
              <w:lastRenderedPageBreak/>
              <w:t>Demonstrates clear and concise documentation and liaison with other health care professionals</w:t>
            </w:r>
          </w:p>
        </w:tc>
      </w:tr>
      <w:tr w:rsidR="0076026F" w14:paraId="3F68313D" w14:textId="77777777" w:rsidTr="00A03A60">
        <w:tblPrEx>
          <w:tblBorders>
            <w:top w:val="single" w:sz="6" w:space="0" w:color="3366FF"/>
            <w:left w:val="single" w:sz="6" w:space="0" w:color="3366FF"/>
            <w:bottom w:val="single" w:sz="6" w:space="0" w:color="3366FF"/>
            <w:right w:val="single" w:sz="6" w:space="0" w:color="3366FF"/>
            <w:insideH w:val="single" w:sz="6" w:space="0" w:color="3366FF"/>
            <w:insideV w:val="single" w:sz="6" w:space="0" w:color="3366FF"/>
          </w:tblBorders>
          <w:tblLook w:val="0000" w:firstRow="0" w:lastRow="0" w:firstColumn="0" w:lastColumn="0" w:noHBand="0" w:noVBand="0"/>
        </w:tblPrEx>
        <w:trPr>
          <w:trHeight w:val="91"/>
        </w:trPr>
        <w:tc>
          <w:tcPr>
            <w:tcW w:w="4111" w:type="dxa"/>
          </w:tcPr>
          <w:p w14:paraId="3E1587EB" w14:textId="77777777" w:rsidR="0076026F" w:rsidRDefault="0076026F" w:rsidP="00CD6447">
            <w:pPr>
              <w:numPr>
                <w:ilvl w:val="12"/>
                <w:numId w:val="0"/>
              </w:numPr>
              <w:rPr>
                <w:b/>
              </w:rPr>
            </w:pPr>
            <w:r>
              <w:rPr>
                <w:b/>
                <w:sz w:val="22"/>
              </w:rPr>
              <w:lastRenderedPageBreak/>
              <w:t>Ensure the provision of a safe, clean environment for patients, staff and visitors</w:t>
            </w:r>
          </w:p>
          <w:p w14:paraId="5B0C20B4" w14:textId="77777777" w:rsidR="0076026F" w:rsidRDefault="0076026F" w:rsidP="00CD6447">
            <w:pPr>
              <w:numPr>
                <w:ilvl w:val="12"/>
                <w:numId w:val="0"/>
              </w:numPr>
            </w:pPr>
          </w:p>
        </w:tc>
        <w:tc>
          <w:tcPr>
            <w:tcW w:w="5245" w:type="dxa"/>
          </w:tcPr>
          <w:p w14:paraId="7B4F8D87" w14:textId="77777777" w:rsidR="0076026F" w:rsidRDefault="0076026F" w:rsidP="0076026F">
            <w:pPr>
              <w:numPr>
                <w:ilvl w:val="0"/>
                <w:numId w:val="4"/>
              </w:numPr>
              <w:ind w:left="416" w:hanging="416"/>
            </w:pPr>
            <w:r>
              <w:rPr>
                <w:sz w:val="22"/>
              </w:rPr>
              <w:t xml:space="preserve">Undertakes the ordering of supplies when required </w:t>
            </w:r>
          </w:p>
          <w:p w14:paraId="35F562B7" w14:textId="77777777" w:rsidR="0076026F" w:rsidRDefault="0076026F" w:rsidP="0076026F">
            <w:pPr>
              <w:numPr>
                <w:ilvl w:val="0"/>
                <w:numId w:val="4"/>
              </w:numPr>
              <w:ind w:left="416" w:hanging="416"/>
            </w:pPr>
            <w:r>
              <w:rPr>
                <w:sz w:val="22"/>
              </w:rPr>
              <w:t>Ensures supply order is timely and items ordered are received.</w:t>
            </w:r>
          </w:p>
          <w:p w14:paraId="21D8C4E6" w14:textId="77777777" w:rsidR="0076026F" w:rsidRDefault="0076026F" w:rsidP="0076026F">
            <w:pPr>
              <w:numPr>
                <w:ilvl w:val="0"/>
                <w:numId w:val="4"/>
              </w:numPr>
              <w:ind w:left="416" w:hanging="416"/>
            </w:pPr>
            <w:r>
              <w:rPr>
                <w:sz w:val="22"/>
              </w:rPr>
              <w:t>Demonstrate responsible use of and maintenance of consumables and equipment.</w:t>
            </w:r>
          </w:p>
          <w:p w14:paraId="14066ACC" w14:textId="77777777" w:rsidR="0076026F" w:rsidRDefault="0076026F" w:rsidP="0076026F">
            <w:pPr>
              <w:pStyle w:val="BodyText"/>
              <w:numPr>
                <w:ilvl w:val="0"/>
                <w:numId w:val="5"/>
              </w:numPr>
              <w:tabs>
                <w:tab w:val="clear" w:pos="-720"/>
              </w:tabs>
              <w:suppressAutoHyphens w:val="0"/>
              <w:ind w:left="416" w:hanging="416"/>
              <w:jc w:val="left"/>
              <w:rPr>
                <w:rFonts w:ascii="Arial" w:hAnsi="Arial"/>
                <w:i/>
              </w:rPr>
            </w:pPr>
            <w:r>
              <w:rPr>
                <w:rFonts w:ascii="Arial" w:hAnsi="Arial"/>
                <w:sz w:val="22"/>
              </w:rPr>
              <w:t>Appropriately report incidents and problems to the Charge Nurse Manager.</w:t>
            </w:r>
          </w:p>
          <w:p w14:paraId="553BD346" w14:textId="77777777" w:rsidR="0076026F" w:rsidRDefault="0076026F" w:rsidP="0076026F">
            <w:pPr>
              <w:pStyle w:val="BodyText"/>
              <w:numPr>
                <w:ilvl w:val="0"/>
                <w:numId w:val="8"/>
              </w:numPr>
              <w:tabs>
                <w:tab w:val="clear" w:pos="-720"/>
              </w:tabs>
              <w:suppressAutoHyphens w:val="0"/>
              <w:ind w:left="416"/>
              <w:jc w:val="left"/>
              <w:rPr>
                <w:rFonts w:ascii="Arial" w:hAnsi="Arial"/>
                <w:i/>
              </w:rPr>
            </w:pPr>
            <w:r>
              <w:rPr>
                <w:rFonts w:ascii="Arial" w:hAnsi="Arial"/>
                <w:sz w:val="22"/>
              </w:rPr>
              <w:t>Observe and practice safe work methods using safety equipment where it is provided.</w:t>
            </w:r>
          </w:p>
          <w:p w14:paraId="732502FD" w14:textId="2300B28F" w:rsidR="0076026F" w:rsidRDefault="0076026F" w:rsidP="0076026F">
            <w:pPr>
              <w:pStyle w:val="BodyText"/>
              <w:numPr>
                <w:ilvl w:val="0"/>
                <w:numId w:val="10"/>
              </w:numPr>
              <w:tabs>
                <w:tab w:val="clear" w:pos="-720"/>
              </w:tabs>
              <w:suppressAutoHyphens w:val="0"/>
              <w:ind w:left="416" w:hanging="416"/>
              <w:jc w:val="left"/>
              <w:rPr>
                <w:rFonts w:ascii="Arial" w:hAnsi="Arial"/>
                <w:i/>
              </w:rPr>
            </w:pPr>
            <w:proofErr w:type="gramStart"/>
            <w:r>
              <w:rPr>
                <w:rFonts w:ascii="Arial" w:hAnsi="Arial"/>
                <w:sz w:val="22"/>
              </w:rPr>
              <w:t>Report</w:t>
            </w:r>
            <w:proofErr w:type="gramEnd"/>
            <w:r>
              <w:rPr>
                <w:rFonts w:ascii="Arial" w:hAnsi="Arial"/>
                <w:sz w:val="22"/>
              </w:rPr>
              <w:t xml:space="preserve"> unsafe working conditions or equipment to </w:t>
            </w:r>
            <w:r w:rsidR="008E60C2">
              <w:rPr>
                <w:rFonts w:ascii="Arial" w:hAnsi="Arial"/>
                <w:sz w:val="22"/>
              </w:rPr>
              <w:t>the Charge Nurse</w:t>
            </w:r>
            <w:r>
              <w:rPr>
                <w:rFonts w:ascii="Arial" w:hAnsi="Arial"/>
                <w:sz w:val="22"/>
              </w:rPr>
              <w:t xml:space="preserve"> Manager</w:t>
            </w:r>
          </w:p>
          <w:p w14:paraId="1E0A3C8E" w14:textId="55B21702" w:rsidR="0076026F" w:rsidRPr="001D0CEF" w:rsidRDefault="0076026F" w:rsidP="0076026F">
            <w:pPr>
              <w:pStyle w:val="BodyText"/>
              <w:numPr>
                <w:ilvl w:val="0"/>
                <w:numId w:val="10"/>
              </w:numPr>
              <w:tabs>
                <w:tab w:val="clear" w:pos="-720"/>
              </w:tabs>
              <w:suppressAutoHyphens w:val="0"/>
              <w:ind w:left="416" w:hanging="416"/>
              <w:jc w:val="left"/>
              <w:rPr>
                <w:rFonts w:ascii="Arial" w:hAnsi="Arial"/>
                <w:i/>
              </w:rPr>
            </w:pPr>
            <w:proofErr w:type="gramStart"/>
            <w:r>
              <w:rPr>
                <w:rFonts w:ascii="Arial" w:hAnsi="Arial"/>
                <w:sz w:val="22"/>
              </w:rPr>
              <w:t xml:space="preserve">Have </w:t>
            </w:r>
            <w:r w:rsidRPr="001D0CEF">
              <w:rPr>
                <w:rFonts w:ascii="Arial" w:hAnsi="Arial"/>
                <w:sz w:val="22"/>
              </w:rPr>
              <w:t xml:space="preserve">an understanding </w:t>
            </w:r>
            <w:r w:rsidR="008E60C2" w:rsidRPr="001D0CEF">
              <w:rPr>
                <w:rFonts w:ascii="Arial" w:hAnsi="Arial"/>
                <w:sz w:val="22"/>
              </w:rPr>
              <w:t>of</w:t>
            </w:r>
            <w:proofErr w:type="gramEnd"/>
            <w:r w:rsidR="008E60C2" w:rsidRPr="001D0CEF">
              <w:rPr>
                <w:rFonts w:ascii="Arial" w:hAnsi="Arial"/>
                <w:sz w:val="22"/>
              </w:rPr>
              <w:t xml:space="preserve"> health</w:t>
            </w:r>
            <w:r w:rsidRPr="001D0CEF">
              <w:rPr>
                <w:rFonts w:ascii="Arial" w:hAnsi="Arial"/>
                <w:sz w:val="22"/>
              </w:rPr>
              <w:t xml:space="preserve"> and safety </w:t>
            </w:r>
            <w:r w:rsidR="008E60C2" w:rsidRPr="001D0CEF">
              <w:rPr>
                <w:rFonts w:ascii="Arial" w:hAnsi="Arial"/>
                <w:sz w:val="22"/>
              </w:rPr>
              <w:t>requirements</w:t>
            </w:r>
            <w:r w:rsidRPr="001D0CEF">
              <w:rPr>
                <w:rFonts w:ascii="Arial" w:hAnsi="Arial"/>
                <w:sz w:val="22"/>
              </w:rPr>
              <w:t xml:space="preserve"> for SCDHB</w:t>
            </w:r>
          </w:p>
          <w:p w14:paraId="6DF08697" w14:textId="761EFE42" w:rsidR="008E60C2" w:rsidRPr="008E60C2" w:rsidRDefault="008E60C2" w:rsidP="0076026F">
            <w:pPr>
              <w:pStyle w:val="BodyText"/>
              <w:numPr>
                <w:ilvl w:val="0"/>
                <w:numId w:val="10"/>
              </w:numPr>
              <w:tabs>
                <w:tab w:val="clear" w:pos="-720"/>
              </w:tabs>
              <w:suppressAutoHyphens w:val="0"/>
              <w:ind w:left="416" w:hanging="416"/>
              <w:jc w:val="left"/>
              <w:rPr>
                <w:rFonts w:ascii="Arial" w:hAnsi="Arial"/>
                <w:iCs/>
              </w:rPr>
            </w:pPr>
            <w:r w:rsidRPr="001D0CEF">
              <w:rPr>
                <w:rFonts w:ascii="Arial" w:hAnsi="Arial"/>
                <w:iCs/>
                <w:sz w:val="22"/>
                <w:szCs w:val="18"/>
              </w:rPr>
              <w:t>Ensures supplies of documentation are re-stocked in clinical areas</w:t>
            </w:r>
          </w:p>
        </w:tc>
      </w:tr>
      <w:tr w:rsidR="0076026F" w14:paraId="2DD5DC5E" w14:textId="77777777" w:rsidTr="00A03A60">
        <w:tblPrEx>
          <w:tblBorders>
            <w:top w:val="single" w:sz="6" w:space="0" w:color="3366FF"/>
            <w:left w:val="single" w:sz="6" w:space="0" w:color="3366FF"/>
            <w:bottom w:val="single" w:sz="6" w:space="0" w:color="3366FF"/>
            <w:right w:val="single" w:sz="6" w:space="0" w:color="3366FF"/>
            <w:insideH w:val="single" w:sz="6" w:space="0" w:color="3366FF"/>
            <w:insideV w:val="single" w:sz="6" w:space="0" w:color="3366FF"/>
          </w:tblBorders>
          <w:tblLook w:val="0000" w:firstRow="0" w:lastRow="0" w:firstColumn="0" w:lastColumn="0" w:noHBand="0" w:noVBand="0"/>
        </w:tblPrEx>
        <w:trPr>
          <w:trHeight w:val="91"/>
        </w:trPr>
        <w:tc>
          <w:tcPr>
            <w:tcW w:w="4111" w:type="dxa"/>
          </w:tcPr>
          <w:p w14:paraId="1B35B7AC" w14:textId="77777777" w:rsidR="0076026F" w:rsidRDefault="0076026F" w:rsidP="00CD6447">
            <w:pPr>
              <w:numPr>
                <w:ilvl w:val="12"/>
                <w:numId w:val="0"/>
              </w:numPr>
              <w:rPr>
                <w:b/>
              </w:rPr>
            </w:pPr>
            <w:r>
              <w:rPr>
                <w:b/>
                <w:sz w:val="22"/>
              </w:rPr>
              <w:t xml:space="preserve">Actively uphold South </w:t>
            </w:r>
            <w:proofErr w:type="gramStart"/>
            <w:r>
              <w:rPr>
                <w:b/>
                <w:sz w:val="22"/>
              </w:rPr>
              <w:t>Canterbury  District</w:t>
            </w:r>
            <w:proofErr w:type="gramEnd"/>
            <w:r>
              <w:rPr>
                <w:b/>
                <w:sz w:val="22"/>
              </w:rPr>
              <w:t xml:space="preserve"> Health Board’s philosophy, policies and procedures</w:t>
            </w:r>
          </w:p>
          <w:p w14:paraId="76D3F209" w14:textId="77777777" w:rsidR="0076026F" w:rsidRDefault="0076026F" w:rsidP="00CD6447">
            <w:pPr>
              <w:numPr>
                <w:ilvl w:val="12"/>
                <w:numId w:val="0"/>
              </w:numPr>
            </w:pPr>
          </w:p>
        </w:tc>
        <w:tc>
          <w:tcPr>
            <w:tcW w:w="5245" w:type="dxa"/>
          </w:tcPr>
          <w:p w14:paraId="3BF93815" w14:textId="512854A8" w:rsidR="0076026F" w:rsidRDefault="0076026F" w:rsidP="0076026F">
            <w:pPr>
              <w:numPr>
                <w:ilvl w:val="0"/>
                <w:numId w:val="14"/>
              </w:numPr>
              <w:tabs>
                <w:tab w:val="clear" w:pos="720"/>
                <w:tab w:val="num" w:pos="418"/>
              </w:tabs>
              <w:ind w:left="418" w:hanging="418"/>
            </w:pPr>
            <w:r>
              <w:rPr>
                <w:sz w:val="22"/>
              </w:rPr>
              <w:t xml:space="preserve">Ensure all policies, procedures and standards of practice of South </w:t>
            </w:r>
            <w:r w:rsidR="008E60C2">
              <w:rPr>
                <w:sz w:val="22"/>
              </w:rPr>
              <w:t>Canterbury District</w:t>
            </w:r>
            <w:r>
              <w:rPr>
                <w:sz w:val="22"/>
              </w:rPr>
              <w:t xml:space="preserve"> Health Board, relevant Acts, Regulations, Employment Contracts and statutory obligations are adhered to within the principles of Equal Employment opportunity and the Treaty of Waitangi</w:t>
            </w:r>
          </w:p>
          <w:p w14:paraId="62E95E5C" w14:textId="77777777" w:rsidR="0076026F" w:rsidRDefault="0076026F" w:rsidP="0076026F">
            <w:pPr>
              <w:numPr>
                <w:ilvl w:val="0"/>
                <w:numId w:val="14"/>
              </w:numPr>
              <w:tabs>
                <w:tab w:val="clear" w:pos="720"/>
                <w:tab w:val="num" w:pos="416"/>
              </w:tabs>
              <w:ind w:left="418" w:hanging="418"/>
            </w:pPr>
            <w:proofErr w:type="gramStart"/>
            <w:r>
              <w:rPr>
                <w:sz w:val="22"/>
              </w:rPr>
              <w:t>Maintain ethical standards and client confidentiality at all times</w:t>
            </w:r>
            <w:proofErr w:type="gramEnd"/>
          </w:p>
        </w:tc>
      </w:tr>
      <w:tr w:rsidR="0076026F" w14:paraId="3BEE261B" w14:textId="77777777" w:rsidTr="00A03A60">
        <w:tblPrEx>
          <w:tblBorders>
            <w:top w:val="single" w:sz="6" w:space="0" w:color="3366FF"/>
            <w:left w:val="single" w:sz="6" w:space="0" w:color="3366FF"/>
            <w:bottom w:val="single" w:sz="6" w:space="0" w:color="3366FF"/>
            <w:right w:val="single" w:sz="6" w:space="0" w:color="3366FF"/>
            <w:insideH w:val="single" w:sz="6" w:space="0" w:color="3366FF"/>
            <w:insideV w:val="single" w:sz="6" w:space="0" w:color="3366FF"/>
          </w:tblBorders>
          <w:tblLook w:val="0000" w:firstRow="0" w:lastRow="0" w:firstColumn="0" w:lastColumn="0" w:noHBand="0" w:noVBand="0"/>
        </w:tblPrEx>
        <w:trPr>
          <w:trHeight w:val="91"/>
        </w:trPr>
        <w:tc>
          <w:tcPr>
            <w:tcW w:w="4111" w:type="dxa"/>
          </w:tcPr>
          <w:p w14:paraId="0073E00A" w14:textId="77777777" w:rsidR="0076026F" w:rsidRDefault="0076026F" w:rsidP="00CD6447">
            <w:pPr>
              <w:numPr>
                <w:ilvl w:val="12"/>
                <w:numId w:val="0"/>
              </w:numPr>
            </w:pPr>
            <w:r>
              <w:rPr>
                <w:b/>
                <w:sz w:val="22"/>
              </w:rPr>
              <w:t>Perform such other duties as may be reasonably required</w:t>
            </w:r>
          </w:p>
        </w:tc>
        <w:tc>
          <w:tcPr>
            <w:tcW w:w="5245" w:type="dxa"/>
          </w:tcPr>
          <w:p w14:paraId="78668398" w14:textId="52369AC5" w:rsidR="0076026F" w:rsidRPr="001D0CEF" w:rsidRDefault="0076026F" w:rsidP="0076026F">
            <w:pPr>
              <w:pStyle w:val="BodyText"/>
              <w:numPr>
                <w:ilvl w:val="0"/>
                <w:numId w:val="11"/>
              </w:numPr>
              <w:tabs>
                <w:tab w:val="clear" w:pos="-720"/>
              </w:tabs>
              <w:suppressAutoHyphens w:val="0"/>
              <w:jc w:val="left"/>
              <w:rPr>
                <w:rFonts w:ascii="Arial" w:hAnsi="Arial"/>
                <w:i/>
              </w:rPr>
            </w:pPr>
            <w:proofErr w:type="gramStart"/>
            <w:r w:rsidRPr="001D0CEF">
              <w:rPr>
                <w:rFonts w:ascii="Arial" w:hAnsi="Arial"/>
                <w:sz w:val="22"/>
              </w:rPr>
              <w:t>Undertake</w:t>
            </w:r>
            <w:proofErr w:type="gramEnd"/>
            <w:r w:rsidRPr="001D0CEF">
              <w:rPr>
                <w:rFonts w:ascii="Arial" w:hAnsi="Arial"/>
                <w:sz w:val="22"/>
              </w:rPr>
              <w:t xml:space="preserve"> duties as directed in an efficient and productive manner</w:t>
            </w:r>
            <w:r w:rsidR="008E60C2" w:rsidRPr="001D0CEF">
              <w:rPr>
                <w:rFonts w:ascii="Arial" w:hAnsi="Arial"/>
                <w:sz w:val="22"/>
              </w:rPr>
              <w:t xml:space="preserve"> which may include</w:t>
            </w:r>
          </w:p>
          <w:p w14:paraId="3EFC3C46" w14:textId="54F44746" w:rsidR="008E60C2" w:rsidRPr="00814D15" w:rsidRDefault="008E60C2" w:rsidP="00814D15">
            <w:pPr>
              <w:pStyle w:val="BodyText"/>
              <w:numPr>
                <w:ilvl w:val="0"/>
                <w:numId w:val="17"/>
              </w:numPr>
              <w:tabs>
                <w:tab w:val="clear" w:pos="-720"/>
              </w:tabs>
              <w:suppressAutoHyphens w:val="0"/>
              <w:jc w:val="left"/>
              <w:rPr>
                <w:rFonts w:ascii="Arial" w:hAnsi="Arial"/>
                <w:iCs/>
                <w:sz w:val="22"/>
                <w:szCs w:val="18"/>
              </w:rPr>
            </w:pPr>
            <w:r w:rsidRPr="001D0CEF">
              <w:rPr>
                <w:rFonts w:ascii="Arial" w:hAnsi="Arial"/>
                <w:iCs/>
                <w:sz w:val="22"/>
                <w:szCs w:val="18"/>
              </w:rPr>
              <w:t>Assist with client personal cares</w:t>
            </w:r>
          </w:p>
          <w:p w14:paraId="177ED0AD" w14:textId="33B4AFDA" w:rsidR="008E60C2" w:rsidRPr="001D0CEF" w:rsidRDefault="008E60C2" w:rsidP="008E60C2">
            <w:pPr>
              <w:pStyle w:val="BodyText"/>
              <w:numPr>
                <w:ilvl w:val="0"/>
                <w:numId w:val="17"/>
              </w:numPr>
              <w:tabs>
                <w:tab w:val="clear" w:pos="-720"/>
              </w:tabs>
              <w:suppressAutoHyphens w:val="0"/>
              <w:jc w:val="left"/>
              <w:rPr>
                <w:rFonts w:ascii="Arial" w:hAnsi="Arial"/>
                <w:iCs/>
                <w:sz w:val="22"/>
                <w:szCs w:val="18"/>
              </w:rPr>
            </w:pPr>
            <w:r w:rsidRPr="001D0CEF">
              <w:rPr>
                <w:rFonts w:ascii="Arial" w:hAnsi="Arial"/>
                <w:iCs/>
                <w:sz w:val="22"/>
                <w:szCs w:val="18"/>
              </w:rPr>
              <w:t>Safety watching when required</w:t>
            </w:r>
          </w:p>
          <w:p w14:paraId="4F6A9B2B" w14:textId="0501897E" w:rsidR="008E60C2" w:rsidRPr="001D0CEF" w:rsidRDefault="008E60C2" w:rsidP="008E60C2">
            <w:pPr>
              <w:pStyle w:val="BodyText"/>
              <w:numPr>
                <w:ilvl w:val="0"/>
                <w:numId w:val="17"/>
              </w:numPr>
              <w:tabs>
                <w:tab w:val="clear" w:pos="-720"/>
              </w:tabs>
              <w:suppressAutoHyphens w:val="0"/>
              <w:jc w:val="left"/>
              <w:rPr>
                <w:rFonts w:ascii="Arial" w:hAnsi="Arial"/>
                <w:iCs/>
                <w:sz w:val="22"/>
                <w:szCs w:val="18"/>
              </w:rPr>
            </w:pPr>
            <w:r w:rsidRPr="001D0CEF">
              <w:rPr>
                <w:rFonts w:ascii="Arial" w:hAnsi="Arial"/>
                <w:iCs/>
                <w:sz w:val="22"/>
                <w:szCs w:val="18"/>
              </w:rPr>
              <w:t>Assist with environmental housekeeping</w:t>
            </w:r>
          </w:p>
          <w:p w14:paraId="0A9E15BE" w14:textId="40BB84D0" w:rsidR="008E60C2" w:rsidRPr="001D0CEF" w:rsidRDefault="008E60C2" w:rsidP="008E60C2">
            <w:pPr>
              <w:pStyle w:val="BodyText"/>
              <w:numPr>
                <w:ilvl w:val="0"/>
                <w:numId w:val="17"/>
              </w:numPr>
              <w:tabs>
                <w:tab w:val="clear" w:pos="-720"/>
              </w:tabs>
              <w:suppressAutoHyphens w:val="0"/>
              <w:jc w:val="left"/>
              <w:rPr>
                <w:rFonts w:ascii="Arial" w:hAnsi="Arial"/>
                <w:iCs/>
                <w:sz w:val="22"/>
                <w:szCs w:val="18"/>
              </w:rPr>
            </w:pPr>
            <w:r w:rsidRPr="001D0CEF">
              <w:rPr>
                <w:rFonts w:ascii="Arial" w:hAnsi="Arial"/>
                <w:iCs/>
                <w:sz w:val="22"/>
                <w:szCs w:val="18"/>
              </w:rPr>
              <w:t>Assist with admission and discharge ward requirements</w:t>
            </w:r>
          </w:p>
          <w:p w14:paraId="0FD3659E" w14:textId="77777777" w:rsidR="0076026F" w:rsidRDefault="0076026F" w:rsidP="00CD6447">
            <w:pPr>
              <w:pStyle w:val="BodyText"/>
              <w:rPr>
                <w:rFonts w:ascii="Arial" w:hAnsi="Arial"/>
                <w:i/>
              </w:rPr>
            </w:pPr>
          </w:p>
        </w:tc>
      </w:tr>
    </w:tbl>
    <w:p w14:paraId="3A38AD21" w14:textId="77777777" w:rsidR="0076026F" w:rsidRDefault="0076026F" w:rsidP="0076026F">
      <w:pPr>
        <w:pStyle w:val="Heading1"/>
        <w:rPr>
          <w:sz w:val="22"/>
        </w:rPr>
      </w:pPr>
      <w:r>
        <w:t>Personal Qualities, Qualifications and Experience:</w:t>
      </w:r>
      <w:r>
        <w:rPr>
          <w:sz w:val="22"/>
        </w:rPr>
        <w:tab/>
      </w:r>
      <w:r>
        <w:rPr>
          <w:sz w:val="22"/>
        </w:rPr>
        <w:tab/>
      </w:r>
      <w:r>
        <w:rPr>
          <w:sz w:val="22"/>
        </w:rPr>
        <w:tab/>
      </w:r>
      <w:r>
        <w:rPr>
          <w:sz w:val="22"/>
        </w:rPr>
        <w:tab/>
      </w:r>
    </w:p>
    <w:tbl>
      <w:tblPr>
        <w:tblW w:w="9356" w:type="dxa"/>
        <w:tblInd w:w="108" w:type="dxa"/>
        <w:tblBorders>
          <w:top w:val="single" w:sz="6" w:space="0" w:color="3366FF"/>
          <w:left w:val="single" w:sz="6" w:space="0" w:color="3366FF"/>
          <w:bottom w:val="single" w:sz="6" w:space="0" w:color="3366FF"/>
          <w:right w:val="single" w:sz="6" w:space="0" w:color="3366FF"/>
          <w:insideH w:val="single" w:sz="6" w:space="0" w:color="3366FF"/>
          <w:insideV w:val="single" w:sz="6" w:space="0" w:color="3366FF"/>
        </w:tblBorders>
        <w:tblLayout w:type="fixed"/>
        <w:tblLook w:val="0000" w:firstRow="0" w:lastRow="0" w:firstColumn="0" w:lastColumn="0" w:noHBand="0" w:noVBand="0"/>
      </w:tblPr>
      <w:tblGrid>
        <w:gridCol w:w="2410"/>
        <w:gridCol w:w="3485"/>
        <w:gridCol w:w="3461"/>
      </w:tblGrid>
      <w:tr w:rsidR="0076026F" w:rsidRPr="007B2608" w14:paraId="0FFD921F" w14:textId="77777777" w:rsidTr="00CD6447">
        <w:tc>
          <w:tcPr>
            <w:tcW w:w="2410" w:type="dxa"/>
            <w:shd w:val="clear" w:color="auto" w:fill="CCCCCC"/>
          </w:tcPr>
          <w:p w14:paraId="2B56A43B" w14:textId="77777777" w:rsidR="0076026F" w:rsidRPr="007B2608" w:rsidRDefault="0076026F" w:rsidP="00CD6447">
            <w:pPr>
              <w:numPr>
                <w:ilvl w:val="12"/>
                <w:numId w:val="0"/>
              </w:numPr>
              <w:rPr>
                <w:rFonts w:cs="Arial"/>
              </w:rPr>
            </w:pPr>
          </w:p>
        </w:tc>
        <w:tc>
          <w:tcPr>
            <w:tcW w:w="3485" w:type="dxa"/>
            <w:shd w:val="clear" w:color="auto" w:fill="CCCCCC"/>
          </w:tcPr>
          <w:p w14:paraId="35E72BB9" w14:textId="77777777" w:rsidR="0076026F" w:rsidRPr="007B2608" w:rsidRDefault="0076026F" w:rsidP="00CD6447">
            <w:pPr>
              <w:numPr>
                <w:ilvl w:val="12"/>
                <w:numId w:val="0"/>
              </w:numPr>
              <w:rPr>
                <w:rFonts w:cs="Arial"/>
              </w:rPr>
            </w:pPr>
            <w:r w:rsidRPr="007B2608">
              <w:rPr>
                <w:rFonts w:cs="Arial"/>
                <w:b/>
                <w:sz w:val="22"/>
              </w:rPr>
              <w:t>Essential</w:t>
            </w:r>
          </w:p>
        </w:tc>
        <w:tc>
          <w:tcPr>
            <w:tcW w:w="3461" w:type="dxa"/>
            <w:shd w:val="clear" w:color="auto" w:fill="CCCCCC"/>
          </w:tcPr>
          <w:p w14:paraId="00852C35" w14:textId="77777777" w:rsidR="0076026F" w:rsidRPr="007B2608" w:rsidRDefault="0076026F" w:rsidP="00CD6447">
            <w:pPr>
              <w:numPr>
                <w:ilvl w:val="12"/>
                <w:numId w:val="0"/>
              </w:numPr>
              <w:rPr>
                <w:rFonts w:cs="Arial"/>
              </w:rPr>
            </w:pPr>
            <w:r w:rsidRPr="007B2608">
              <w:rPr>
                <w:rFonts w:cs="Arial"/>
                <w:b/>
                <w:sz w:val="22"/>
              </w:rPr>
              <w:t>Preferred</w:t>
            </w:r>
          </w:p>
        </w:tc>
      </w:tr>
      <w:tr w:rsidR="0076026F" w14:paraId="415A686E" w14:textId="77777777" w:rsidTr="00814D15">
        <w:trPr>
          <w:trHeight w:val="1308"/>
        </w:trPr>
        <w:tc>
          <w:tcPr>
            <w:tcW w:w="2410" w:type="dxa"/>
          </w:tcPr>
          <w:p w14:paraId="0DDB70D4" w14:textId="30E035B5" w:rsidR="00814D15" w:rsidRPr="00814D15" w:rsidRDefault="0076026F" w:rsidP="00814D15">
            <w:pPr>
              <w:numPr>
                <w:ilvl w:val="12"/>
                <w:numId w:val="0"/>
              </w:numPr>
              <w:rPr>
                <w:b/>
                <w:sz w:val="22"/>
              </w:rPr>
            </w:pPr>
            <w:r>
              <w:rPr>
                <w:b/>
                <w:sz w:val="22"/>
              </w:rPr>
              <w:t>EDUCATION</w:t>
            </w:r>
          </w:p>
        </w:tc>
        <w:tc>
          <w:tcPr>
            <w:tcW w:w="3485" w:type="dxa"/>
          </w:tcPr>
          <w:p w14:paraId="36843185" w14:textId="1FC110EE" w:rsidR="0076026F" w:rsidRPr="00814D15" w:rsidRDefault="0076026F" w:rsidP="00CD6447">
            <w:pPr>
              <w:numPr>
                <w:ilvl w:val="0"/>
                <w:numId w:val="7"/>
              </w:numPr>
              <w:ind w:left="356" w:hanging="356"/>
            </w:pPr>
            <w:r w:rsidRPr="0076026F">
              <w:rPr>
                <w:sz w:val="22"/>
              </w:rPr>
              <w:t xml:space="preserve">Have a </w:t>
            </w:r>
            <w:r w:rsidR="00636407">
              <w:rPr>
                <w:sz w:val="22"/>
              </w:rPr>
              <w:t>high</w:t>
            </w:r>
            <w:r w:rsidRPr="0076026F">
              <w:rPr>
                <w:sz w:val="22"/>
              </w:rPr>
              <w:t xml:space="preserve"> level of literacy and be able to write                               legibly.</w:t>
            </w:r>
          </w:p>
          <w:p w14:paraId="431CA479" w14:textId="67E6E04F" w:rsidR="0076026F" w:rsidRDefault="00814D15" w:rsidP="00CD6447">
            <w:pPr>
              <w:numPr>
                <w:ilvl w:val="0"/>
                <w:numId w:val="7"/>
              </w:numPr>
              <w:ind w:left="356" w:hanging="356"/>
            </w:pPr>
            <w:r>
              <w:rPr>
                <w:sz w:val="22"/>
              </w:rPr>
              <w:t>Excellent computer skill</w:t>
            </w:r>
            <w:r w:rsidR="00636407">
              <w:rPr>
                <w:sz w:val="22"/>
              </w:rPr>
              <w:t>s</w:t>
            </w:r>
          </w:p>
        </w:tc>
        <w:tc>
          <w:tcPr>
            <w:tcW w:w="3461" w:type="dxa"/>
          </w:tcPr>
          <w:p w14:paraId="43AC3AD9" w14:textId="23D3A8FF" w:rsidR="00814D15" w:rsidRDefault="0076026F" w:rsidP="00636407">
            <w:pPr>
              <w:numPr>
                <w:ilvl w:val="0"/>
                <w:numId w:val="4"/>
              </w:numPr>
              <w:ind w:left="376" w:hanging="376"/>
            </w:pPr>
            <w:r>
              <w:rPr>
                <w:sz w:val="22"/>
              </w:rPr>
              <w:t>Have attained a Caregivers Course or</w:t>
            </w:r>
            <w:r w:rsidR="00814D15">
              <w:t xml:space="preserve"> h</w:t>
            </w:r>
            <w:r w:rsidRPr="00814D15">
              <w:rPr>
                <w:sz w:val="22"/>
              </w:rPr>
              <w:t>ave completed an accredited Carers Education Programme</w:t>
            </w:r>
          </w:p>
        </w:tc>
      </w:tr>
      <w:tr w:rsidR="0076026F" w14:paraId="1C320BD6" w14:textId="77777777" w:rsidTr="00CD6447">
        <w:tc>
          <w:tcPr>
            <w:tcW w:w="2410" w:type="dxa"/>
          </w:tcPr>
          <w:p w14:paraId="44651662" w14:textId="77777777" w:rsidR="0076026F" w:rsidRDefault="0076026F" w:rsidP="00CD6447">
            <w:pPr>
              <w:numPr>
                <w:ilvl w:val="12"/>
                <w:numId w:val="0"/>
              </w:numPr>
              <w:ind w:right="-5"/>
              <w:rPr>
                <w:b/>
              </w:rPr>
            </w:pPr>
            <w:r>
              <w:rPr>
                <w:b/>
                <w:sz w:val="22"/>
              </w:rPr>
              <w:t xml:space="preserve">EXPERIENCE </w:t>
            </w:r>
            <w:smartTag w:uri="urn:schemas-microsoft-com:office:smarttags" w:element="stockticker">
              <w:r>
                <w:rPr>
                  <w:b/>
                  <w:sz w:val="22"/>
                </w:rPr>
                <w:t>AND</w:t>
              </w:r>
            </w:smartTag>
            <w:r>
              <w:rPr>
                <w:b/>
                <w:sz w:val="22"/>
              </w:rPr>
              <w:t xml:space="preserve"> KNOWLEDGE</w:t>
            </w:r>
          </w:p>
        </w:tc>
        <w:tc>
          <w:tcPr>
            <w:tcW w:w="3485" w:type="dxa"/>
          </w:tcPr>
          <w:p w14:paraId="75187FF2" w14:textId="77777777" w:rsidR="0076026F" w:rsidRDefault="0076026F" w:rsidP="0076026F">
            <w:pPr>
              <w:numPr>
                <w:ilvl w:val="0"/>
                <w:numId w:val="4"/>
              </w:numPr>
            </w:pPr>
            <w:r>
              <w:rPr>
                <w:sz w:val="22"/>
              </w:rPr>
              <w:t>Cultural awareness and understanding of the implications of the Treaty of Waitangi.</w:t>
            </w:r>
          </w:p>
          <w:p w14:paraId="47F158A8" w14:textId="600FC173" w:rsidR="0076026F" w:rsidRDefault="0076026F" w:rsidP="0076026F">
            <w:pPr>
              <w:numPr>
                <w:ilvl w:val="0"/>
                <w:numId w:val="12"/>
              </w:numPr>
            </w:pPr>
            <w:r>
              <w:rPr>
                <w:sz w:val="22"/>
              </w:rPr>
              <w:t>Have proven competence in carrying out basic manual tasks</w:t>
            </w:r>
          </w:p>
          <w:p w14:paraId="10E2F4AF" w14:textId="2C9A3462" w:rsidR="0076026F" w:rsidRDefault="0076026F" w:rsidP="0076026F">
            <w:pPr>
              <w:numPr>
                <w:ilvl w:val="0"/>
                <w:numId w:val="12"/>
              </w:numPr>
            </w:pPr>
            <w:r>
              <w:rPr>
                <w:sz w:val="22"/>
              </w:rPr>
              <w:t xml:space="preserve">Have </w:t>
            </w:r>
            <w:r w:rsidR="00814D15">
              <w:rPr>
                <w:sz w:val="22"/>
              </w:rPr>
              <w:t>good</w:t>
            </w:r>
            <w:r>
              <w:rPr>
                <w:sz w:val="22"/>
              </w:rPr>
              <w:t xml:space="preserve"> computer skills </w:t>
            </w:r>
          </w:p>
        </w:tc>
        <w:tc>
          <w:tcPr>
            <w:tcW w:w="3461" w:type="dxa"/>
          </w:tcPr>
          <w:p w14:paraId="6DD19445" w14:textId="77777777" w:rsidR="0076026F" w:rsidRDefault="0076026F" w:rsidP="00CD6447"/>
        </w:tc>
      </w:tr>
      <w:tr w:rsidR="0076026F" w14:paraId="6C61D01D" w14:textId="77777777" w:rsidTr="00CD6447">
        <w:tc>
          <w:tcPr>
            <w:tcW w:w="2410" w:type="dxa"/>
          </w:tcPr>
          <w:p w14:paraId="46FCD274" w14:textId="77777777" w:rsidR="0076026F" w:rsidRPr="008F53A4" w:rsidRDefault="0076026F" w:rsidP="00CD6447">
            <w:pPr>
              <w:numPr>
                <w:ilvl w:val="12"/>
                <w:numId w:val="0"/>
              </w:numPr>
              <w:rPr>
                <w:rFonts w:cs="Arial"/>
              </w:rPr>
            </w:pPr>
            <w:r w:rsidRPr="008F53A4">
              <w:rPr>
                <w:rFonts w:cs="Arial"/>
                <w:b/>
                <w:sz w:val="22"/>
              </w:rPr>
              <w:t>SPECIFIC SKILLS</w:t>
            </w:r>
          </w:p>
        </w:tc>
        <w:tc>
          <w:tcPr>
            <w:tcW w:w="3485" w:type="dxa"/>
          </w:tcPr>
          <w:p w14:paraId="6C229171" w14:textId="77777777" w:rsidR="0076026F" w:rsidRDefault="0076026F" w:rsidP="0076026F">
            <w:pPr>
              <w:numPr>
                <w:ilvl w:val="0"/>
                <w:numId w:val="4"/>
              </w:numPr>
            </w:pPr>
            <w:r>
              <w:rPr>
                <w:sz w:val="22"/>
              </w:rPr>
              <w:t>Mature, responsible outlook.</w:t>
            </w:r>
          </w:p>
          <w:p w14:paraId="05328C13" w14:textId="77777777" w:rsidR="0076026F" w:rsidRDefault="0076026F" w:rsidP="0076026F">
            <w:pPr>
              <w:numPr>
                <w:ilvl w:val="0"/>
                <w:numId w:val="4"/>
              </w:numPr>
            </w:pPr>
            <w:proofErr w:type="spellStart"/>
            <w:r>
              <w:rPr>
                <w:sz w:val="22"/>
              </w:rPr>
              <w:lastRenderedPageBreak/>
              <w:t>Self motivated</w:t>
            </w:r>
            <w:proofErr w:type="spellEnd"/>
            <w:r>
              <w:rPr>
                <w:sz w:val="22"/>
              </w:rPr>
              <w:t xml:space="preserve"> with positive attitude to life.</w:t>
            </w:r>
          </w:p>
          <w:p w14:paraId="7F34574A" w14:textId="77777777" w:rsidR="0076026F" w:rsidRDefault="0076026F" w:rsidP="0076026F">
            <w:pPr>
              <w:numPr>
                <w:ilvl w:val="0"/>
                <w:numId w:val="4"/>
              </w:numPr>
            </w:pPr>
            <w:r>
              <w:rPr>
                <w:sz w:val="22"/>
              </w:rPr>
              <w:t>Self confidence</w:t>
            </w:r>
          </w:p>
          <w:p w14:paraId="1605C066" w14:textId="77777777" w:rsidR="0076026F" w:rsidRDefault="0076026F" w:rsidP="0076026F">
            <w:pPr>
              <w:numPr>
                <w:ilvl w:val="0"/>
                <w:numId w:val="4"/>
              </w:numPr>
            </w:pPr>
            <w:r>
              <w:rPr>
                <w:sz w:val="22"/>
              </w:rPr>
              <w:t>Clear communication skills</w:t>
            </w:r>
          </w:p>
          <w:p w14:paraId="75B2CF1C" w14:textId="77777777" w:rsidR="0076026F" w:rsidRDefault="0076026F" w:rsidP="0076026F">
            <w:pPr>
              <w:numPr>
                <w:ilvl w:val="0"/>
                <w:numId w:val="4"/>
              </w:numPr>
            </w:pPr>
            <w:r>
              <w:rPr>
                <w:sz w:val="22"/>
              </w:rPr>
              <w:t>Ability to work as part of a team</w:t>
            </w:r>
          </w:p>
          <w:p w14:paraId="67C05F01" w14:textId="77777777" w:rsidR="0076026F" w:rsidRDefault="0076026F" w:rsidP="0076026F">
            <w:pPr>
              <w:numPr>
                <w:ilvl w:val="0"/>
                <w:numId w:val="4"/>
              </w:numPr>
            </w:pPr>
            <w:r>
              <w:rPr>
                <w:sz w:val="22"/>
              </w:rPr>
              <w:t>Flexibility</w:t>
            </w:r>
          </w:p>
          <w:p w14:paraId="5A0990B0" w14:textId="2A998F00" w:rsidR="0076026F" w:rsidRDefault="0076026F" w:rsidP="0076026F">
            <w:pPr>
              <w:numPr>
                <w:ilvl w:val="0"/>
                <w:numId w:val="4"/>
              </w:numPr>
            </w:pPr>
            <w:r>
              <w:rPr>
                <w:sz w:val="22"/>
              </w:rPr>
              <w:t>Be prepared to work rostered shifts</w:t>
            </w:r>
          </w:p>
          <w:p w14:paraId="3C009C49" w14:textId="77777777" w:rsidR="0076026F" w:rsidRDefault="0076026F" w:rsidP="0076026F">
            <w:pPr>
              <w:numPr>
                <w:ilvl w:val="0"/>
                <w:numId w:val="4"/>
              </w:numPr>
            </w:pPr>
            <w:r>
              <w:rPr>
                <w:sz w:val="22"/>
              </w:rPr>
              <w:t>Sense of humour</w:t>
            </w:r>
          </w:p>
        </w:tc>
        <w:tc>
          <w:tcPr>
            <w:tcW w:w="3461" w:type="dxa"/>
          </w:tcPr>
          <w:p w14:paraId="7E786905" w14:textId="77777777" w:rsidR="0076026F" w:rsidRDefault="0076026F" w:rsidP="00CD6447"/>
        </w:tc>
      </w:tr>
      <w:tr w:rsidR="0076026F" w14:paraId="476276C0" w14:textId="77777777" w:rsidTr="00CD6447">
        <w:tc>
          <w:tcPr>
            <w:tcW w:w="2410" w:type="dxa"/>
          </w:tcPr>
          <w:p w14:paraId="7F79C691" w14:textId="77777777" w:rsidR="0076026F" w:rsidRDefault="0076026F" w:rsidP="00CD6447">
            <w:pPr>
              <w:numPr>
                <w:ilvl w:val="12"/>
                <w:numId w:val="0"/>
              </w:numPr>
              <w:rPr>
                <w:b/>
              </w:rPr>
            </w:pPr>
            <w:r>
              <w:rPr>
                <w:b/>
                <w:sz w:val="22"/>
              </w:rPr>
              <w:t>PERSONAL QUALITIES</w:t>
            </w:r>
          </w:p>
        </w:tc>
        <w:tc>
          <w:tcPr>
            <w:tcW w:w="3485" w:type="dxa"/>
          </w:tcPr>
          <w:p w14:paraId="7DC3A760" w14:textId="5D0569B2" w:rsidR="0076026F" w:rsidRDefault="0076026F" w:rsidP="0076026F">
            <w:pPr>
              <w:numPr>
                <w:ilvl w:val="0"/>
                <w:numId w:val="4"/>
              </w:numPr>
            </w:pPr>
            <w:r>
              <w:rPr>
                <w:sz w:val="22"/>
              </w:rPr>
              <w:t>Tidy presentation</w:t>
            </w:r>
          </w:p>
          <w:p w14:paraId="421F3ABF" w14:textId="74BEF68D" w:rsidR="0076026F" w:rsidRPr="001D0CEF" w:rsidRDefault="0076026F" w:rsidP="0076026F">
            <w:pPr>
              <w:numPr>
                <w:ilvl w:val="0"/>
                <w:numId w:val="4"/>
              </w:numPr>
            </w:pPr>
            <w:r>
              <w:rPr>
                <w:sz w:val="22"/>
              </w:rPr>
              <w:t>Bright p</w:t>
            </w:r>
            <w:r w:rsidRPr="001D0CEF">
              <w:rPr>
                <w:sz w:val="22"/>
              </w:rPr>
              <w:t>ersonality</w:t>
            </w:r>
          </w:p>
          <w:p w14:paraId="55F91412" w14:textId="4F6F1D2C" w:rsidR="008E60C2" w:rsidRDefault="008E60C2" w:rsidP="0076026F">
            <w:pPr>
              <w:numPr>
                <w:ilvl w:val="0"/>
                <w:numId w:val="4"/>
              </w:numPr>
            </w:pPr>
            <w:r w:rsidRPr="001D0CEF">
              <w:rPr>
                <w:sz w:val="22"/>
              </w:rPr>
              <w:t>Compassionate</w:t>
            </w:r>
          </w:p>
        </w:tc>
        <w:tc>
          <w:tcPr>
            <w:tcW w:w="3461" w:type="dxa"/>
          </w:tcPr>
          <w:p w14:paraId="4F83DCAA" w14:textId="77777777" w:rsidR="0076026F" w:rsidRDefault="0076026F" w:rsidP="00CD6447"/>
          <w:p w14:paraId="10B555B4" w14:textId="77777777" w:rsidR="0076026F" w:rsidRDefault="0076026F" w:rsidP="00CD6447"/>
          <w:p w14:paraId="17A59C1B" w14:textId="77777777" w:rsidR="0076026F" w:rsidRDefault="0076026F" w:rsidP="00CD6447"/>
        </w:tc>
      </w:tr>
    </w:tbl>
    <w:p w14:paraId="27726D68" w14:textId="77777777" w:rsidR="0076026F" w:rsidRDefault="0076026F" w:rsidP="0076026F">
      <w:pPr>
        <w:rPr>
          <w:sz w:val="22"/>
        </w:rPr>
      </w:pPr>
    </w:p>
    <w:p w14:paraId="6BDBF776" w14:textId="77777777" w:rsidR="0076026F" w:rsidRDefault="0076026F" w:rsidP="0076026F">
      <w:pPr>
        <w:rPr>
          <w:sz w:val="22"/>
        </w:rPr>
      </w:pPr>
    </w:p>
    <w:p w14:paraId="70B14B0C" w14:textId="77777777" w:rsidR="00A7773B" w:rsidRDefault="00A7773B" w:rsidP="0076026F">
      <w:pPr>
        <w:rPr>
          <w:sz w:val="22"/>
        </w:rPr>
      </w:pPr>
    </w:p>
    <w:p w14:paraId="5C98FBD3" w14:textId="77777777" w:rsidR="00A7773B" w:rsidRDefault="00A7773B" w:rsidP="0076026F">
      <w:pPr>
        <w:rPr>
          <w:sz w:val="22"/>
        </w:rPr>
      </w:pPr>
    </w:p>
    <w:p w14:paraId="7401C037" w14:textId="77777777" w:rsidR="0076026F" w:rsidRPr="00054211" w:rsidRDefault="0076026F" w:rsidP="0076026F">
      <w:pPr>
        <w:tabs>
          <w:tab w:val="left" w:pos="-720"/>
        </w:tabs>
        <w:suppressAutoHyphens/>
        <w:rPr>
          <w:rFonts w:cs="Arial"/>
          <w:spacing w:val="-3"/>
          <w:sz w:val="22"/>
          <w:szCs w:val="22"/>
          <w:lang w:val="en-NZ"/>
        </w:rPr>
      </w:pPr>
      <w:r>
        <w:rPr>
          <w:rFonts w:cs="Arial"/>
          <w:spacing w:val="-3"/>
          <w:sz w:val="22"/>
          <w:szCs w:val="22"/>
          <w:lang w:val="en-NZ"/>
        </w:rPr>
        <w:t xml:space="preserve">Line Manager            </w:t>
      </w:r>
      <w:r w:rsidRPr="00054211">
        <w:rPr>
          <w:rFonts w:cs="Arial"/>
          <w:spacing w:val="-3"/>
          <w:sz w:val="22"/>
          <w:szCs w:val="22"/>
          <w:lang w:val="en-NZ"/>
        </w:rPr>
        <w:t>___________________________ Date____________________</w:t>
      </w:r>
    </w:p>
    <w:p w14:paraId="0237F3C6" w14:textId="77777777" w:rsidR="0076026F" w:rsidRDefault="0076026F" w:rsidP="0076026F">
      <w:pPr>
        <w:tabs>
          <w:tab w:val="left" w:pos="-720"/>
        </w:tabs>
        <w:suppressAutoHyphens/>
        <w:rPr>
          <w:rFonts w:cs="Arial"/>
          <w:spacing w:val="-3"/>
          <w:sz w:val="22"/>
          <w:szCs w:val="22"/>
          <w:lang w:val="en-NZ"/>
        </w:rPr>
      </w:pPr>
    </w:p>
    <w:p w14:paraId="378F94B9" w14:textId="77777777" w:rsidR="0076026F" w:rsidRPr="00054211" w:rsidRDefault="0076026F" w:rsidP="0076026F">
      <w:pPr>
        <w:tabs>
          <w:tab w:val="left" w:pos="-720"/>
        </w:tabs>
        <w:suppressAutoHyphens/>
        <w:rPr>
          <w:rFonts w:cs="Arial"/>
          <w:spacing w:val="-3"/>
          <w:sz w:val="22"/>
          <w:szCs w:val="22"/>
          <w:lang w:val="en-NZ"/>
        </w:rPr>
      </w:pPr>
    </w:p>
    <w:p w14:paraId="1A4953FB" w14:textId="77777777" w:rsidR="0076026F" w:rsidRDefault="0076026F" w:rsidP="0076026F">
      <w:pPr>
        <w:tabs>
          <w:tab w:val="left" w:pos="-720"/>
        </w:tabs>
        <w:suppressAutoHyphens/>
        <w:rPr>
          <w:rFonts w:asciiTheme="minorHAnsi" w:hAnsiTheme="minorHAnsi"/>
          <w:sz w:val="22"/>
          <w:szCs w:val="22"/>
        </w:rPr>
      </w:pPr>
      <w:r w:rsidRPr="00054211">
        <w:rPr>
          <w:rFonts w:cs="Arial"/>
          <w:spacing w:val="-3"/>
          <w:sz w:val="22"/>
          <w:szCs w:val="22"/>
          <w:lang w:val="en-NZ"/>
        </w:rPr>
        <w:t>Employee’s Signature: ___________________________ Date _____________________</w:t>
      </w:r>
    </w:p>
    <w:p w14:paraId="0A277557" w14:textId="77777777" w:rsidR="0076026F" w:rsidRPr="0047070A" w:rsidRDefault="0076026F">
      <w:pPr>
        <w:rPr>
          <w:rFonts w:asciiTheme="minorHAnsi" w:hAnsiTheme="minorHAnsi"/>
          <w:sz w:val="22"/>
          <w:szCs w:val="22"/>
        </w:rPr>
      </w:pPr>
    </w:p>
    <w:sectPr w:rsidR="0076026F" w:rsidRPr="0047070A" w:rsidSect="0047070A">
      <w:pgSz w:w="11906" w:h="16838"/>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6CD44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33073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 w15:restartNumberingAfterBreak="0">
    <w:nsid w:val="0E661528"/>
    <w:multiLevelType w:val="hybridMultilevel"/>
    <w:tmpl w:val="C17E8B6C"/>
    <w:lvl w:ilvl="0" w:tplc="81D07B2E">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7C79F7"/>
    <w:multiLevelType w:val="hybridMultilevel"/>
    <w:tmpl w:val="91AE5ED8"/>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44D2E"/>
    <w:multiLevelType w:val="hybridMultilevel"/>
    <w:tmpl w:val="B0AE72E6"/>
    <w:lvl w:ilvl="0" w:tplc="FFFFFFFF">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A1089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212C45A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24975DD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8" w15:restartNumberingAfterBreak="0">
    <w:nsid w:val="34FA07C9"/>
    <w:multiLevelType w:val="singleLevel"/>
    <w:tmpl w:val="A96C13A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271015"/>
    <w:multiLevelType w:val="hybridMultilevel"/>
    <w:tmpl w:val="6DD88C9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79A5A4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1" w15:restartNumberingAfterBreak="0">
    <w:nsid w:val="37AD2842"/>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2" w15:restartNumberingAfterBreak="0">
    <w:nsid w:val="60347491"/>
    <w:multiLevelType w:val="singleLevel"/>
    <w:tmpl w:val="A96C13A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1AA772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4" w15:restartNumberingAfterBreak="0">
    <w:nsid w:val="70484464"/>
    <w:multiLevelType w:val="hybridMultilevel"/>
    <w:tmpl w:val="13AC0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5546F4"/>
    <w:multiLevelType w:val="singleLevel"/>
    <w:tmpl w:val="A96C13A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2711D9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16cid:durableId="384305554">
    <w:abstractNumId w:val="12"/>
  </w:num>
  <w:num w:numId="2" w16cid:durableId="288779794">
    <w:abstractNumId w:val="8"/>
  </w:num>
  <w:num w:numId="3" w16cid:durableId="944923954">
    <w:abstractNumId w:val="15"/>
  </w:num>
  <w:num w:numId="4" w16cid:durableId="9537509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027487649">
    <w:abstractNumId w:val="6"/>
  </w:num>
  <w:num w:numId="6" w16cid:durableId="1917475086">
    <w:abstractNumId w:val="16"/>
  </w:num>
  <w:num w:numId="7" w16cid:durableId="369691812">
    <w:abstractNumId w:val="5"/>
  </w:num>
  <w:num w:numId="8" w16cid:durableId="1566719952">
    <w:abstractNumId w:val="1"/>
  </w:num>
  <w:num w:numId="9" w16cid:durableId="972757434">
    <w:abstractNumId w:val="13"/>
  </w:num>
  <w:num w:numId="10" w16cid:durableId="2041318986">
    <w:abstractNumId w:val="11"/>
  </w:num>
  <w:num w:numId="11" w16cid:durableId="1130705979">
    <w:abstractNumId w:val="7"/>
  </w:num>
  <w:num w:numId="12" w16cid:durableId="727070889">
    <w:abstractNumId w:val="10"/>
  </w:num>
  <w:num w:numId="13" w16cid:durableId="364062138">
    <w:abstractNumId w:val="4"/>
  </w:num>
  <w:num w:numId="14" w16cid:durableId="638848346">
    <w:abstractNumId w:val="14"/>
  </w:num>
  <w:num w:numId="15" w16cid:durableId="1852143416">
    <w:abstractNumId w:val="3"/>
  </w:num>
  <w:num w:numId="16" w16cid:durableId="1819614637">
    <w:abstractNumId w:val="2"/>
  </w:num>
  <w:num w:numId="17" w16cid:durableId="3942022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D95"/>
    <w:rsid w:val="0000191D"/>
    <w:rsid w:val="0005068D"/>
    <w:rsid w:val="00052AF3"/>
    <w:rsid w:val="0015787A"/>
    <w:rsid w:val="001C3EF7"/>
    <w:rsid w:val="001D0CEF"/>
    <w:rsid w:val="001D6820"/>
    <w:rsid w:val="001F4A94"/>
    <w:rsid w:val="002B2DE4"/>
    <w:rsid w:val="002B5F62"/>
    <w:rsid w:val="00335E40"/>
    <w:rsid w:val="003819C5"/>
    <w:rsid w:val="0047070A"/>
    <w:rsid w:val="00472CE4"/>
    <w:rsid w:val="00526661"/>
    <w:rsid w:val="005827E1"/>
    <w:rsid w:val="00591D12"/>
    <w:rsid w:val="00636407"/>
    <w:rsid w:val="00646C78"/>
    <w:rsid w:val="00694C75"/>
    <w:rsid w:val="007045CD"/>
    <w:rsid w:val="0076026F"/>
    <w:rsid w:val="00784D95"/>
    <w:rsid w:val="007D3AB2"/>
    <w:rsid w:val="00814D15"/>
    <w:rsid w:val="00844D9D"/>
    <w:rsid w:val="008725EC"/>
    <w:rsid w:val="008D582F"/>
    <w:rsid w:val="008E60C2"/>
    <w:rsid w:val="0092329E"/>
    <w:rsid w:val="0095693A"/>
    <w:rsid w:val="0096773B"/>
    <w:rsid w:val="00977056"/>
    <w:rsid w:val="009C6FFD"/>
    <w:rsid w:val="00A02A9F"/>
    <w:rsid w:val="00A03A60"/>
    <w:rsid w:val="00A21F0A"/>
    <w:rsid w:val="00A7773B"/>
    <w:rsid w:val="00A94054"/>
    <w:rsid w:val="00AE4902"/>
    <w:rsid w:val="00AE5A9C"/>
    <w:rsid w:val="00BA2956"/>
    <w:rsid w:val="00C4685D"/>
    <w:rsid w:val="00CA531B"/>
    <w:rsid w:val="00CB5FE2"/>
    <w:rsid w:val="00CB6883"/>
    <w:rsid w:val="00CD462C"/>
    <w:rsid w:val="00CD6447"/>
    <w:rsid w:val="00D32771"/>
    <w:rsid w:val="00D42D1D"/>
    <w:rsid w:val="00D63696"/>
    <w:rsid w:val="00DA7C25"/>
    <w:rsid w:val="00DD6DCC"/>
    <w:rsid w:val="00DD75C8"/>
    <w:rsid w:val="00E80A64"/>
    <w:rsid w:val="00E86C78"/>
    <w:rsid w:val="00E8703F"/>
    <w:rsid w:val="00F451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FD7EA3C"/>
  <w15:docId w15:val="{8DBDCEB4-07A6-44D5-B999-9A4B6E65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95"/>
    <w:rPr>
      <w:rFonts w:ascii="Arial" w:eastAsia="Times New Roman" w:hAnsi="Arial" w:cs="Times New Roman"/>
      <w:sz w:val="24"/>
      <w:szCs w:val="20"/>
      <w:lang w:val="en-AU" w:eastAsia="en-GB"/>
    </w:rPr>
  </w:style>
  <w:style w:type="paragraph" w:styleId="Heading1">
    <w:name w:val="heading 1"/>
    <w:basedOn w:val="Normal"/>
    <w:next w:val="Normal"/>
    <w:link w:val="Heading1Char"/>
    <w:uiPriority w:val="9"/>
    <w:qFormat/>
    <w:rsid w:val="007602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84D95"/>
    <w:pPr>
      <w:keepNext/>
      <w:jc w:val="both"/>
      <w:outlineLvl w:val="1"/>
    </w:pPr>
    <w:rPr>
      <w:rFonts w:ascii="Times New Roman" w:hAnsi="Times New Roman"/>
      <w:b/>
      <w:lang w:val="en-US"/>
    </w:rPr>
  </w:style>
  <w:style w:type="paragraph" w:styleId="Heading5">
    <w:name w:val="heading 5"/>
    <w:basedOn w:val="Normal"/>
    <w:next w:val="Normal"/>
    <w:link w:val="Heading5Char"/>
    <w:qFormat/>
    <w:rsid w:val="00784D95"/>
    <w:pPr>
      <w:keepNext/>
      <w:tabs>
        <w:tab w:val="left" w:pos="-720"/>
      </w:tabs>
      <w:suppressAutoHyphens/>
      <w:jc w:val="both"/>
      <w:outlineLvl w:val="4"/>
    </w:pPr>
    <w:rPr>
      <w:b/>
      <w:spacing w:val="-3"/>
      <w:sz w:val="23"/>
      <w:lang w:val="en-GB"/>
    </w:rPr>
  </w:style>
  <w:style w:type="paragraph" w:styleId="Heading8">
    <w:name w:val="heading 8"/>
    <w:basedOn w:val="Normal"/>
    <w:next w:val="Normal"/>
    <w:link w:val="Heading8Char"/>
    <w:uiPriority w:val="9"/>
    <w:semiHidden/>
    <w:unhideWhenUsed/>
    <w:qFormat/>
    <w:rsid w:val="0076026F"/>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4D95"/>
    <w:rPr>
      <w:rFonts w:ascii="Times New Roman" w:eastAsia="Times New Roman" w:hAnsi="Times New Roman" w:cs="Times New Roman"/>
      <w:b/>
      <w:sz w:val="24"/>
      <w:szCs w:val="20"/>
      <w:lang w:val="en-US" w:eastAsia="en-GB"/>
    </w:rPr>
  </w:style>
  <w:style w:type="character" w:customStyle="1" w:styleId="Heading5Char">
    <w:name w:val="Heading 5 Char"/>
    <w:basedOn w:val="DefaultParagraphFont"/>
    <w:link w:val="Heading5"/>
    <w:rsid w:val="00784D95"/>
    <w:rPr>
      <w:rFonts w:ascii="Arial" w:eastAsia="Times New Roman" w:hAnsi="Arial" w:cs="Times New Roman"/>
      <w:b/>
      <w:spacing w:val="-3"/>
      <w:sz w:val="23"/>
      <w:szCs w:val="20"/>
      <w:lang w:val="en-GB" w:eastAsia="en-GB"/>
    </w:rPr>
  </w:style>
  <w:style w:type="paragraph" w:styleId="BodyText2">
    <w:name w:val="Body Text 2"/>
    <w:basedOn w:val="Normal"/>
    <w:link w:val="BodyText2Char"/>
    <w:rsid w:val="00784D95"/>
    <w:rPr>
      <w:rFonts w:ascii="Times New Roman" w:hAnsi="Times New Roman"/>
      <w:lang w:val="en-GB"/>
    </w:rPr>
  </w:style>
  <w:style w:type="character" w:customStyle="1" w:styleId="BodyText2Char">
    <w:name w:val="Body Text 2 Char"/>
    <w:basedOn w:val="DefaultParagraphFont"/>
    <w:link w:val="BodyText2"/>
    <w:rsid w:val="00784D95"/>
    <w:rPr>
      <w:rFonts w:ascii="Times New Roman" w:eastAsia="Times New Roman" w:hAnsi="Times New Roman" w:cs="Times New Roman"/>
      <w:sz w:val="24"/>
      <w:szCs w:val="20"/>
      <w:lang w:val="en-GB" w:eastAsia="en-GB"/>
    </w:rPr>
  </w:style>
  <w:style w:type="paragraph" w:styleId="BodyText">
    <w:name w:val="Body Text"/>
    <w:basedOn w:val="Normal"/>
    <w:link w:val="BodyTextChar"/>
    <w:rsid w:val="00784D95"/>
    <w:pPr>
      <w:tabs>
        <w:tab w:val="left" w:pos="-720"/>
      </w:tabs>
      <w:suppressAutoHyphens/>
      <w:jc w:val="both"/>
    </w:pPr>
    <w:rPr>
      <w:rFonts w:ascii="Times New Roman" w:hAnsi="Times New Roman"/>
      <w:spacing w:val="-3"/>
      <w:lang w:val="en-US"/>
    </w:rPr>
  </w:style>
  <w:style w:type="character" w:customStyle="1" w:styleId="BodyTextChar">
    <w:name w:val="Body Text Char"/>
    <w:basedOn w:val="DefaultParagraphFont"/>
    <w:link w:val="BodyText"/>
    <w:rsid w:val="00784D95"/>
    <w:rPr>
      <w:rFonts w:ascii="Times New Roman" w:eastAsia="Times New Roman" w:hAnsi="Times New Roman" w:cs="Times New Roman"/>
      <w:spacing w:val="-3"/>
      <w:sz w:val="24"/>
      <w:szCs w:val="20"/>
      <w:lang w:val="en-US" w:eastAsia="en-GB"/>
    </w:rPr>
  </w:style>
  <w:style w:type="paragraph" w:styleId="Header">
    <w:name w:val="header"/>
    <w:basedOn w:val="Normal"/>
    <w:link w:val="HeaderChar"/>
    <w:rsid w:val="00784D95"/>
    <w:pPr>
      <w:tabs>
        <w:tab w:val="center" w:pos="4153"/>
        <w:tab w:val="right" w:pos="8306"/>
      </w:tabs>
    </w:pPr>
    <w:rPr>
      <w:rFonts w:ascii="Times New Roman" w:hAnsi="Times New Roman"/>
      <w:sz w:val="20"/>
      <w:lang w:val="en-GB"/>
    </w:rPr>
  </w:style>
  <w:style w:type="character" w:customStyle="1" w:styleId="HeaderChar">
    <w:name w:val="Header Char"/>
    <w:basedOn w:val="DefaultParagraphFont"/>
    <w:link w:val="Header"/>
    <w:rsid w:val="00784D95"/>
    <w:rPr>
      <w:rFonts w:ascii="Times New Roman" w:eastAsia="Times New Roman" w:hAnsi="Times New Roman" w:cs="Times New Roman"/>
      <w:sz w:val="20"/>
      <w:szCs w:val="20"/>
      <w:lang w:val="en-GB" w:eastAsia="en-GB"/>
    </w:rPr>
  </w:style>
  <w:style w:type="character" w:styleId="Hyperlink">
    <w:name w:val="Hyperlink"/>
    <w:basedOn w:val="DefaultParagraphFont"/>
    <w:rsid w:val="00784D95"/>
    <w:rPr>
      <w:color w:val="0000FF"/>
      <w:u w:val="single"/>
    </w:rPr>
  </w:style>
  <w:style w:type="paragraph" w:styleId="BalloonText">
    <w:name w:val="Balloon Text"/>
    <w:basedOn w:val="Normal"/>
    <w:link w:val="BalloonTextChar"/>
    <w:uiPriority w:val="99"/>
    <w:semiHidden/>
    <w:unhideWhenUsed/>
    <w:rsid w:val="00784D95"/>
    <w:rPr>
      <w:rFonts w:ascii="Tahoma" w:hAnsi="Tahoma" w:cs="Tahoma"/>
      <w:sz w:val="16"/>
      <w:szCs w:val="16"/>
    </w:rPr>
  </w:style>
  <w:style w:type="character" w:customStyle="1" w:styleId="BalloonTextChar">
    <w:name w:val="Balloon Text Char"/>
    <w:basedOn w:val="DefaultParagraphFont"/>
    <w:link w:val="BalloonText"/>
    <w:uiPriority w:val="99"/>
    <w:semiHidden/>
    <w:rsid w:val="00784D95"/>
    <w:rPr>
      <w:rFonts w:ascii="Tahoma" w:eastAsia="Times New Roman" w:hAnsi="Tahoma" w:cs="Tahoma"/>
      <w:sz w:val="16"/>
      <w:szCs w:val="16"/>
      <w:lang w:val="en-AU" w:eastAsia="en-GB"/>
    </w:rPr>
  </w:style>
  <w:style w:type="character" w:customStyle="1" w:styleId="Heading1Char">
    <w:name w:val="Heading 1 Char"/>
    <w:basedOn w:val="DefaultParagraphFont"/>
    <w:link w:val="Heading1"/>
    <w:uiPriority w:val="9"/>
    <w:rsid w:val="0076026F"/>
    <w:rPr>
      <w:rFonts w:asciiTheme="majorHAnsi" w:eastAsiaTheme="majorEastAsia" w:hAnsiTheme="majorHAnsi" w:cstheme="majorBidi"/>
      <w:b/>
      <w:bCs/>
      <w:color w:val="365F91" w:themeColor="accent1" w:themeShade="BF"/>
      <w:sz w:val="28"/>
      <w:szCs w:val="28"/>
      <w:lang w:val="en-AU" w:eastAsia="en-GB"/>
    </w:rPr>
  </w:style>
  <w:style w:type="character" w:customStyle="1" w:styleId="Heading8Char">
    <w:name w:val="Heading 8 Char"/>
    <w:basedOn w:val="DefaultParagraphFont"/>
    <w:link w:val="Heading8"/>
    <w:uiPriority w:val="9"/>
    <w:semiHidden/>
    <w:rsid w:val="0076026F"/>
    <w:rPr>
      <w:rFonts w:asciiTheme="majorHAnsi" w:eastAsiaTheme="majorEastAsia" w:hAnsiTheme="majorHAnsi" w:cstheme="majorBidi"/>
      <w:color w:val="404040" w:themeColor="text1" w:themeTint="BF"/>
      <w:sz w:val="20"/>
      <w:szCs w:val="20"/>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83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817</Words>
  <Characters>4660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Bartlett</dc:creator>
  <cp:lastModifiedBy>Catherine Robertson</cp:lastModifiedBy>
  <cp:revision>2</cp:revision>
  <cp:lastPrinted>2017-04-10T21:51:00Z</cp:lastPrinted>
  <dcterms:created xsi:type="dcterms:W3CDTF">2026-07-03T02:11:00Z</dcterms:created>
  <dcterms:modified xsi:type="dcterms:W3CDTF">2026-07-03T02:11:00Z</dcterms:modified>
</cp:coreProperties>
</file>