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Te</w:t>
      </w:r>
      <w:proofErr w:type="spellEnd"/>
      <w:r w:rsidR="002C4DDC">
        <w:rPr>
          <w:rFonts w:ascii="Arial" w:hAnsi="Arial" w:cs="Arial"/>
          <w:b/>
          <w:bCs/>
          <w:color w:val="15284C"/>
          <w:sz w:val="40"/>
          <w:szCs w:val="40"/>
        </w:rPr>
        <w:t xml:space="preserv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425"/>
        <w:gridCol w:w="372"/>
        <w:gridCol w:w="2011"/>
        <w:gridCol w:w="1586"/>
        <w:gridCol w:w="2126"/>
      </w:tblGrid>
      <w:tr w:rsidR="001F0A6A" w:rsidRPr="000B3E62" w14:paraId="5870B741" w14:textId="77777777" w:rsidTr="00166820">
        <w:tc>
          <w:tcPr>
            <w:tcW w:w="2694" w:type="dxa"/>
          </w:tcPr>
          <w:p w14:paraId="1F906BA8" w14:textId="77777777" w:rsidR="001F0A6A" w:rsidRPr="0021610A" w:rsidRDefault="001F0A6A" w:rsidP="00166820">
            <w:pPr>
              <w:pStyle w:val="Heading2"/>
              <w:rPr>
                <w:rFonts w:ascii="Arial" w:hAnsi="Arial" w:cs="Arial"/>
                <w:caps w:val="0"/>
                <w:color w:val="15284C"/>
                <w:sz w:val="24"/>
              </w:rPr>
            </w:pPr>
            <w:r w:rsidRPr="0021610A">
              <w:rPr>
                <w:rFonts w:ascii="Arial" w:hAnsi="Arial" w:cs="Arial"/>
                <w:caps w:val="0"/>
                <w:color w:val="15284C"/>
                <w:sz w:val="24"/>
              </w:rPr>
              <w:t>Title</w:t>
            </w:r>
          </w:p>
        </w:tc>
        <w:tc>
          <w:tcPr>
            <w:tcW w:w="6520" w:type="dxa"/>
            <w:gridSpan w:val="5"/>
          </w:tcPr>
          <w:p w14:paraId="027EE054" w14:textId="11A7074C" w:rsidR="001F0A6A" w:rsidRPr="0021610A" w:rsidRDefault="00964D6D" w:rsidP="00166820">
            <w:pPr>
              <w:pStyle w:val="NoSpacing"/>
              <w:rPr>
                <w:rFonts w:ascii="Arial" w:hAnsi="Arial" w:cs="Arial"/>
                <w:sz w:val="22"/>
                <w:lang w:val="en-GB"/>
              </w:rPr>
            </w:pPr>
            <w:r w:rsidRPr="0021610A">
              <w:rPr>
                <w:rFonts w:ascii="Arial" w:hAnsi="Arial" w:cs="Arial"/>
                <w:sz w:val="22"/>
                <w:lang w:val="en-GB"/>
              </w:rPr>
              <w:t xml:space="preserve">Clinical </w:t>
            </w:r>
            <w:r w:rsidR="0021610A">
              <w:rPr>
                <w:rFonts w:ascii="Arial" w:hAnsi="Arial" w:cs="Arial"/>
                <w:sz w:val="22"/>
                <w:lang w:val="en-GB"/>
              </w:rPr>
              <w:t>Educator</w:t>
            </w:r>
            <w:r w:rsidR="00CB13C6" w:rsidRPr="0021610A">
              <w:rPr>
                <w:rFonts w:ascii="Arial" w:hAnsi="Arial" w:cs="Arial"/>
                <w:sz w:val="22"/>
                <w:lang w:val="en-GB"/>
              </w:rPr>
              <w:t xml:space="preserve"> </w:t>
            </w:r>
            <w:proofErr w:type="gramStart"/>
            <w:r w:rsidR="002D4B35" w:rsidRPr="0021610A">
              <w:rPr>
                <w:rFonts w:ascii="Arial" w:hAnsi="Arial" w:cs="Arial"/>
                <w:sz w:val="22"/>
                <w:lang w:val="en-GB"/>
              </w:rPr>
              <w:t xml:space="preserve">–  </w:t>
            </w:r>
            <w:r w:rsidR="00CB13C6" w:rsidRPr="0021610A">
              <w:rPr>
                <w:rFonts w:ascii="Arial" w:hAnsi="Arial" w:cs="Arial"/>
                <w:sz w:val="22"/>
                <w:lang w:val="en-GB"/>
              </w:rPr>
              <w:t>Cortex</w:t>
            </w:r>
            <w:proofErr w:type="gramEnd"/>
            <w:r w:rsidR="00CB13C6" w:rsidRPr="0021610A">
              <w:rPr>
                <w:rFonts w:ascii="Arial" w:hAnsi="Arial" w:cs="Arial"/>
                <w:sz w:val="22"/>
                <w:lang w:val="en-GB"/>
              </w:rPr>
              <w:t xml:space="preserve"> Implementation</w:t>
            </w:r>
          </w:p>
        </w:tc>
      </w:tr>
      <w:tr w:rsidR="001F0A6A" w:rsidRPr="000B3E62" w14:paraId="64BEE9D2" w14:textId="77777777" w:rsidTr="00A43E72">
        <w:trPr>
          <w:trHeight w:val="561"/>
        </w:trPr>
        <w:tc>
          <w:tcPr>
            <w:tcW w:w="2694" w:type="dxa"/>
          </w:tcPr>
          <w:p w14:paraId="7733100E" w14:textId="77777777" w:rsidR="001F0A6A" w:rsidRPr="0021610A" w:rsidRDefault="001F0A6A" w:rsidP="00166820">
            <w:pPr>
              <w:pStyle w:val="Heading2"/>
              <w:rPr>
                <w:rFonts w:ascii="Arial" w:hAnsi="Arial" w:cs="Arial"/>
                <w:caps w:val="0"/>
                <w:color w:val="15284C"/>
                <w:sz w:val="24"/>
              </w:rPr>
            </w:pPr>
            <w:r w:rsidRPr="0021610A">
              <w:rPr>
                <w:rFonts w:ascii="Arial" w:hAnsi="Arial" w:cs="Arial"/>
                <w:caps w:val="0"/>
                <w:color w:val="15284C"/>
                <w:sz w:val="24"/>
              </w:rPr>
              <w:t>Reports to</w:t>
            </w:r>
          </w:p>
        </w:tc>
        <w:tc>
          <w:tcPr>
            <w:tcW w:w="6520" w:type="dxa"/>
            <w:gridSpan w:val="5"/>
          </w:tcPr>
          <w:p w14:paraId="7CFBD8F3" w14:textId="54CFFD8F" w:rsidR="00CB13C6" w:rsidRPr="0021610A" w:rsidRDefault="0021610A" w:rsidP="00166820">
            <w:pPr>
              <w:pStyle w:val="NoSpacing"/>
              <w:rPr>
                <w:rFonts w:ascii="Arial" w:hAnsi="Arial" w:cs="Arial"/>
                <w:color w:val="15284C"/>
                <w:sz w:val="22"/>
              </w:rPr>
            </w:pPr>
            <w:r w:rsidRPr="0021610A">
              <w:rPr>
                <w:rFonts w:ascii="Arial" w:eastAsia="Arial" w:hAnsi="Arial"/>
              </w:rPr>
              <w:t xml:space="preserve">Associate Director Operations from within the Learning Hub team. Dotted line to clinical lead cortex. </w:t>
            </w:r>
          </w:p>
        </w:tc>
      </w:tr>
      <w:tr w:rsidR="001F0A6A" w:rsidRPr="000B3E62" w14:paraId="0FB5DDC4" w14:textId="77777777" w:rsidTr="00166820">
        <w:tc>
          <w:tcPr>
            <w:tcW w:w="2694" w:type="dxa"/>
          </w:tcPr>
          <w:p w14:paraId="0B1D0DC3" w14:textId="77777777" w:rsidR="001F0A6A" w:rsidRPr="0021610A" w:rsidRDefault="001F0A6A" w:rsidP="00166820">
            <w:pPr>
              <w:pStyle w:val="Heading2"/>
              <w:rPr>
                <w:rFonts w:ascii="Arial" w:hAnsi="Arial" w:cs="Arial"/>
                <w:caps w:val="0"/>
                <w:color w:val="15284C"/>
                <w:sz w:val="24"/>
              </w:rPr>
            </w:pPr>
            <w:r w:rsidRPr="0021610A">
              <w:rPr>
                <w:rFonts w:ascii="Arial" w:hAnsi="Arial" w:cs="Arial"/>
                <w:caps w:val="0"/>
                <w:color w:val="15284C"/>
                <w:sz w:val="24"/>
              </w:rPr>
              <w:t>Location</w:t>
            </w:r>
          </w:p>
        </w:tc>
        <w:tc>
          <w:tcPr>
            <w:tcW w:w="6520" w:type="dxa"/>
            <w:gridSpan w:val="5"/>
          </w:tcPr>
          <w:p w14:paraId="74A5979A" w14:textId="426AC9FF" w:rsidR="001F0A6A" w:rsidRPr="0021610A" w:rsidRDefault="0021610A" w:rsidP="00166820">
            <w:pPr>
              <w:pStyle w:val="NoSpacing"/>
              <w:rPr>
                <w:rFonts w:ascii="Arial" w:hAnsi="Arial" w:cs="Arial"/>
                <w:color w:val="15284C"/>
                <w:sz w:val="22"/>
              </w:rPr>
            </w:pPr>
            <w:r>
              <w:rPr>
                <w:rFonts w:ascii="Arial" w:hAnsi="Arial" w:cs="Arial"/>
                <w:color w:val="15284C"/>
                <w:sz w:val="22"/>
              </w:rPr>
              <w:t>Learning Hub</w:t>
            </w:r>
          </w:p>
        </w:tc>
      </w:tr>
      <w:tr w:rsidR="001F0A6A" w:rsidRPr="000B3E62" w14:paraId="1D005232" w14:textId="77777777" w:rsidTr="00166820">
        <w:tc>
          <w:tcPr>
            <w:tcW w:w="2694" w:type="dxa"/>
          </w:tcPr>
          <w:p w14:paraId="4F09748E" w14:textId="77777777" w:rsidR="001F0A6A" w:rsidRPr="0021610A" w:rsidRDefault="001F0A6A" w:rsidP="00166820">
            <w:pPr>
              <w:pStyle w:val="Heading2"/>
              <w:rPr>
                <w:rFonts w:ascii="Arial" w:hAnsi="Arial" w:cs="Arial"/>
                <w:caps w:val="0"/>
                <w:color w:val="15284C"/>
                <w:sz w:val="24"/>
              </w:rPr>
            </w:pPr>
            <w:r w:rsidRPr="0021610A">
              <w:rPr>
                <w:rFonts w:ascii="Arial" w:hAnsi="Arial" w:cs="Arial"/>
                <w:caps w:val="0"/>
                <w:color w:val="15284C"/>
                <w:sz w:val="24"/>
              </w:rPr>
              <w:t>Department</w:t>
            </w:r>
          </w:p>
        </w:tc>
        <w:tc>
          <w:tcPr>
            <w:tcW w:w="6520" w:type="dxa"/>
            <w:gridSpan w:val="5"/>
          </w:tcPr>
          <w:p w14:paraId="38C948F3" w14:textId="3EB4F100" w:rsidR="001F0A6A" w:rsidRPr="0021610A" w:rsidRDefault="0021610A" w:rsidP="00166820">
            <w:pPr>
              <w:pStyle w:val="NoSpacing"/>
              <w:rPr>
                <w:rFonts w:ascii="Arial" w:hAnsi="Arial" w:cs="Arial"/>
                <w:color w:val="15284C"/>
                <w:sz w:val="22"/>
              </w:rPr>
            </w:pPr>
            <w:r>
              <w:rPr>
                <w:rFonts w:ascii="Arial" w:hAnsi="Arial" w:cs="Arial"/>
                <w:color w:val="15284C"/>
                <w:sz w:val="22"/>
              </w:rPr>
              <w:t>Learning Hub</w:t>
            </w:r>
          </w:p>
        </w:tc>
      </w:tr>
      <w:tr w:rsidR="001F0A6A" w:rsidRPr="000B3E62" w14:paraId="4653A726" w14:textId="77777777" w:rsidTr="00166820">
        <w:tc>
          <w:tcPr>
            <w:tcW w:w="2694" w:type="dxa"/>
            <w:tcBorders>
              <w:top w:val="single" w:sz="4" w:space="0" w:color="E7E6E6" w:themeColor="background2"/>
            </w:tcBorders>
          </w:tcPr>
          <w:p w14:paraId="305DF951" w14:textId="77777777" w:rsidR="001F0A6A" w:rsidRPr="001D7987" w:rsidRDefault="001F0A6A" w:rsidP="00166820">
            <w:pPr>
              <w:pStyle w:val="Heading2"/>
              <w:rPr>
                <w:rFonts w:ascii="Arial" w:hAnsi="Arial" w:cs="Arial"/>
                <w:caps w:val="0"/>
                <w:color w:val="15284C"/>
                <w:sz w:val="24"/>
              </w:rPr>
            </w:pPr>
            <w:r w:rsidRPr="001D7987">
              <w:rPr>
                <w:rFonts w:ascii="Arial" w:hAnsi="Arial" w:cs="Arial"/>
                <w:caps w:val="0"/>
                <w:color w:val="15284C"/>
                <w:sz w:val="24"/>
              </w:rPr>
              <w:t>Direct Reports</w:t>
            </w:r>
          </w:p>
        </w:tc>
        <w:tc>
          <w:tcPr>
            <w:tcW w:w="2808" w:type="dxa"/>
            <w:gridSpan w:val="3"/>
            <w:tcBorders>
              <w:top w:val="single" w:sz="4" w:space="0" w:color="E7E6E6" w:themeColor="background2"/>
            </w:tcBorders>
          </w:tcPr>
          <w:p w14:paraId="20327843" w14:textId="10203F55" w:rsidR="001F0A6A" w:rsidRPr="001D7987" w:rsidRDefault="001F0A6A" w:rsidP="00166820">
            <w:pPr>
              <w:pStyle w:val="NoSpacing"/>
              <w:rPr>
                <w:rFonts w:ascii="Arial" w:hAnsi="Arial" w:cs="Arial"/>
                <w:color w:val="15284C"/>
                <w:sz w:val="22"/>
              </w:rPr>
            </w:pPr>
            <w:r w:rsidRPr="001D7987">
              <w:rPr>
                <w:rFonts w:ascii="Arial" w:hAnsi="Arial" w:cs="Arial"/>
                <w:color w:val="15284C"/>
                <w:sz w:val="22"/>
              </w:rPr>
              <w:t xml:space="preserve"> </w:t>
            </w:r>
            <w:r w:rsidR="00B206EF" w:rsidRPr="001D7987">
              <w:rPr>
                <w:rFonts w:ascii="Arial" w:hAnsi="Arial" w:cs="Arial"/>
                <w:color w:val="15284C"/>
                <w:sz w:val="22"/>
              </w:rPr>
              <w:t>0</w:t>
            </w:r>
          </w:p>
        </w:tc>
        <w:tc>
          <w:tcPr>
            <w:tcW w:w="1586" w:type="dxa"/>
            <w:tcBorders>
              <w:top w:val="single" w:sz="4" w:space="0" w:color="E7E6E6" w:themeColor="background2"/>
            </w:tcBorders>
          </w:tcPr>
          <w:p w14:paraId="4B3C6207" w14:textId="77777777" w:rsidR="001F0A6A" w:rsidRPr="001D7987" w:rsidRDefault="001F0A6A" w:rsidP="00166820">
            <w:pPr>
              <w:pStyle w:val="NoSpacing"/>
              <w:rPr>
                <w:rFonts w:ascii="Arial" w:hAnsi="Arial" w:cs="Arial"/>
                <w:b/>
                <w:bCs/>
                <w:color w:val="15284C"/>
                <w:sz w:val="24"/>
                <w:szCs w:val="24"/>
              </w:rPr>
            </w:pPr>
            <w:r w:rsidRPr="001D7987">
              <w:rPr>
                <w:rFonts w:ascii="Arial" w:hAnsi="Arial" w:cs="Arial"/>
                <w:b/>
                <w:bCs/>
                <w:color w:val="15284C"/>
                <w:sz w:val="24"/>
                <w:szCs w:val="24"/>
              </w:rPr>
              <w:t>Total FTE</w:t>
            </w:r>
          </w:p>
        </w:tc>
        <w:tc>
          <w:tcPr>
            <w:tcW w:w="2126" w:type="dxa"/>
            <w:tcBorders>
              <w:top w:val="single" w:sz="4" w:space="0" w:color="E7E6E6" w:themeColor="background2"/>
            </w:tcBorders>
          </w:tcPr>
          <w:p w14:paraId="66898F84" w14:textId="59BF42C0" w:rsidR="001F0A6A" w:rsidRPr="001D7987" w:rsidRDefault="00F82D30" w:rsidP="00166820">
            <w:pPr>
              <w:pStyle w:val="NoSpacing"/>
              <w:rPr>
                <w:rFonts w:ascii="Arial" w:hAnsi="Arial" w:cs="Arial"/>
                <w:bCs/>
                <w:color w:val="15284C"/>
                <w:sz w:val="22"/>
              </w:rPr>
            </w:pPr>
            <w:r w:rsidRPr="001D7987">
              <w:rPr>
                <w:rFonts w:ascii="Arial" w:hAnsi="Arial" w:cs="Arial"/>
                <w:bCs/>
                <w:color w:val="15284C"/>
                <w:sz w:val="22"/>
              </w:rPr>
              <w:t>0</w:t>
            </w:r>
          </w:p>
        </w:tc>
      </w:tr>
      <w:tr w:rsidR="001F0A6A" w:rsidRPr="000B3E62" w14:paraId="4F3465E9" w14:textId="77777777" w:rsidTr="00166820">
        <w:tc>
          <w:tcPr>
            <w:tcW w:w="2694" w:type="dxa"/>
            <w:tcBorders>
              <w:top w:val="single" w:sz="4" w:space="0" w:color="E7E6E6" w:themeColor="background2"/>
            </w:tcBorders>
          </w:tcPr>
          <w:p w14:paraId="124041BC" w14:textId="77777777" w:rsidR="001F0A6A" w:rsidRPr="001D7987" w:rsidRDefault="001F0A6A" w:rsidP="00166820">
            <w:pPr>
              <w:pStyle w:val="Heading2"/>
              <w:rPr>
                <w:rFonts w:ascii="Arial" w:hAnsi="Arial" w:cs="Arial"/>
                <w:caps w:val="0"/>
                <w:color w:val="15284C"/>
                <w:sz w:val="24"/>
              </w:rPr>
            </w:pPr>
            <w:r w:rsidRPr="001D7987">
              <w:rPr>
                <w:rFonts w:ascii="Arial" w:hAnsi="Arial" w:cs="Arial"/>
                <w:caps w:val="0"/>
                <w:color w:val="15284C"/>
                <w:sz w:val="24"/>
              </w:rPr>
              <w:t>Budget Size</w:t>
            </w:r>
          </w:p>
        </w:tc>
        <w:tc>
          <w:tcPr>
            <w:tcW w:w="797" w:type="dxa"/>
            <w:gridSpan w:val="2"/>
            <w:tcBorders>
              <w:top w:val="single" w:sz="4" w:space="0" w:color="E7E6E6" w:themeColor="background2"/>
            </w:tcBorders>
          </w:tcPr>
          <w:p w14:paraId="46269679" w14:textId="77777777" w:rsidR="001F0A6A" w:rsidRPr="001D7987" w:rsidRDefault="001F0A6A" w:rsidP="00166820">
            <w:pPr>
              <w:pStyle w:val="NoSpacing"/>
              <w:rPr>
                <w:rFonts w:ascii="Arial" w:hAnsi="Arial" w:cs="Arial"/>
                <w:b/>
                <w:color w:val="15284C"/>
                <w:sz w:val="22"/>
              </w:rPr>
            </w:pPr>
            <w:proofErr w:type="spellStart"/>
            <w:r w:rsidRPr="001D7987">
              <w:rPr>
                <w:rFonts w:ascii="Arial" w:hAnsi="Arial" w:cs="Arial"/>
                <w:b/>
                <w:color w:val="15284C"/>
                <w:sz w:val="22"/>
              </w:rPr>
              <w:t>Opex</w:t>
            </w:r>
            <w:proofErr w:type="spellEnd"/>
          </w:p>
        </w:tc>
        <w:tc>
          <w:tcPr>
            <w:tcW w:w="2011" w:type="dxa"/>
            <w:tcBorders>
              <w:top w:val="single" w:sz="4" w:space="0" w:color="E7E6E6" w:themeColor="background2"/>
            </w:tcBorders>
          </w:tcPr>
          <w:p w14:paraId="51677D3E" w14:textId="3C68BBB3" w:rsidR="001F0A6A" w:rsidRPr="001D7987" w:rsidRDefault="00F82D30" w:rsidP="00166820">
            <w:pPr>
              <w:pStyle w:val="NoSpacing"/>
              <w:rPr>
                <w:rFonts w:ascii="Arial" w:hAnsi="Arial" w:cs="Arial"/>
                <w:color w:val="15284C"/>
                <w:sz w:val="22"/>
              </w:rPr>
            </w:pPr>
            <w:r w:rsidRPr="001D7987">
              <w:rPr>
                <w:rFonts w:ascii="Arial" w:hAnsi="Arial" w:cs="Arial"/>
                <w:color w:val="15284C"/>
                <w:sz w:val="22"/>
              </w:rPr>
              <w:t>$0</w:t>
            </w:r>
          </w:p>
        </w:tc>
        <w:tc>
          <w:tcPr>
            <w:tcW w:w="1586" w:type="dxa"/>
            <w:tcBorders>
              <w:top w:val="single" w:sz="4" w:space="0" w:color="E7E6E6" w:themeColor="background2"/>
            </w:tcBorders>
          </w:tcPr>
          <w:p w14:paraId="0A3C92D6" w14:textId="77777777" w:rsidR="001F0A6A" w:rsidRPr="001D7987" w:rsidRDefault="001F0A6A" w:rsidP="00166820">
            <w:pPr>
              <w:pStyle w:val="NoSpacing"/>
              <w:rPr>
                <w:rFonts w:ascii="Arial" w:hAnsi="Arial" w:cs="Arial"/>
                <w:b/>
                <w:bCs/>
                <w:color w:val="15284C"/>
                <w:sz w:val="24"/>
                <w:szCs w:val="24"/>
              </w:rPr>
            </w:pPr>
            <w:r w:rsidRPr="001D7987">
              <w:rPr>
                <w:rFonts w:ascii="Arial" w:hAnsi="Arial" w:cs="Arial"/>
                <w:b/>
                <w:bCs/>
                <w:color w:val="15284C"/>
                <w:sz w:val="24"/>
                <w:szCs w:val="24"/>
              </w:rPr>
              <w:t>Capex</w:t>
            </w:r>
          </w:p>
        </w:tc>
        <w:tc>
          <w:tcPr>
            <w:tcW w:w="2126" w:type="dxa"/>
            <w:tcBorders>
              <w:top w:val="single" w:sz="4" w:space="0" w:color="E7E6E6" w:themeColor="background2"/>
            </w:tcBorders>
          </w:tcPr>
          <w:p w14:paraId="50D9D104" w14:textId="201ED432" w:rsidR="001F0A6A" w:rsidRPr="001D7987" w:rsidRDefault="00F82D30" w:rsidP="00166820">
            <w:pPr>
              <w:pStyle w:val="NoSpacing"/>
              <w:rPr>
                <w:rFonts w:ascii="Arial" w:hAnsi="Arial" w:cs="Arial"/>
                <w:bCs/>
                <w:color w:val="15284C"/>
                <w:sz w:val="22"/>
              </w:rPr>
            </w:pPr>
            <w:r w:rsidRPr="001D7987">
              <w:rPr>
                <w:rFonts w:ascii="Arial" w:hAnsi="Arial" w:cs="Arial"/>
                <w:bCs/>
                <w:color w:val="15284C"/>
                <w:sz w:val="22"/>
              </w:rPr>
              <w:t>$0</w:t>
            </w:r>
          </w:p>
        </w:tc>
      </w:tr>
      <w:tr w:rsidR="001F0A6A" w:rsidRPr="000B3E62" w14:paraId="5038AB27" w14:textId="77777777" w:rsidTr="00166820">
        <w:tc>
          <w:tcPr>
            <w:tcW w:w="2694" w:type="dxa"/>
            <w:tcBorders>
              <w:top w:val="single" w:sz="4" w:space="0" w:color="E7E6E6" w:themeColor="background2"/>
            </w:tcBorders>
          </w:tcPr>
          <w:p w14:paraId="28368538" w14:textId="77777777" w:rsidR="001F0A6A" w:rsidRPr="001D7987" w:rsidRDefault="001F0A6A" w:rsidP="00166820">
            <w:pPr>
              <w:pStyle w:val="Heading2"/>
              <w:rPr>
                <w:rFonts w:ascii="Arial" w:hAnsi="Arial" w:cs="Arial"/>
                <w:caps w:val="0"/>
                <w:color w:val="15284C"/>
                <w:sz w:val="24"/>
              </w:rPr>
            </w:pPr>
            <w:r w:rsidRPr="001D7987">
              <w:rPr>
                <w:rFonts w:ascii="Arial" w:hAnsi="Arial" w:cs="Arial"/>
                <w:caps w:val="0"/>
                <w:color w:val="15284C"/>
                <w:sz w:val="24"/>
              </w:rPr>
              <w:t>Delegated Authority</w:t>
            </w:r>
          </w:p>
        </w:tc>
        <w:tc>
          <w:tcPr>
            <w:tcW w:w="797" w:type="dxa"/>
            <w:gridSpan w:val="2"/>
            <w:tcBorders>
              <w:top w:val="single" w:sz="4" w:space="0" w:color="E7E6E6" w:themeColor="background2"/>
            </w:tcBorders>
          </w:tcPr>
          <w:p w14:paraId="4EA18C8F" w14:textId="77777777" w:rsidR="001F0A6A" w:rsidRPr="001D7987" w:rsidRDefault="001F0A6A" w:rsidP="00166820">
            <w:pPr>
              <w:pStyle w:val="NoSpacing"/>
              <w:rPr>
                <w:rFonts w:ascii="Arial" w:hAnsi="Arial" w:cs="Arial"/>
                <w:b/>
                <w:color w:val="15284C"/>
                <w:sz w:val="24"/>
                <w:szCs w:val="24"/>
              </w:rPr>
            </w:pPr>
            <w:r w:rsidRPr="001D7987">
              <w:rPr>
                <w:rFonts w:ascii="Arial" w:hAnsi="Arial" w:cs="Arial"/>
                <w:b/>
                <w:color w:val="15284C"/>
                <w:sz w:val="24"/>
                <w:szCs w:val="24"/>
              </w:rPr>
              <w:t>HR</w:t>
            </w:r>
          </w:p>
        </w:tc>
        <w:tc>
          <w:tcPr>
            <w:tcW w:w="2011" w:type="dxa"/>
            <w:tcBorders>
              <w:top w:val="single" w:sz="4" w:space="0" w:color="E7E6E6" w:themeColor="background2"/>
            </w:tcBorders>
          </w:tcPr>
          <w:p w14:paraId="269A3446" w14:textId="130E2182" w:rsidR="001F0A6A" w:rsidRPr="001D7987" w:rsidRDefault="00F82D30" w:rsidP="00166820">
            <w:pPr>
              <w:pStyle w:val="NoSpacing"/>
              <w:rPr>
                <w:rFonts w:ascii="Arial" w:hAnsi="Arial" w:cs="Arial"/>
                <w:color w:val="15284C"/>
                <w:sz w:val="22"/>
              </w:rPr>
            </w:pPr>
            <w:r w:rsidRPr="001D7987">
              <w:rPr>
                <w:rFonts w:ascii="Arial" w:hAnsi="Arial" w:cs="Arial"/>
                <w:color w:val="15284C"/>
                <w:sz w:val="22"/>
              </w:rPr>
              <w:t>$0</w:t>
            </w:r>
          </w:p>
        </w:tc>
        <w:tc>
          <w:tcPr>
            <w:tcW w:w="1586" w:type="dxa"/>
            <w:tcBorders>
              <w:top w:val="single" w:sz="4" w:space="0" w:color="E7E6E6" w:themeColor="background2"/>
            </w:tcBorders>
          </w:tcPr>
          <w:p w14:paraId="04D4319B" w14:textId="77777777" w:rsidR="001F0A6A" w:rsidRPr="001D7987" w:rsidRDefault="001F0A6A" w:rsidP="00166820">
            <w:pPr>
              <w:pStyle w:val="NoSpacing"/>
              <w:rPr>
                <w:rFonts w:ascii="Arial" w:hAnsi="Arial" w:cs="Arial"/>
                <w:b/>
                <w:bCs/>
                <w:color w:val="15284C"/>
                <w:sz w:val="24"/>
                <w:szCs w:val="24"/>
              </w:rPr>
            </w:pPr>
            <w:r w:rsidRPr="001D7987">
              <w:rPr>
                <w:rFonts w:ascii="Arial" w:hAnsi="Arial" w:cs="Arial"/>
                <w:b/>
                <w:bCs/>
                <w:color w:val="15284C"/>
                <w:sz w:val="24"/>
                <w:szCs w:val="24"/>
              </w:rPr>
              <w:t>Finance</w:t>
            </w:r>
          </w:p>
        </w:tc>
        <w:tc>
          <w:tcPr>
            <w:tcW w:w="2126" w:type="dxa"/>
            <w:tcBorders>
              <w:top w:val="single" w:sz="4" w:space="0" w:color="E7E6E6" w:themeColor="background2"/>
            </w:tcBorders>
          </w:tcPr>
          <w:p w14:paraId="5B7FC86C" w14:textId="42774F2A" w:rsidR="001F0A6A" w:rsidRPr="001D7987" w:rsidRDefault="00F82D30" w:rsidP="00166820">
            <w:pPr>
              <w:pStyle w:val="NoSpacing"/>
              <w:rPr>
                <w:rFonts w:ascii="Arial" w:hAnsi="Arial" w:cs="Arial"/>
                <w:bCs/>
                <w:color w:val="15284C"/>
                <w:sz w:val="22"/>
              </w:rPr>
            </w:pPr>
            <w:r w:rsidRPr="001D7987">
              <w:rPr>
                <w:rFonts w:ascii="Arial" w:hAnsi="Arial" w:cs="Arial"/>
                <w:bCs/>
                <w:color w:val="15284C"/>
                <w:sz w:val="22"/>
              </w:rPr>
              <w:t>$0</w:t>
            </w:r>
          </w:p>
        </w:tc>
      </w:tr>
      <w:tr w:rsidR="001F0A6A" w:rsidRPr="000B3E62" w14:paraId="03BBC8F5" w14:textId="77777777" w:rsidTr="00166820">
        <w:tc>
          <w:tcPr>
            <w:tcW w:w="3119" w:type="dxa"/>
            <w:gridSpan w:val="2"/>
          </w:tcPr>
          <w:p w14:paraId="290AE1CB" w14:textId="77777777" w:rsidR="001F0A6A" w:rsidRPr="001D7987" w:rsidRDefault="001F0A6A" w:rsidP="00166820">
            <w:pPr>
              <w:pStyle w:val="Heading2"/>
              <w:rPr>
                <w:rFonts w:ascii="Arial" w:hAnsi="Arial" w:cs="Arial"/>
                <w:caps w:val="0"/>
                <w:color w:val="15284C"/>
                <w:sz w:val="24"/>
              </w:rPr>
            </w:pPr>
            <w:r w:rsidRPr="001D7987">
              <w:rPr>
                <w:rFonts w:ascii="Arial" w:hAnsi="Arial" w:cs="Arial"/>
                <w:caps w:val="0"/>
                <w:color w:val="15284C"/>
                <w:sz w:val="24"/>
              </w:rPr>
              <w:t>Date</w:t>
            </w:r>
          </w:p>
        </w:tc>
        <w:tc>
          <w:tcPr>
            <w:tcW w:w="6095" w:type="dxa"/>
            <w:gridSpan w:val="4"/>
          </w:tcPr>
          <w:p w14:paraId="2184EE6E" w14:textId="187198EC" w:rsidR="001F0A6A" w:rsidRPr="001D7987" w:rsidRDefault="00DE727B" w:rsidP="00166820">
            <w:pPr>
              <w:pStyle w:val="NoSpacing"/>
              <w:rPr>
                <w:rFonts w:ascii="Arial" w:hAnsi="Arial" w:cs="Arial"/>
                <w:bCs/>
                <w:color w:val="15284C"/>
                <w:sz w:val="22"/>
              </w:rPr>
            </w:pPr>
            <w:r w:rsidRPr="001D7987">
              <w:rPr>
                <w:rFonts w:ascii="Arial" w:hAnsi="Arial" w:cs="Arial"/>
                <w:bCs/>
                <w:color w:val="15284C"/>
                <w:sz w:val="22"/>
              </w:rPr>
              <w:t>(enter date)</w:t>
            </w:r>
          </w:p>
        </w:tc>
      </w:tr>
      <w:tr w:rsidR="001F0A6A" w:rsidRPr="000B3E62" w14:paraId="38B376E6" w14:textId="77777777" w:rsidTr="00166820">
        <w:tc>
          <w:tcPr>
            <w:tcW w:w="3119" w:type="dxa"/>
            <w:gridSpan w:val="2"/>
          </w:tcPr>
          <w:p w14:paraId="56190E0F" w14:textId="4B72EAA4" w:rsidR="001F0A6A" w:rsidRPr="001D7987" w:rsidRDefault="001F0A6A" w:rsidP="00166820">
            <w:pPr>
              <w:pStyle w:val="Heading2"/>
              <w:rPr>
                <w:rFonts w:ascii="Arial" w:hAnsi="Arial" w:cs="Arial"/>
                <w:caps w:val="0"/>
                <w:color w:val="15284C"/>
                <w:sz w:val="24"/>
              </w:rPr>
            </w:pPr>
            <w:r w:rsidRPr="001D7987">
              <w:rPr>
                <w:rFonts w:ascii="Arial" w:hAnsi="Arial" w:cs="Arial"/>
                <w:caps w:val="0"/>
                <w:color w:val="15284C"/>
                <w:sz w:val="24"/>
              </w:rPr>
              <w:t>Salary band (indicative)</w:t>
            </w:r>
            <w:r w:rsidR="0027350E" w:rsidRPr="001D7987">
              <w:rPr>
                <w:rFonts w:ascii="Arial" w:hAnsi="Arial" w:cs="Arial"/>
                <w:caps w:val="0"/>
                <w:color w:val="15284C"/>
                <w:sz w:val="24"/>
              </w:rPr>
              <w:t>*</w:t>
            </w:r>
          </w:p>
        </w:tc>
        <w:tc>
          <w:tcPr>
            <w:tcW w:w="6095" w:type="dxa"/>
            <w:gridSpan w:val="4"/>
          </w:tcPr>
          <w:p w14:paraId="4752E612" w14:textId="77777777" w:rsidR="00CB13C6" w:rsidRDefault="00CB13C6" w:rsidP="00166820">
            <w:pPr>
              <w:pStyle w:val="NoSpacing"/>
              <w:rPr>
                <w:rFonts w:ascii="Arial" w:hAnsi="Arial" w:cs="Arial"/>
                <w:bCs/>
                <w:color w:val="15284C"/>
                <w:sz w:val="22"/>
              </w:rPr>
            </w:pPr>
            <w:r>
              <w:rPr>
                <w:rFonts w:ascii="Arial" w:hAnsi="Arial" w:cs="Arial"/>
                <w:bCs/>
                <w:color w:val="15284C"/>
                <w:sz w:val="22"/>
              </w:rPr>
              <w:t>Allied Health/</w:t>
            </w:r>
            <w:proofErr w:type="gramStart"/>
            <w:r>
              <w:rPr>
                <w:rFonts w:ascii="Arial" w:hAnsi="Arial" w:cs="Arial"/>
                <w:bCs/>
                <w:color w:val="15284C"/>
                <w:sz w:val="22"/>
              </w:rPr>
              <w:t>PSA  Designated</w:t>
            </w:r>
            <w:proofErr w:type="gramEnd"/>
            <w:r>
              <w:rPr>
                <w:rFonts w:ascii="Arial" w:hAnsi="Arial" w:cs="Arial"/>
                <w:bCs/>
                <w:color w:val="15284C"/>
                <w:sz w:val="22"/>
              </w:rPr>
              <w:t xml:space="preserve"> </w:t>
            </w:r>
            <w:proofErr w:type="gramStart"/>
            <w:r>
              <w:rPr>
                <w:rFonts w:ascii="Arial" w:hAnsi="Arial" w:cs="Arial"/>
                <w:bCs/>
                <w:color w:val="15284C"/>
                <w:sz w:val="22"/>
              </w:rPr>
              <w:t>A</w:t>
            </w:r>
            <w:proofErr w:type="gramEnd"/>
            <w:r>
              <w:rPr>
                <w:rFonts w:ascii="Arial" w:hAnsi="Arial" w:cs="Arial"/>
                <w:bCs/>
                <w:color w:val="15284C"/>
                <w:sz w:val="22"/>
              </w:rPr>
              <w:t xml:space="preserve"> Step 1 or </w:t>
            </w:r>
          </w:p>
          <w:p w14:paraId="1A3D31FD" w14:textId="462B60E0" w:rsidR="001F0A6A" w:rsidRPr="001D7987" w:rsidRDefault="00CB13C6" w:rsidP="00166820">
            <w:pPr>
              <w:pStyle w:val="NoSpacing"/>
              <w:rPr>
                <w:rFonts w:ascii="Arial" w:hAnsi="Arial" w:cs="Arial"/>
                <w:bCs/>
                <w:color w:val="15284C"/>
                <w:sz w:val="22"/>
              </w:rPr>
            </w:pPr>
            <w:r>
              <w:rPr>
                <w:rFonts w:ascii="Arial" w:hAnsi="Arial" w:cs="Arial"/>
                <w:bCs/>
                <w:color w:val="15284C"/>
                <w:sz w:val="22"/>
              </w:rPr>
              <w:t>Nurses and Midwives Collective Agreement DSN Grade 1 Step 1</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w:t>
      </w:r>
      <w:proofErr w:type="spellStart"/>
      <w:r w:rsidRPr="002C4DDC">
        <w:rPr>
          <w:rFonts w:ascii="Arial" w:hAnsi="Arial" w:cs="Arial"/>
        </w:rPr>
        <w:t>Te</w:t>
      </w:r>
      <w:proofErr w:type="spellEnd"/>
      <w:r w:rsidRPr="002C4DDC">
        <w:rPr>
          <w:rFonts w:ascii="Arial" w:hAnsi="Arial" w:cs="Arial"/>
        </w:rPr>
        <w:t xml:space="preserv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Rongo – The New Zealand Health Charter</w:t>
      </w:r>
    </w:p>
    <w:p w14:paraId="0EC0E030" w14:textId="36F5926C" w:rsidR="00D448C7" w:rsidRPr="002C4DDC" w:rsidRDefault="00C71E48"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w:t>
      </w:r>
      <w:proofErr w:type="spellStart"/>
      <w:r w:rsidRPr="002C4DDC">
        <w:rPr>
          <w:rFonts w:ascii="Arial" w:eastAsia="Times New Roman" w:hAnsi="Arial" w:cs="Arial"/>
          <w:lang w:eastAsia="en-NZ"/>
        </w:rPr>
        <w:t>Te</w:t>
      </w:r>
      <w:proofErr w:type="spellEnd"/>
      <w:r w:rsidRPr="002C4DDC">
        <w:rPr>
          <w:rFonts w:ascii="Arial" w:eastAsia="Times New Roman" w:hAnsi="Arial" w:cs="Arial"/>
          <w:lang w:eastAsia="en-NZ"/>
        </w:rPr>
        <w:t xml:space="preserve"> Mauri o Rongo – the New Zealand Health Charter. It guides all of us as we work towards a healthcare system that is more responsive to the needs of, and accessible to all people in Aotearoa New Zealand. </w:t>
      </w:r>
    </w:p>
    <w:p w14:paraId="18B8DB8B" w14:textId="77777777" w:rsidR="00DE727B" w:rsidRDefault="00DE727B" w:rsidP="008C18D3">
      <w:pPr>
        <w:spacing w:after="0" w:line="240" w:lineRule="auto"/>
        <w:rPr>
          <w:rFonts w:ascii="Arial" w:eastAsia="Times New Roman" w:hAnsi="Arial" w:cs="Arial"/>
          <w:lang w:eastAsia="en-NZ"/>
        </w:rPr>
      </w:pPr>
    </w:p>
    <w:p w14:paraId="653E3649" w14:textId="3F040822"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3BD9D168" w14:textId="5638A4AF" w:rsidR="00882418" w:rsidRDefault="00882418" w:rsidP="00DE727B">
      <w:pPr>
        <w:spacing w:after="0" w:line="240" w:lineRule="auto"/>
        <w:rPr>
          <w:rFonts w:ascii="Arial" w:eastAsia="Times New Roman" w:hAnsi="Arial" w:cs="Arial"/>
          <w:lang w:eastAsia="en-NZ"/>
        </w:rPr>
      </w:pPr>
    </w:p>
    <w:p w14:paraId="343FD741" w14:textId="2BFA4946" w:rsidR="008C18D3" w:rsidRPr="002C4DDC" w:rsidRDefault="008C18D3"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t>Te</w:t>
      </w:r>
      <w:proofErr w:type="spellEnd"/>
      <w:r w:rsidRPr="002C4DDC">
        <w:rPr>
          <w:rFonts w:ascii="Arial" w:eastAsia="Times New Roman" w:hAnsi="Arial" w:cs="Arial"/>
          <w:lang w:eastAsia="en-NZ"/>
        </w:rPr>
        <w:t xml:space="preserv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5612A9CF" w:rsidR="008C18D3" w:rsidRPr="002C4DDC" w:rsidRDefault="008C18D3" w:rsidP="008C18D3">
      <w:pPr>
        <w:spacing w:after="0" w:line="240" w:lineRule="auto"/>
        <w:rPr>
          <w:rFonts w:ascii="Arial" w:eastAsia="Times New Roman" w:hAnsi="Arial" w:cs="Arial"/>
          <w:lang w:eastAsia="en-NZ"/>
        </w:rPr>
      </w:pP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lastRenderedPageBreak/>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753D5728" w14:textId="77777777" w:rsidR="00DE727B" w:rsidRDefault="00296A2A" w:rsidP="008C18D3">
      <w:pPr>
        <w:spacing w:after="0" w:line="240" w:lineRule="auto"/>
        <w:rPr>
          <w:rFonts w:ascii="Arial" w:eastAsia="Times New Roman" w:hAnsi="Arial" w:cs="Arial"/>
          <w:b/>
          <w:color w:val="15284C"/>
          <w:sz w:val="24"/>
          <w:szCs w:val="26"/>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p>
    <w:p w14:paraId="60F8AB18" w14:textId="77777777" w:rsidR="00DE727B" w:rsidRDefault="00296A2A" w:rsidP="008C18D3">
      <w:pPr>
        <w:spacing w:after="0" w:line="240" w:lineRule="auto"/>
        <w:rPr>
          <w:rFonts w:ascii="Arial" w:eastAsia="Times New Roman" w:hAnsi="Arial" w:cs="Arial"/>
          <w:b/>
          <w:color w:val="15284C"/>
          <w:sz w:val="24"/>
          <w:szCs w:val="26"/>
        </w:rPr>
      </w:pP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p>
    <w:p w14:paraId="149B6D98" w14:textId="781BE3A2" w:rsidR="008C18D3" w:rsidRPr="002C4DDC" w:rsidRDefault="008B697F"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Te</w:t>
      </w:r>
      <w:proofErr w:type="spellEnd"/>
      <w:r w:rsidRPr="002C4DDC">
        <w:rPr>
          <w:rFonts w:ascii="Arial" w:eastAsia="Times New Roman" w:hAnsi="Arial" w:cs="Arial"/>
          <w:b/>
          <w:color w:val="15284C"/>
          <w:sz w:val="24"/>
          <w:szCs w:val="26"/>
        </w:rPr>
        <w:t xml:space="preserve"> Korowai </w:t>
      </w:r>
      <w:proofErr w:type="spellStart"/>
      <w:r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3EC8B1A1" w:rsidR="008C18D3" w:rsidRPr="002C4DDC" w:rsidRDefault="008C18D3" w:rsidP="008C18D3">
      <w:pPr>
        <w:spacing w:after="0" w:line="240" w:lineRule="auto"/>
        <w:rPr>
          <w:rFonts w:ascii="Arial" w:eastAsia="Times New Roman" w:hAnsi="Arial" w:cs="Arial"/>
          <w:lang w:eastAsia="en-NZ"/>
        </w:rPr>
      </w:pP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34533545" w:rsidR="008C18D3" w:rsidRPr="002C4DDC" w:rsidRDefault="008C18D3" w:rsidP="008C18D3">
      <w:pPr>
        <w:spacing w:after="0" w:line="240" w:lineRule="auto"/>
        <w:rPr>
          <w:rFonts w:ascii="Arial" w:eastAsia="Times New Roman" w:hAnsi="Arial" w:cs="Arial"/>
          <w:lang w:eastAsia="en-NZ"/>
        </w:rPr>
      </w:pP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768E4DCE" w14:textId="509731B2" w:rsidR="008F6016" w:rsidRPr="000E2351" w:rsidRDefault="00C71E48" w:rsidP="000E2351">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p>
    <w:p w14:paraId="09F78A64" w14:textId="7B9247E6" w:rsidR="000E2351" w:rsidRDefault="001D318F" w:rsidP="008F6016">
      <w:pPr>
        <w:spacing w:before="40"/>
        <w:rPr>
          <w:rFonts w:ascii="Arial" w:eastAsia="Arial" w:hAnsi="Arial"/>
        </w:rPr>
      </w:pPr>
      <w:r>
        <w:rPr>
          <w:rFonts w:ascii="Arial" w:hAnsi="Arial" w:cs="Arial"/>
        </w:rPr>
        <w:t>In the Context of Cortex, t</w:t>
      </w:r>
      <w:r w:rsidR="000E2351" w:rsidRPr="002C4DDC">
        <w:rPr>
          <w:rFonts w:ascii="Arial" w:hAnsi="Arial" w:cs="Arial"/>
        </w:rPr>
        <w:t>he primary purpose of the role is to:</w:t>
      </w:r>
    </w:p>
    <w:p w14:paraId="73CC678F" w14:textId="43AE3E80" w:rsidR="00A47D7A" w:rsidRPr="006613B4" w:rsidRDefault="00A47D7A" w:rsidP="007E09FF">
      <w:pPr>
        <w:pStyle w:val="ListParagraph"/>
        <w:numPr>
          <w:ilvl w:val="0"/>
          <w:numId w:val="17"/>
        </w:numPr>
        <w:spacing w:after="0" w:line="240" w:lineRule="auto"/>
        <w:contextualSpacing w:val="0"/>
        <w:jc w:val="both"/>
        <w:rPr>
          <w:rFonts w:ascii="Arial" w:eastAsia="Segoe UI" w:hAnsi="Arial" w:cs="Arial"/>
        </w:rPr>
      </w:pPr>
      <w:r w:rsidRPr="006613B4">
        <w:rPr>
          <w:rFonts w:ascii="Arial" w:eastAsia="Segoe UI" w:hAnsi="Arial" w:cs="Arial"/>
        </w:rPr>
        <w:t xml:space="preserve">Provision of expertise in the use of </w:t>
      </w:r>
      <w:r w:rsidR="00CB13C6">
        <w:rPr>
          <w:rFonts w:ascii="Arial" w:eastAsia="Segoe UI" w:hAnsi="Arial" w:cs="Arial"/>
        </w:rPr>
        <w:t xml:space="preserve">Cortex and integrated </w:t>
      </w:r>
      <w:r w:rsidR="00C95B98">
        <w:rPr>
          <w:rFonts w:ascii="Arial" w:eastAsia="Segoe UI" w:hAnsi="Arial" w:cs="Arial"/>
        </w:rPr>
        <w:t xml:space="preserve">electronic </w:t>
      </w:r>
      <w:r w:rsidR="0021610A" w:rsidRPr="006613B4">
        <w:rPr>
          <w:rFonts w:ascii="Arial" w:eastAsia="Segoe UI" w:hAnsi="Arial" w:cs="Arial"/>
        </w:rPr>
        <w:t>solutions</w:t>
      </w:r>
      <w:r w:rsidR="0021610A">
        <w:rPr>
          <w:rFonts w:ascii="Arial" w:eastAsia="Segoe UI" w:hAnsi="Arial" w:cs="Arial"/>
        </w:rPr>
        <w:t>.</w:t>
      </w:r>
    </w:p>
    <w:p w14:paraId="03ADBF61" w14:textId="2B63AAB0" w:rsidR="00A47D7A" w:rsidRPr="006613B4" w:rsidRDefault="00A47D7A" w:rsidP="007E09FF">
      <w:pPr>
        <w:pStyle w:val="ListParagraph"/>
        <w:numPr>
          <w:ilvl w:val="0"/>
          <w:numId w:val="17"/>
        </w:numPr>
        <w:spacing w:after="0" w:line="240" w:lineRule="auto"/>
        <w:contextualSpacing w:val="0"/>
        <w:jc w:val="both"/>
        <w:rPr>
          <w:rFonts w:ascii="Arial" w:eastAsia="Segoe UI" w:hAnsi="Arial" w:cs="Arial"/>
        </w:rPr>
      </w:pPr>
      <w:r w:rsidRPr="006613B4">
        <w:rPr>
          <w:rFonts w:ascii="Arial" w:eastAsia="Segoe UI" w:hAnsi="Arial" w:cs="Arial"/>
        </w:rPr>
        <w:t>Support the implementation and maintenance of the</w:t>
      </w:r>
      <w:r w:rsidR="00C95B98">
        <w:rPr>
          <w:rFonts w:ascii="Arial" w:eastAsia="Segoe UI" w:hAnsi="Arial" w:cs="Arial"/>
        </w:rPr>
        <w:t xml:space="preserve"> electronic</w:t>
      </w:r>
      <w:r w:rsidRPr="006613B4">
        <w:rPr>
          <w:rFonts w:ascii="Arial" w:eastAsia="Segoe UI" w:hAnsi="Arial" w:cs="Arial"/>
        </w:rPr>
        <w:t xml:space="preserve"> solution systems, with a focus service optimisation</w:t>
      </w:r>
      <w:r w:rsidR="00CB13C6">
        <w:rPr>
          <w:rFonts w:ascii="Arial" w:eastAsia="Segoe UI" w:hAnsi="Arial" w:cs="Arial"/>
        </w:rPr>
        <w:t xml:space="preserve"> across care settings</w:t>
      </w:r>
    </w:p>
    <w:p w14:paraId="3B93AB67" w14:textId="399FC07B" w:rsidR="00A47D7A" w:rsidRPr="006613B4" w:rsidRDefault="00A47D7A" w:rsidP="007E09FF">
      <w:pPr>
        <w:pStyle w:val="ListParagraph"/>
        <w:numPr>
          <w:ilvl w:val="0"/>
          <w:numId w:val="17"/>
        </w:numPr>
        <w:spacing w:after="0" w:line="240" w:lineRule="auto"/>
        <w:contextualSpacing w:val="0"/>
        <w:jc w:val="both"/>
        <w:rPr>
          <w:rFonts w:ascii="Arial" w:eastAsia="Segoe UI" w:hAnsi="Arial" w:cs="Arial"/>
        </w:rPr>
      </w:pPr>
      <w:r w:rsidRPr="006613B4">
        <w:rPr>
          <w:rFonts w:ascii="Arial" w:eastAsia="Segoe UI" w:hAnsi="Arial" w:cs="Arial"/>
        </w:rPr>
        <w:t xml:space="preserve">Provide training and support for clinical end users </w:t>
      </w:r>
    </w:p>
    <w:p w14:paraId="2B236CFB" w14:textId="2D61D465" w:rsidR="00A47D7A" w:rsidRPr="006613B4" w:rsidRDefault="00CB13C6" w:rsidP="007E09FF">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Support the maintenance, </w:t>
      </w:r>
      <w:r w:rsidR="00A47D7A" w:rsidRPr="006613B4">
        <w:rPr>
          <w:rFonts w:ascii="Arial" w:eastAsia="Segoe UI" w:hAnsi="Arial" w:cs="Arial"/>
        </w:rPr>
        <w:t xml:space="preserve">required testing and reporting </w:t>
      </w:r>
      <w:r w:rsidR="00112504">
        <w:rPr>
          <w:rFonts w:ascii="Arial" w:eastAsia="Segoe UI" w:hAnsi="Arial" w:cs="Arial"/>
        </w:rPr>
        <w:t xml:space="preserve">requirements </w:t>
      </w:r>
      <w:r w:rsidR="00A47D7A" w:rsidRPr="006613B4">
        <w:rPr>
          <w:rFonts w:ascii="Arial" w:eastAsia="Segoe UI" w:hAnsi="Arial" w:cs="Arial"/>
        </w:rPr>
        <w:t xml:space="preserve">of </w:t>
      </w:r>
      <w:r w:rsidR="001D318F">
        <w:rPr>
          <w:rFonts w:ascii="Arial" w:eastAsia="Segoe UI" w:hAnsi="Arial" w:cs="Arial"/>
        </w:rPr>
        <w:t xml:space="preserve">Cortex. </w:t>
      </w:r>
      <w:r w:rsidR="00A47D7A" w:rsidRPr="006613B4">
        <w:rPr>
          <w:rFonts w:ascii="Arial" w:eastAsia="Segoe UI" w:hAnsi="Arial" w:cs="Arial"/>
        </w:rPr>
        <w:t xml:space="preserve"> </w:t>
      </w:r>
    </w:p>
    <w:p w14:paraId="09189581" w14:textId="1D1DDEF7" w:rsidR="00A47D7A" w:rsidRDefault="00CB13C6" w:rsidP="007E09FF">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Acts as a key point of contact for clinical users including </w:t>
      </w:r>
      <w:r w:rsidR="00A47D7A" w:rsidRPr="006613B4">
        <w:rPr>
          <w:rFonts w:ascii="Arial" w:eastAsia="Segoe UI" w:hAnsi="Arial" w:cs="Arial"/>
        </w:rPr>
        <w:t>process improvement for e</w:t>
      </w:r>
      <w:r w:rsidR="000577A1">
        <w:rPr>
          <w:rFonts w:ascii="Arial" w:eastAsia="Segoe UI" w:hAnsi="Arial" w:cs="Arial"/>
        </w:rPr>
        <w:t xml:space="preserve">lectronic </w:t>
      </w:r>
      <w:r w:rsidR="00A47D7A" w:rsidRPr="006613B4">
        <w:rPr>
          <w:rFonts w:ascii="Arial" w:eastAsia="Segoe UI" w:hAnsi="Arial" w:cs="Arial"/>
        </w:rPr>
        <w:t xml:space="preserve">Solution implementation </w:t>
      </w:r>
    </w:p>
    <w:p w14:paraId="2A7B942E" w14:textId="43A6B04E" w:rsidR="00CB13C6" w:rsidRDefault="00CB13C6" w:rsidP="007E09FF">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Supports the clinical workforce to smoothly integrate </w:t>
      </w:r>
      <w:r w:rsidR="001D318F">
        <w:rPr>
          <w:rFonts w:ascii="Arial" w:eastAsia="Segoe UI" w:hAnsi="Arial" w:cs="Arial"/>
        </w:rPr>
        <w:t xml:space="preserve">integrated </w:t>
      </w:r>
      <w:r>
        <w:rPr>
          <w:rFonts w:ascii="Arial" w:eastAsia="Segoe UI" w:hAnsi="Arial" w:cs="Arial"/>
        </w:rPr>
        <w:t xml:space="preserve">electronic solutions into their </w:t>
      </w:r>
      <w:proofErr w:type="gramStart"/>
      <w:r>
        <w:rPr>
          <w:rFonts w:ascii="Arial" w:eastAsia="Segoe UI" w:hAnsi="Arial" w:cs="Arial"/>
        </w:rPr>
        <w:t>day to day</w:t>
      </w:r>
      <w:proofErr w:type="gramEnd"/>
      <w:r>
        <w:rPr>
          <w:rFonts w:ascii="Arial" w:eastAsia="Segoe UI" w:hAnsi="Arial" w:cs="Arial"/>
        </w:rPr>
        <w:t xml:space="preserve"> workflows.</w:t>
      </w:r>
    </w:p>
    <w:p w14:paraId="45914DA9" w14:textId="1C8A5454" w:rsidR="001D318F" w:rsidRPr="006613B4" w:rsidRDefault="001D318F" w:rsidP="007E09FF">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Provides key input into service readiness for “go live” and subsequent phase of implementation.</w:t>
      </w:r>
    </w:p>
    <w:p w14:paraId="3B081044" w14:textId="77777777" w:rsidR="008F6016" w:rsidRDefault="008F6016" w:rsidP="008F6016">
      <w:pPr>
        <w:spacing w:after="0"/>
        <w:rPr>
          <w:rFonts w:ascii="Arial" w:hAnsi="Arial" w:cs="Arial"/>
        </w:rPr>
      </w:pPr>
    </w:p>
    <w:p w14:paraId="3B494BA6" w14:textId="77777777" w:rsidR="002D4B35" w:rsidRPr="002C4DDC" w:rsidRDefault="002D4B35" w:rsidP="008F6016">
      <w:pPr>
        <w:spacing w:after="0"/>
        <w:rPr>
          <w:rFonts w:ascii="Arial" w:hAnsi="Arial" w:cs="Arial"/>
        </w:rPr>
      </w:pPr>
    </w:p>
    <w:tbl>
      <w:tblPr>
        <w:tblW w:w="9117" w:type="dxa"/>
        <w:tblBorders>
          <w:top w:val="single" w:sz="4" w:space="0" w:color="7F7F7F"/>
          <w:bottom w:val="single" w:sz="4" w:space="0" w:color="7F7F7F"/>
        </w:tblBorders>
        <w:tblLook w:val="00A0" w:firstRow="1" w:lastRow="0" w:firstColumn="1" w:lastColumn="0" w:noHBand="0" w:noVBand="0"/>
      </w:tblPr>
      <w:tblGrid>
        <w:gridCol w:w="2135"/>
        <w:gridCol w:w="6982"/>
      </w:tblGrid>
      <w:tr w:rsidR="00DF3A52" w:rsidRPr="002C4DDC" w14:paraId="322C38CC" w14:textId="77777777" w:rsidTr="006F3966">
        <w:tc>
          <w:tcPr>
            <w:tcW w:w="213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982"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1001EB" w:rsidRPr="002C4DDC" w14:paraId="68FEAEBD" w14:textId="77777777" w:rsidTr="006F3966">
        <w:tc>
          <w:tcPr>
            <w:tcW w:w="2135" w:type="dxa"/>
            <w:tcBorders>
              <w:top w:val="single" w:sz="4" w:space="0" w:color="D9D9D9"/>
              <w:bottom w:val="single" w:sz="4" w:space="0" w:color="D9D9D9"/>
              <w:right w:val="single" w:sz="4" w:space="0" w:color="D9D9D9"/>
            </w:tcBorders>
          </w:tcPr>
          <w:p w14:paraId="03FD9366" w14:textId="298F7677" w:rsidR="001001EB" w:rsidRPr="00FC6C15" w:rsidRDefault="001001EB" w:rsidP="00FC6C15">
            <w:pPr>
              <w:spacing w:after="0" w:line="240" w:lineRule="auto"/>
              <w:rPr>
                <w:rFonts w:ascii="Arial" w:hAnsi="Arial" w:cs="Arial"/>
                <w:b/>
                <w:bCs/>
              </w:rPr>
            </w:pPr>
            <w:r w:rsidRPr="00FC6C15">
              <w:rPr>
                <w:rFonts w:ascii="Arial" w:hAnsi="Arial" w:cs="Arial"/>
                <w:b/>
                <w:bCs/>
              </w:rPr>
              <w:t xml:space="preserve">Functional expert user </w:t>
            </w:r>
          </w:p>
          <w:p w14:paraId="381229B4" w14:textId="77777777" w:rsidR="001001EB" w:rsidRPr="002C4DDC" w:rsidRDefault="001001EB" w:rsidP="001001EB">
            <w:pPr>
              <w:spacing w:after="0" w:line="240" w:lineRule="auto"/>
              <w:rPr>
                <w:rFonts w:ascii="Arial" w:hAnsi="Arial" w:cs="Arial"/>
                <w:b/>
                <w:bCs/>
              </w:rPr>
            </w:pPr>
          </w:p>
        </w:tc>
        <w:tc>
          <w:tcPr>
            <w:tcW w:w="6982" w:type="dxa"/>
            <w:tcBorders>
              <w:top w:val="single" w:sz="4" w:space="0" w:color="D9D9D9"/>
              <w:left w:val="single" w:sz="4" w:space="0" w:color="D9D9D9"/>
              <w:bottom w:val="single" w:sz="4" w:space="0" w:color="D9D9D9"/>
            </w:tcBorders>
          </w:tcPr>
          <w:p w14:paraId="1EC0BC30" w14:textId="479E7830" w:rsidR="001001EB" w:rsidRPr="00A83823" w:rsidRDefault="001001EB"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Competent user of clinical</w:t>
            </w:r>
            <w:r w:rsidR="00F66A9B">
              <w:rPr>
                <w:rFonts w:ascii="Arial" w:eastAsia="Segoe UI" w:hAnsi="Arial" w:cs="Arial"/>
              </w:rPr>
              <w:t xml:space="preserve"> digital</w:t>
            </w:r>
            <w:r w:rsidRPr="00A83823">
              <w:rPr>
                <w:rFonts w:ascii="Arial" w:eastAsia="Segoe UI" w:hAnsi="Arial" w:cs="Arial"/>
              </w:rPr>
              <w:t xml:space="preserve"> applications</w:t>
            </w:r>
            <w:r w:rsidR="008A1729">
              <w:rPr>
                <w:rFonts w:ascii="Arial" w:eastAsia="Segoe UI" w:hAnsi="Arial" w:cs="Arial"/>
              </w:rPr>
              <w:t>.</w:t>
            </w:r>
            <w:r w:rsidRPr="00A83823">
              <w:rPr>
                <w:rFonts w:ascii="Arial" w:eastAsia="Segoe UI" w:hAnsi="Arial" w:cs="Arial"/>
              </w:rPr>
              <w:t xml:space="preserve"> </w:t>
            </w:r>
          </w:p>
          <w:p w14:paraId="06520123" w14:textId="771BFC69" w:rsidR="009B3CF6" w:rsidRPr="00A83823" w:rsidRDefault="001001EB" w:rsidP="009B3CF6">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Act as a lead user for </w:t>
            </w:r>
            <w:r w:rsidR="009B3CF6" w:rsidRPr="00A83823">
              <w:rPr>
                <w:rFonts w:ascii="Arial" w:eastAsia="Segoe UI" w:hAnsi="Arial" w:cs="Arial"/>
              </w:rPr>
              <w:t>clinical</w:t>
            </w:r>
            <w:r w:rsidR="009B3CF6">
              <w:rPr>
                <w:rFonts w:ascii="Arial" w:eastAsia="Segoe UI" w:hAnsi="Arial" w:cs="Arial"/>
              </w:rPr>
              <w:t xml:space="preserve"> digital</w:t>
            </w:r>
            <w:r w:rsidR="009B3CF6" w:rsidRPr="00A83823">
              <w:rPr>
                <w:rFonts w:ascii="Arial" w:eastAsia="Segoe UI" w:hAnsi="Arial" w:cs="Arial"/>
              </w:rPr>
              <w:t xml:space="preserve"> applications</w:t>
            </w:r>
            <w:r w:rsidR="008A1729">
              <w:rPr>
                <w:rFonts w:ascii="Arial" w:eastAsia="Segoe UI" w:hAnsi="Arial" w:cs="Arial"/>
              </w:rPr>
              <w:t>.</w:t>
            </w:r>
            <w:r w:rsidR="009B3CF6" w:rsidRPr="00A83823">
              <w:rPr>
                <w:rFonts w:ascii="Arial" w:eastAsia="Segoe UI" w:hAnsi="Arial" w:cs="Arial"/>
              </w:rPr>
              <w:t xml:space="preserve"> </w:t>
            </w:r>
          </w:p>
          <w:p w14:paraId="626F6302" w14:textId="53F532DE" w:rsidR="001001EB" w:rsidRPr="008A1729" w:rsidRDefault="001001EB" w:rsidP="008A1729">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Act as a material expert </w:t>
            </w:r>
            <w:r w:rsidR="007155F4">
              <w:rPr>
                <w:rFonts w:ascii="Arial" w:eastAsia="Segoe UI" w:hAnsi="Arial" w:cs="Arial"/>
              </w:rPr>
              <w:t xml:space="preserve">with respect to </w:t>
            </w:r>
            <w:r w:rsidR="009B3CF6" w:rsidRPr="00A83823">
              <w:rPr>
                <w:rFonts w:ascii="Arial" w:eastAsia="Segoe UI" w:hAnsi="Arial" w:cs="Arial"/>
              </w:rPr>
              <w:t>clinical</w:t>
            </w:r>
            <w:r w:rsidR="009B3CF6">
              <w:rPr>
                <w:rFonts w:ascii="Arial" w:eastAsia="Segoe UI" w:hAnsi="Arial" w:cs="Arial"/>
              </w:rPr>
              <w:t xml:space="preserve"> digital</w:t>
            </w:r>
            <w:r w:rsidR="009B3CF6" w:rsidRPr="00A83823">
              <w:rPr>
                <w:rFonts w:ascii="Arial" w:eastAsia="Segoe UI" w:hAnsi="Arial" w:cs="Arial"/>
              </w:rPr>
              <w:t xml:space="preserve"> applications</w:t>
            </w:r>
            <w:r w:rsidR="009B3CF6">
              <w:rPr>
                <w:rFonts w:ascii="Arial" w:eastAsia="Segoe UI" w:hAnsi="Arial" w:cs="Arial"/>
              </w:rPr>
              <w:t>/applications</w:t>
            </w:r>
            <w:r w:rsidR="008A1729">
              <w:rPr>
                <w:rFonts w:ascii="Arial" w:eastAsia="Segoe UI" w:hAnsi="Arial" w:cs="Arial"/>
              </w:rPr>
              <w:t>.</w:t>
            </w:r>
            <w:r w:rsidR="009B3CF6" w:rsidRPr="00A83823">
              <w:rPr>
                <w:rFonts w:ascii="Arial" w:eastAsia="Segoe UI" w:hAnsi="Arial" w:cs="Arial"/>
              </w:rPr>
              <w:t xml:space="preserve"> </w:t>
            </w:r>
          </w:p>
          <w:p w14:paraId="2BD6C2DF" w14:textId="2D794732" w:rsidR="001001EB" w:rsidRPr="008A1729" w:rsidRDefault="001001EB" w:rsidP="008A1729">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Supports the </w:t>
            </w:r>
            <w:r w:rsidR="007155F4">
              <w:rPr>
                <w:rFonts w:ascii="Arial" w:eastAsia="Segoe UI" w:hAnsi="Arial" w:cs="Arial"/>
              </w:rPr>
              <w:t>Delivery Manager a</w:t>
            </w:r>
            <w:r w:rsidR="002D4B35">
              <w:rPr>
                <w:rFonts w:ascii="Arial" w:eastAsia="Segoe UI" w:hAnsi="Arial" w:cs="Arial"/>
              </w:rPr>
              <w:t>n</w:t>
            </w:r>
            <w:r w:rsidR="007155F4">
              <w:rPr>
                <w:rFonts w:ascii="Arial" w:eastAsia="Segoe UI" w:hAnsi="Arial" w:cs="Arial"/>
              </w:rPr>
              <w:t>d Clinical Lead</w:t>
            </w:r>
            <w:r w:rsidR="002D4B35">
              <w:rPr>
                <w:rFonts w:ascii="Arial" w:eastAsia="Segoe UI" w:hAnsi="Arial" w:cs="Arial"/>
              </w:rPr>
              <w:t>s</w:t>
            </w:r>
            <w:r w:rsidRPr="00A83823">
              <w:rPr>
                <w:rFonts w:ascii="Arial" w:eastAsia="Segoe UI" w:hAnsi="Arial" w:cs="Arial"/>
              </w:rPr>
              <w:t xml:space="preserve"> to promote </w:t>
            </w:r>
            <w:r w:rsidR="008A1729">
              <w:rPr>
                <w:rFonts w:ascii="Arial" w:eastAsia="Segoe UI" w:hAnsi="Arial" w:cs="Arial"/>
              </w:rPr>
              <w:t xml:space="preserve">the </w:t>
            </w:r>
            <w:r w:rsidR="008A1729" w:rsidRPr="00A83823">
              <w:rPr>
                <w:rFonts w:ascii="Arial" w:eastAsia="Segoe UI" w:hAnsi="Arial" w:cs="Arial"/>
              </w:rPr>
              <w:t>clinical</w:t>
            </w:r>
            <w:r w:rsidR="008A1729">
              <w:rPr>
                <w:rFonts w:ascii="Arial" w:eastAsia="Segoe UI" w:hAnsi="Arial" w:cs="Arial"/>
              </w:rPr>
              <w:t xml:space="preserve"> digital</w:t>
            </w:r>
            <w:r w:rsidR="008A1729" w:rsidRPr="00A83823">
              <w:rPr>
                <w:rFonts w:ascii="Arial" w:eastAsia="Segoe UI" w:hAnsi="Arial" w:cs="Arial"/>
              </w:rPr>
              <w:t xml:space="preserve"> applications </w:t>
            </w:r>
            <w:r w:rsidRPr="008A1729">
              <w:rPr>
                <w:rFonts w:ascii="Arial" w:eastAsia="Segoe UI" w:hAnsi="Arial" w:cs="Arial"/>
              </w:rPr>
              <w:t>as per communication plans</w:t>
            </w:r>
            <w:r w:rsidR="008A1729">
              <w:rPr>
                <w:rFonts w:ascii="Arial" w:eastAsia="Segoe UI" w:hAnsi="Arial" w:cs="Arial"/>
              </w:rPr>
              <w:t>.</w:t>
            </w:r>
          </w:p>
        </w:tc>
      </w:tr>
      <w:tr w:rsidR="001001EB" w:rsidRPr="002C4DDC" w14:paraId="28D7EA44" w14:textId="77777777" w:rsidTr="006F3966">
        <w:tc>
          <w:tcPr>
            <w:tcW w:w="2135" w:type="dxa"/>
            <w:tcBorders>
              <w:top w:val="single" w:sz="4" w:space="0" w:color="D9D9D9"/>
              <w:bottom w:val="single" w:sz="4" w:space="0" w:color="D9D9D9"/>
              <w:right w:val="single" w:sz="4" w:space="0" w:color="D9D9D9"/>
            </w:tcBorders>
          </w:tcPr>
          <w:p w14:paraId="0D827EAD" w14:textId="4718BE54" w:rsidR="001001EB" w:rsidRPr="002C4DDC" w:rsidRDefault="001001EB" w:rsidP="001001EB">
            <w:pPr>
              <w:spacing w:after="0" w:line="240" w:lineRule="auto"/>
              <w:rPr>
                <w:rFonts w:ascii="Arial" w:hAnsi="Arial" w:cs="Arial"/>
                <w:b/>
                <w:bCs/>
              </w:rPr>
            </w:pPr>
            <w:r>
              <w:rPr>
                <w:rFonts w:ascii="Arial" w:hAnsi="Arial"/>
                <w:b/>
                <w:bCs/>
              </w:rPr>
              <w:t>Education, training and support</w:t>
            </w:r>
          </w:p>
        </w:tc>
        <w:tc>
          <w:tcPr>
            <w:tcW w:w="6982" w:type="dxa"/>
            <w:tcBorders>
              <w:top w:val="single" w:sz="4" w:space="0" w:color="D9D9D9"/>
              <w:left w:val="single" w:sz="4" w:space="0" w:color="D9D9D9"/>
              <w:bottom w:val="single" w:sz="4" w:space="0" w:color="D9D9D9"/>
            </w:tcBorders>
          </w:tcPr>
          <w:p w14:paraId="11E7DB87" w14:textId="299EDA77" w:rsidR="001001EB" w:rsidRPr="00A83823" w:rsidRDefault="005F25A5" w:rsidP="00A83823">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Development and d</w:t>
            </w:r>
            <w:r w:rsidR="001001EB" w:rsidRPr="00A83823">
              <w:rPr>
                <w:rFonts w:ascii="Arial" w:eastAsia="Segoe UI" w:hAnsi="Arial" w:cs="Arial"/>
              </w:rPr>
              <w:t>elivery of training and education materials</w:t>
            </w:r>
            <w:r w:rsidR="00C5044F">
              <w:rPr>
                <w:rFonts w:ascii="Arial" w:eastAsia="Segoe UI" w:hAnsi="Arial" w:cs="Arial"/>
              </w:rPr>
              <w:t>.</w:t>
            </w:r>
          </w:p>
          <w:p w14:paraId="7BD45596" w14:textId="15304A5C" w:rsidR="001001EB" w:rsidRPr="00A83823" w:rsidRDefault="001001EB"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Contribution to the ongoing review of training and education materials</w:t>
            </w:r>
            <w:r w:rsidR="00C5044F">
              <w:rPr>
                <w:rFonts w:ascii="Arial" w:eastAsia="Segoe UI" w:hAnsi="Arial" w:cs="Arial"/>
              </w:rPr>
              <w:t>.</w:t>
            </w:r>
            <w:r w:rsidRPr="00A83823">
              <w:rPr>
                <w:rFonts w:ascii="Arial" w:eastAsia="Segoe UI" w:hAnsi="Arial" w:cs="Arial"/>
              </w:rPr>
              <w:t xml:space="preserve"> </w:t>
            </w:r>
          </w:p>
          <w:p w14:paraId="1BE456E7" w14:textId="78A17440" w:rsidR="001001EB" w:rsidRPr="00A83823" w:rsidRDefault="001001EB"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lastRenderedPageBreak/>
              <w:t>All education, training and support materials are consistent with national</w:t>
            </w:r>
            <w:r w:rsidR="00DE2109">
              <w:rPr>
                <w:rFonts w:ascii="Arial" w:eastAsia="Segoe UI" w:hAnsi="Arial" w:cs="Arial"/>
              </w:rPr>
              <w:t>, regional</w:t>
            </w:r>
            <w:r w:rsidRPr="00A83823">
              <w:rPr>
                <w:rFonts w:ascii="Arial" w:eastAsia="Segoe UI" w:hAnsi="Arial" w:cs="Arial"/>
              </w:rPr>
              <w:t xml:space="preserve"> and local directives</w:t>
            </w:r>
            <w:r w:rsidR="00C5044F">
              <w:rPr>
                <w:rFonts w:ascii="Arial" w:eastAsia="Segoe UI" w:hAnsi="Arial" w:cs="Arial"/>
              </w:rPr>
              <w:t>.</w:t>
            </w:r>
            <w:r w:rsidRPr="00A83823">
              <w:rPr>
                <w:rFonts w:ascii="Arial" w:eastAsia="Segoe UI" w:hAnsi="Arial" w:cs="Arial"/>
              </w:rPr>
              <w:t xml:space="preserve"> </w:t>
            </w:r>
          </w:p>
          <w:p w14:paraId="21E695B1" w14:textId="62B9236A" w:rsidR="001001EB" w:rsidRPr="009D23E7" w:rsidRDefault="001001EB" w:rsidP="009D23E7">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Delegated clinical working groups are supported to ensure successful and sustainable deployment of </w:t>
            </w:r>
            <w:r w:rsidR="001D318F">
              <w:rPr>
                <w:rFonts w:ascii="Arial" w:eastAsia="Segoe UI" w:hAnsi="Arial" w:cs="Arial"/>
              </w:rPr>
              <w:t>Cortex</w:t>
            </w:r>
            <w:r w:rsidR="009D23E7" w:rsidRPr="00A83823">
              <w:rPr>
                <w:rFonts w:ascii="Arial" w:eastAsia="Segoe UI" w:hAnsi="Arial" w:cs="Arial"/>
              </w:rPr>
              <w:t xml:space="preserve"> application</w:t>
            </w:r>
            <w:r w:rsidR="0011526A">
              <w:rPr>
                <w:rFonts w:ascii="Arial" w:eastAsia="Segoe UI" w:hAnsi="Arial" w:cs="Arial"/>
              </w:rPr>
              <w:t xml:space="preserve"> </w:t>
            </w:r>
            <w:r w:rsidRPr="009D23E7">
              <w:rPr>
                <w:rFonts w:ascii="Arial" w:eastAsia="Segoe UI" w:hAnsi="Arial" w:cs="Arial"/>
              </w:rPr>
              <w:t>within timeframes as specified in the project plan</w:t>
            </w:r>
            <w:r w:rsidR="009D23E7">
              <w:rPr>
                <w:rFonts w:ascii="Arial" w:eastAsia="Segoe UI" w:hAnsi="Arial" w:cs="Arial"/>
              </w:rPr>
              <w:t>.</w:t>
            </w:r>
            <w:r w:rsidRPr="009D23E7">
              <w:rPr>
                <w:rFonts w:ascii="Arial" w:eastAsia="Segoe UI" w:hAnsi="Arial" w:cs="Arial"/>
              </w:rPr>
              <w:t xml:space="preserve"> </w:t>
            </w:r>
          </w:p>
          <w:p w14:paraId="6242698B" w14:textId="743E578B" w:rsidR="001001EB" w:rsidRPr="009D23E7" w:rsidRDefault="001001EB" w:rsidP="009D23E7">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Training and supervision </w:t>
            </w:r>
            <w:proofErr w:type="gramStart"/>
            <w:r w:rsidRPr="00A83823">
              <w:rPr>
                <w:rFonts w:ascii="Arial" w:eastAsia="Segoe UI" w:hAnsi="Arial" w:cs="Arial"/>
              </w:rPr>
              <w:t>is</w:t>
            </w:r>
            <w:proofErr w:type="gramEnd"/>
            <w:r w:rsidRPr="00A83823">
              <w:rPr>
                <w:rFonts w:ascii="Arial" w:eastAsia="Segoe UI" w:hAnsi="Arial" w:cs="Arial"/>
              </w:rPr>
              <w:t xml:space="preserve"> provided to meet the requirements of individual clinical end-users of </w:t>
            </w:r>
            <w:r w:rsidR="009D23E7" w:rsidRPr="00A83823">
              <w:rPr>
                <w:rFonts w:ascii="Arial" w:eastAsia="Segoe UI" w:hAnsi="Arial" w:cs="Arial"/>
              </w:rPr>
              <w:t>clinical</w:t>
            </w:r>
            <w:r w:rsidR="009D23E7">
              <w:rPr>
                <w:rFonts w:ascii="Arial" w:eastAsia="Segoe UI" w:hAnsi="Arial" w:cs="Arial"/>
              </w:rPr>
              <w:t xml:space="preserve"> digital</w:t>
            </w:r>
            <w:r w:rsidR="009D23E7" w:rsidRPr="00A83823">
              <w:rPr>
                <w:rFonts w:ascii="Arial" w:eastAsia="Segoe UI" w:hAnsi="Arial" w:cs="Arial"/>
              </w:rPr>
              <w:t xml:space="preserve"> applications </w:t>
            </w:r>
            <w:r w:rsidRPr="009D23E7">
              <w:rPr>
                <w:rFonts w:ascii="Arial" w:eastAsia="Segoe UI" w:hAnsi="Arial" w:cs="Arial"/>
              </w:rPr>
              <w:t>at a generalist level and specific to planned care at outpatient clinics</w:t>
            </w:r>
            <w:r w:rsidR="004C3F5D">
              <w:rPr>
                <w:rFonts w:ascii="Arial" w:eastAsia="Segoe UI" w:hAnsi="Arial" w:cs="Arial"/>
              </w:rPr>
              <w:t>.</w:t>
            </w:r>
            <w:r w:rsidRPr="009D23E7">
              <w:rPr>
                <w:rFonts w:ascii="Arial" w:eastAsia="Segoe UI" w:hAnsi="Arial" w:cs="Arial"/>
              </w:rPr>
              <w:t xml:space="preserve"> </w:t>
            </w:r>
          </w:p>
        </w:tc>
      </w:tr>
      <w:tr w:rsidR="001001EB" w:rsidRPr="002C4DDC" w14:paraId="68996A66" w14:textId="77777777" w:rsidTr="006F3966">
        <w:tc>
          <w:tcPr>
            <w:tcW w:w="2135" w:type="dxa"/>
            <w:tcBorders>
              <w:top w:val="single" w:sz="4" w:space="0" w:color="D9D9D9"/>
              <w:bottom w:val="single" w:sz="4" w:space="0" w:color="D9D9D9"/>
              <w:right w:val="single" w:sz="4" w:space="0" w:color="D9D9D9"/>
            </w:tcBorders>
          </w:tcPr>
          <w:p w14:paraId="7E42F456" w14:textId="20FE419B" w:rsidR="001001EB" w:rsidRPr="002C4DDC" w:rsidRDefault="001001EB" w:rsidP="001001EB">
            <w:pPr>
              <w:spacing w:after="0" w:line="240" w:lineRule="auto"/>
              <w:rPr>
                <w:rFonts w:ascii="Arial" w:hAnsi="Arial" w:cs="Arial"/>
                <w:b/>
                <w:bCs/>
              </w:rPr>
            </w:pPr>
            <w:r>
              <w:rPr>
                <w:rFonts w:ascii="Arial" w:hAnsi="Arial"/>
                <w:b/>
                <w:bCs/>
              </w:rPr>
              <w:lastRenderedPageBreak/>
              <w:t>System testing</w:t>
            </w:r>
          </w:p>
        </w:tc>
        <w:tc>
          <w:tcPr>
            <w:tcW w:w="6982" w:type="dxa"/>
            <w:tcBorders>
              <w:top w:val="single" w:sz="4" w:space="0" w:color="D9D9D9"/>
              <w:left w:val="single" w:sz="4" w:space="0" w:color="D9D9D9"/>
              <w:bottom w:val="single" w:sz="4" w:space="0" w:color="D9D9D9"/>
            </w:tcBorders>
          </w:tcPr>
          <w:p w14:paraId="6E50D5A6" w14:textId="627FDBBD" w:rsidR="001001EB" w:rsidRPr="00A83823" w:rsidRDefault="001001EB"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Participation in system testing e.g. user acceptance testing</w:t>
            </w:r>
            <w:r w:rsidR="004C3F5D">
              <w:rPr>
                <w:rFonts w:ascii="Arial" w:eastAsia="Segoe UI" w:hAnsi="Arial" w:cs="Arial"/>
              </w:rPr>
              <w:t>.</w:t>
            </w:r>
            <w:r w:rsidRPr="00A83823">
              <w:rPr>
                <w:rFonts w:ascii="Arial" w:eastAsia="Segoe UI" w:hAnsi="Arial" w:cs="Arial"/>
              </w:rPr>
              <w:t xml:space="preserve"> </w:t>
            </w:r>
          </w:p>
          <w:p w14:paraId="2E212616" w14:textId="5E1DCB88" w:rsidR="001001EB" w:rsidRPr="00A83823" w:rsidRDefault="001001EB"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Helps write test scripts and participates in quality control of scripts and User Acceptance Testing (UAT)processes</w:t>
            </w:r>
            <w:r w:rsidR="004C3F5D">
              <w:rPr>
                <w:rFonts w:ascii="Arial" w:eastAsia="Segoe UI" w:hAnsi="Arial" w:cs="Arial"/>
              </w:rPr>
              <w:t>.</w:t>
            </w:r>
            <w:r w:rsidRPr="00A83823">
              <w:rPr>
                <w:rFonts w:ascii="Arial" w:eastAsia="Segoe UI" w:hAnsi="Arial" w:cs="Arial"/>
              </w:rPr>
              <w:t xml:space="preserve"> </w:t>
            </w:r>
          </w:p>
          <w:p w14:paraId="48BED94E" w14:textId="3816137F" w:rsidR="001001EB" w:rsidRPr="00A83823" w:rsidRDefault="001001EB"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Participates in full UAT and completes all required records</w:t>
            </w:r>
            <w:r w:rsidR="004C3F5D">
              <w:rPr>
                <w:rFonts w:ascii="Arial" w:eastAsia="Segoe UI" w:hAnsi="Arial" w:cs="Arial"/>
              </w:rPr>
              <w:t>.</w:t>
            </w:r>
            <w:r w:rsidRPr="00A83823">
              <w:rPr>
                <w:rFonts w:ascii="Arial" w:eastAsia="Segoe UI" w:hAnsi="Arial" w:cs="Arial"/>
              </w:rPr>
              <w:t xml:space="preserve"> </w:t>
            </w:r>
          </w:p>
          <w:p w14:paraId="5CA371D5" w14:textId="41F6C8FA" w:rsidR="001001EB" w:rsidRPr="00A83823" w:rsidRDefault="001001EB"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Tests the system once it is in production to ensure the signed off UAT level was transferred</w:t>
            </w:r>
            <w:r w:rsidR="004C3F5D">
              <w:rPr>
                <w:rFonts w:ascii="Arial" w:eastAsia="Segoe UI" w:hAnsi="Arial" w:cs="Arial"/>
              </w:rPr>
              <w:t>.</w:t>
            </w:r>
            <w:r w:rsidRPr="00A83823">
              <w:rPr>
                <w:rFonts w:ascii="Arial" w:eastAsia="Segoe UI" w:hAnsi="Arial" w:cs="Arial"/>
              </w:rPr>
              <w:t xml:space="preserve"> </w:t>
            </w:r>
          </w:p>
          <w:p w14:paraId="69A48BF0" w14:textId="5D989741" w:rsidR="001001EB" w:rsidRPr="006B11A6" w:rsidRDefault="001001EB" w:rsidP="006B11A6">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Updates to data sources used by </w:t>
            </w:r>
            <w:r w:rsidR="006B11A6" w:rsidRPr="00A83823">
              <w:rPr>
                <w:rFonts w:ascii="Arial" w:eastAsia="Segoe UI" w:hAnsi="Arial" w:cs="Arial"/>
              </w:rPr>
              <w:t>clinical</w:t>
            </w:r>
            <w:r w:rsidR="006B11A6">
              <w:rPr>
                <w:rFonts w:ascii="Arial" w:eastAsia="Segoe UI" w:hAnsi="Arial" w:cs="Arial"/>
              </w:rPr>
              <w:t xml:space="preserve"> digital</w:t>
            </w:r>
            <w:r w:rsidR="006B11A6" w:rsidRPr="00A83823">
              <w:rPr>
                <w:rFonts w:ascii="Arial" w:eastAsia="Segoe UI" w:hAnsi="Arial" w:cs="Arial"/>
              </w:rPr>
              <w:t xml:space="preserve"> applications</w:t>
            </w:r>
            <w:r w:rsidR="0011526A">
              <w:rPr>
                <w:rFonts w:ascii="Arial" w:eastAsia="Segoe UI" w:hAnsi="Arial" w:cs="Arial"/>
              </w:rPr>
              <w:t xml:space="preserve"> </w:t>
            </w:r>
            <w:r w:rsidRPr="006B11A6">
              <w:rPr>
                <w:rFonts w:ascii="Arial" w:eastAsia="Segoe UI" w:hAnsi="Arial" w:cs="Arial"/>
              </w:rPr>
              <w:t>are adequately tested prior to release into the production system</w:t>
            </w:r>
            <w:r w:rsidR="006B11A6">
              <w:rPr>
                <w:rFonts w:ascii="Arial" w:eastAsia="Segoe UI" w:hAnsi="Arial" w:cs="Arial"/>
              </w:rPr>
              <w:t>.</w:t>
            </w:r>
            <w:r w:rsidRPr="006B11A6">
              <w:rPr>
                <w:rFonts w:ascii="Arial" w:eastAsia="Segoe UI" w:hAnsi="Arial" w:cs="Arial"/>
              </w:rPr>
              <w:t xml:space="preserve"> </w:t>
            </w:r>
          </w:p>
        </w:tc>
      </w:tr>
      <w:tr w:rsidR="00476ABA" w:rsidRPr="002C4DDC" w14:paraId="16429C08" w14:textId="77777777" w:rsidTr="006F3966">
        <w:tc>
          <w:tcPr>
            <w:tcW w:w="2135" w:type="dxa"/>
            <w:tcBorders>
              <w:top w:val="single" w:sz="4" w:space="0" w:color="D9D9D9"/>
              <w:bottom w:val="single" w:sz="4" w:space="0" w:color="D9D9D9"/>
              <w:right w:val="single" w:sz="4" w:space="0" w:color="D9D9D9"/>
            </w:tcBorders>
          </w:tcPr>
          <w:p w14:paraId="7AE43457" w14:textId="3EB899CE" w:rsidR="00476ABA" w:rsidRDefault="00CB3E1B" w:rsidP="00476ABA">
            <w:pPr>
              <w:spacing w:after="0" w:line="240" w:lineRule="auto"/>
              <w:rPr>
                <w:rFonts w:ascii="Arial" w:hAnsi="Arial"/>
                <w:b/>
                <w:bCs/>
              </w:rPr>
            </w:pPr>
            <w:r>
              <w:rPr>
                <w:rFonts w:ascii="Arial" w:hAnsi="Arial" w:cs="Arial"/>
                <w:b/>
                <w:bCs/>
              </w:rPr>
              <w:t>R</w:t>
            </w:r>
            <w:r w:rsidR="00476ABA" w:rsidRPr="00FC6C15">
              <w:rPr>
                <w:rFonts w:ascii="Arial" w:hAnsi="Arial" w:cs="Arial"/>
                <w:b/>
                <w:bCs/>
              </w:rPr>
              <w:t>eporting</w:t>
            </w:r>
          </w:p>
        </w:tc>
        <w:tc>
          <w:tcPr>
            <w:tcW w:w="6982" w:type="dxa"/>
            <w:tcBorders>
              <w:top w:val="single" w:sz="4" w:space="0" w:color="D9D9D9"/>
              <w:left w:val="single" w:sz="4" w:space="0" w:color="D9D9D9"/>
              <w:bottom w:val="single" w:sz="4" w:space="0" w:color="D9D9D9"/>
            </w:tcBorders>
          </w:tcPr>
          <w:p w14:paraId="697136CF" w14:textId="7390906B" w:rsidR="00476ABA" w:rsidRPr="00A83823" w:rsidRDefault="001D318F" w:rsidP="00A83823">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Supports u</w:t>
            </w:r>
            <w:r w:rsidR="00476ABA" w:rsidRPr="00A83823">
              <w:rPr>
                <w:rFonts w:ascii="Arial" w:eastAsia="Segoe UI" w:hAnsi="Arial" w:cs="Arial"/>
              </w:rPr>
              <w:t xml:space="preserve">ser acceptance testing (UAT) results to project team and governance group are reported on time as required </w:t>
            </w:r>
          </w:p>
          <w:p w14:paraId="37508B20" w14:textId="26DFB613" w:rsidR="00476ABA" w:rsidRPr="003A4D8F" w:rsidRDefault="00476ABA" w:rsidP="003A4D8F">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Clinical risks that arise either during an implementation process or with daily training/support to the relevant </w:t>
            </w:r>
            <w:r w:rsidR="003A4D8F" w:rsidRPr="00A83823">
              <w:rPr>
                <w:rFonts w:ascii="Arial" w:eastAsia="Segoe UI" w:hAnsi="Arial" w:cs="Arial"/>
              </w:rPr>
              <w:t>clinical</w:t>
            </w:r>
            <w:r w:rsidR="003A4D8F">
              <w:rPr>
                <w:rFonts w:ascii="Arial" w:eastAsia="Segoe UI" w:hAnsi="Arial" w:cs="Arial"/>
              </w:rPr>
              <w:t xml:space="preserve"> digital</w:t>
            </w:r>
            <w:r w:rsidR="003A4D8F" w:rsidRPr="00A83823">
              <w:rPr>
                <w:rFonts w:ascii="Arial" w:eastAsia="Segoe UI" w:hAnsi="Arial" w:cs="Arial"/>
              </w:rPr>
              <w:t xml:space="preserve"> applications </w:t>
            </w:r>
            <w:r w:rsidRPr="003A4D8F">
              <w:rPr>
                <w:rFonts w:ascii="Arial" w:eastAsia="Segoe UI" w:hAnsi="Arial" w:cs="Arial"/>
              </w:rPr>
              <w:t xml:space="preserve">project team and governance group are identified and reported </w:t>
            </w:r>
          </w:p>
          <w:p w14:paraId="1FB8F959" w14:textId="7576A6CF" w:rsidR="00476ABA" w:rsidRPr="0011526A" w:rsidRDefault="00476ABA" w:rsidP="0011526A">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Implementation and progress reporting to the relevant </w:t>
            </w:r>
            <w:r w:rsidR="0011526A" w:rsidRPr="00A83823">
              <w:rPr>
                <w:rFonts w:ascii="Arial" w:eastAsia="Segoe UI" w:hAnsi="Arial" w:cs="Arial"/>
              </w:rPr>
              <w:t>clinical</w:t>
            </w:r>
            <w:r w:rsidR="0011526A">
              <w:rPr>
                <w:rFonts w:ascii="Arial" w:eastAsia="Segoe UI" w:hAnsi="Arial" w:cs="Arial"/>
              </w:rPr>
              <w:t xml:space="preserve"> digital</w:t>
            </w:r>
            <w:r w:rsidR="0011526A" w:rsidRPr="00A83823">
              <w:rPr>
                <w:rFonts w:ascii="Arial" w:eastAsia="Segoe UI" w:hAnsi="Arial" w:cs="Arial"/>
              </w:rPr>
              <w:t xml:space="preserve"> applications</w:t>
            </w:r>
            <w:r w:rsidR="0011526A">
              <w:rPr>
                <w:rFonts w:ascii="Arial" w:eastAsia="Segoe UI" w:hAnsi="Arial" w:cs="Arial"/>
              </w:rPr>
              <w:t xml:space="preserve"> </w:t>
            </w:r>
            <w:r w:rsidRPr="0011526A">
              <w:rPr>
                <w:rFonts w:ascii="Arial" w:eastAsia="Segoe UI" w:hAnsi="Arial" w:cs="Arial"/>
              </w:rPr>
              <w:t xml:space="preserve">committee/group are completed on time. </w:t>
            </w:r>
          </w:p>
        </w:tc>
      </w:tr>
      <w:tr w:rsidR="00476ABA" w:rsidRPr="002C4DDC" w14:paraId="28B41FE6" w14:textId="77777777" w:rsidTr="006F3966">
        <w:tc>
          <w:tcPr>
            <w:tcW w:w="2135" w:type="dxa"/>
            <w:tcBorders>
              <w:top w:val="single" w:sz="4" w:space="0" w:color="D9D9D9"/>
              <w:bottom w:val="single" w:sz="4" w:space="0" w:color="D9D9D9"/>
              <w:right w:val="single" w:sz="4" w:space="0" w:color="D9D9D9"/>
            </w:tcBorders>
          </w:tcPr>
          <w:p w14:paraId="35C5EEB8" w14:textId="77777777" w:rsidR="00476ABA" w:rsidRPr="00FC6C15" w:rsidRDefault="00476ABA" w:rsidP="00FC6C15">
            <w:pPr>
              <w:spacing w:after="0" w:line="240" w:lineRule="auto"/>
              <w:rPr>
                <w:rFonts w:ascii="Arial" w:hAnsi="Arial" w:cs="Arial"/>
                <w:b/>
                <w:bCs/>
              </w:rPr>
            </w:pPr>
            <w:r w:rsidRPr="00FC6C15">
              <w:rPr>
                <w:rFonts w:ascii="Arial" w:hAnsi="Arial" w:cs="Arial"/>
                <w:b/>
                <w:bCs/>
              </w:rPr>
              <w:t xml:space="preserve">Utilise Information Technology </w:t>
            </w:r>
          </w:p>
          <w:p w14:paraId="21EED156" w14:textId="77777777" w:rsidR="00476ABA" w:rsidRDefault="00476ABA" w:rsidP="00476ABA">
            <w:pPr>
              <w:spacing w:after="0" w:line="240" w:lineRule="auto"/>
              <w:rPr>
                <w:rFonts w:ascii="Arial" w:hAnsi="Arial"/>
                <w:b/>
                <w:bCs/>
              </w:rPr>
            </w:pPr>
          </w:p>
        </w:tc>
        <w:tc>
          <w:tcPr>
            <w:tcW w:w="6982" w:type="dxa"/>
            <w:tcBorders>
              <w:top w:val="single" w:sz="4" w:space="0" w:color="D9D9D9"/>
              <w:left w:val="single" w:sz="4" w:space="0" w:color="D9D9D9"/>
              <w:bottom w:val="single" w:sz="4" w:space="0" w:color="D9D9D9"/>
            </w:tcBorders>
          </w:tcPr>
          <w:p w14:paraId="63EAE605" w14:textId="27CC4132" w:rsidR="00476ABA" w:rsidRPr="00A83823" w:rsidRDefault="00476ABA" w:rsidP="00A83823">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Demonstrate ability to access and use available</w:t>
            </w:r>
            <w:r w:rsidR="004C2933" w:rsidRPr="00A83823">
              <w:rPr>
                <w:rFonts w:ascii="Arial" w:eastAsia="Segoe UI" w:hAnsi="Arial" w:cs="Arial"/>
              </w:rPr>
              <w:t xml:space="preserve"> clinical</w:t>
            </w:r>
            <w:r w:rsidR="004C2933">
              <w:rPr>
                <w:rFonts w:ascii="Arial" w:eastAsia="Segoe UI" w:hAnsi="Arial" w:cs="Arial"/>
              </w:rPr>
              <w:t xml:space="preserve"> digital</w:t>
            </w:r>
            <w:r w:rsidR="004C2933" w:rsidRPr="00A83823">
              <w:rPr>
                <w:rFonts w:ascii="Arial" w:eastAsia="Segoe UI" w:hAnsi="Arial" w:cs="Arial"/>
              </w:rPr>
              <w:t xml:space="preserve"> applications</w:t>
            </w:r>
            <w:r w:rsidRPr="00A83823">
              <w:rPr>
                <w:rFonts w:ascii="Arial" w:eastAsia="Segoe UI" w:hAnsi="Arial" w:cs="Arial"/>
              </w:rPr>
              <w:t xml:space="preserve">. </w:t>
            </w:r>
          </w:p>
          <w:p w14:paraId="61E1A642" w14:textId="70FD62D4" w:rsidR="00476ABA" w:rsidRPr="004C2933" w:rsidRDefault="00E40779" w:rsidP="004C2933">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I</w:t>
            </w:r>
            <w:r w:rsidR="00476ABA" w:rsidRPr="00A83823">
              <w:rPr>
                <w:rFonts w:ascii="Arial" w:eastAsia="Segoe UI" w:hAnsi="Arial" w:cs="Arial"/>
              </w:rPr>
              <w:t xml:space="preserve">s conversant with </w:t>
            </w:r>
            <w:r w:rsidR="0011526A" w:rsidRPr="00A83823">
              <w:rPr>
                <w:rFonts w:ascii="Arial" w:eastAsia="Segoe UI" w:hAnsi="Arial" w:cs="Arial"/>
              </w:rPr>
              <w:t>clinical</w:t>
            </w:r>
            <w:r w:rsidR="0011526A">
              <w:rPr>
                <w:rFonts w:ascii="Arial" w:eastAsia="Segoe UI" w:hAnsi="Arial" w:cs="Arial"/>
              </w:rPr>
              <w:t xml:space="preserve"> digital</w:t>
            </w:r>
            <w:r w:rsidR="0011526A" w:rsidRPr="00A83823">
              <w:rPr>
                <w:rFonts w:ascii="Arial" w:eastAsia="Segoe UI" w:hAnsi="Arial" w:cs="Arial"/>
              </w:rPr>
              <w:t xml:space="preserve"> applications</w:t>
            </w:r>
            <w:r w:rsidR="00476ABA" w:rsidRPr="00A83823">
              <w:rPr>
                <w:rFonts w:ascii="Arial" w:eastAsia="Segoe UI" w:hAnsi="Arial" w:cs="Arial"/>
              </w:rPr>
              <w:t xml:space="preserve"> required for specific discipline/role.</w:t>
            </w:r>
          </w:p>
        </w:tc>
      </w:tr>
      <w:tr w:rsidR="00B760B8" w:rsidRPr="002C4DDC" w14:paraId="2EE82986" w14:textId="77777777" w:rsidTr="006F3966">
        <w:tc>
          <w:tcPr>
            <w:tcW w:w="2135" w:type="dxa"/>
            <w:tcBorders>
              <w:top w:val="single" w:sz="4" w:space="0" w:color="D9D9D9"/>
              <w:bottom w:val="single" w:sz="4" w:space="0" w:color="D9D9D9"/>
              <w:right w:val="single" w:sz="4" w:space="0" w:color="D9D9D9"/>
            </w:tcBorders>
          </w:tcPr>
          <w:p w14:paraId="667725D1" w14:textId="77777777" w:rsidR="00B760B8" w:rsidRPr="00FC6C15" w:rsidRDefault="00B760B8" w:rsidP="00B760B8">
            <w:pPr>
              <w:spacing w:after="0" w:line="240" w:lineRule="auto"/>
              <w:rPr>
                <w:rFonts w:ascii="Arial" w:hAnsi="Arial" w:cs="Arial"/>
                <w:b/>
                <w:bCs/>
              </w:rPr>
            </w:pPr>
            <w:r w:rsidRPr="00FC6C15">
              <w:rPr>
                <w:rFonts w:ascii="Arial" w:hAnsi="Arial" w:cs="Arial"/>
                <w:b/>
                <w:bCs/>
              </w:rPr>
              <w:t xml:space="preserve">Quality Assurance and Improvement </w:t>
            </w:r>
          </w:p>
          <w:p w14:paraId="0E5FBC32" w14:textId="77777777" w:rsidR="00B760B8" w:rsidRPr="00FC6C15" w:rsidRDefault="00B760B8" w:rsidP="00B760B8">
            <w:pPr>
              <w:spacing w:after="0" w:line="240" w:lineRule="auto"/>
              <w:rPr>
                <w:rFonts w:ascii="Arial" w:hAnsi="Arial" w:cs="Arial"/>
                <w:b/>
                <w:bCs/>
              </w:rPr>
            </w:pPr>
          </w:p>
        </w:tc>
        <w:tc>
          <w:tcPr>
            <w:tcW w:w="6982" w:type="dxa"/>
            <w:tcBorders>
              <w:top w:val="single" w:sz="4" w:space="0" w:color="D9D9D9"/>
              <w:left w:val="single" w:sz="4" w:space="0" w:color="D9D9D9"/>
              <w:bottom w:val="single" w:sz="4" w:space="0" w:color="D9D9D9"/>
            </w:tcBorders>
          </w:tcPr>
          <w:p w14:paraId="03F2A3D0" w14:textId="77777777" w:rsidR="00B760B8" w:rsidRPr="00A83823" w:rsidRDefault="00B760B8" w:rsidP="00B760B8">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Areas for quality improvements are identified and solutions sought </w:t>
            </w:r>
          </w:p>
          <w:p w14:paraId="0E8310B9" w14:textId="77777777" w:rsidR="00B760B8" w:rsidRPr="00A83823" w:rsidRDefault="00B760B8" w:rsidP="00B760B8">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Programme implementation progress is continually monitored, and remedies are sought and implemented as required </w:t>
            </w:r>
          </w:p>
          <w:p w14:paraId="5525387C" w14:textId="77777777" w:rsidR="00B760B8" w:rsidRPr="00A83823" w:rsidRDefault="00B760B8" w:rsidP="00B760B8">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Areas for improvement with respect to education, training and support of clinical end-users of</w:t>
            </w:r>
            <w:r>
              <w:rPr>
                <w:rFonts w:ascii="Arial" w:eastAsia="Segoe UI" w:hAnsi="Arial" w:cs="Arial"/>
              </w:rPr>
              <w:t xml:space="preserve"> electronic solutions</w:t>
            </w:r>
            <w:r w:rsidRPr="00A83823">
              <w:rPr>
                <w:rFonts w:ascii="Arial" w:eastAsia="Segoe UI" w:hAnsi="Arial" w:cs="Arial"/>
              </w:rPr>
              <w:t xml:space="preserve"> are sought, designed and implemented </w:t>
            </w:r>
          </w:p>
          <w:p w14:paraId="0FF4DE7E" w14:textId="77777777" w:rsidR="00B760B8" w:rsidRPr="00A83823" w:rsidRDefault="00B760B8" w:rsidP="00B760B8">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Works with clinical experts to ensure their areas of speciality care are being adequately monitored, change requests submitted, and improvement needs are met </w:t>
            </w:r>
          </w:p>
          <w:p w14:paraId="09C392EC" w14:textId="40083B66" w:rsidR="00B760B8" w:rsidRPr="00A83823" w:rsidRDefault="00B760B8" w:rsidP="00B760B8">
            <w:pPr>
              <w:pStyle w:val="ListParagraph"/>
              <w:numPr>
                <w:ilvl w:val="0"/>
                <w:numId w:val="17"/>
              </w:numPr>
              <w:spacing w:after="0" w:line="240" w:lineRule="auto"/>
              <w:contextualSpacing w:val="0"/>
              <w:jc w:val="both"/>
              <w:rPr>
                <w:rFonts w:ascii="Arial" w:eastAsia="Segoe UI" w:hAnsi="Arial" w:cs="Arial"/>
              </w:rPr>
            </w:pPr>
            <w:r w:rsidRPr="00A83823">
              <w:rPr>
                <w:rFonts w:ascii="Arial" w:eastAsia="Segoe UI" w:hAnsi="Arial" w:cs="Arial"/>
              </w:rPr>
              <w:t xml:space="preserve">Attends relevant clinical governance meetings to application uptake, accuracy and advance quality improvement of practice. </w:t>
            </w:r>
          </w:p>
        </w:tc>
      </w:tr>
      <w:tr w:rsidR="00DF3A52" w:rsidRPr="002C4DDC" w14:paraId="346EA7D3" w14:textId="77777777" w:rsidTr="006F3966">
        <w:trPr>
          <w:trHeight w:val="1677"/>
        </w:trPr>
        <w:tc>
          <w:tcPr>
            <w:tcW w:w="213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proofErr w:type="spellStart"/>
            <w:r w:rsidRPr="002C4DDC">
              <w:rPr>
                <w:rFonts w:ascii="Arial" w:hAnsi="Arial" w:cs="Arial"/>
                <w:b/>
                <w:bCs/>
              </w:rPr>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6982"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D4B35">
        <w:trPr>
          <w:trHeight w:val="634"/>
        </w:trPr>
        <w:tc>
          <w:tcPr>
            <w:tcW w:w="213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6982"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lastRenderedPageBreak/>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6F3966">
        <w:trPr>
          <w:trHeight w:val="274"/>
        </w:trPr>
        <w:tc>
          <w:tcPr>
            <w:tcW w:w="213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lastRenderedPageBreak/>
              <w:t>Innovation &amp; Improvement</w:t>
            </w:r>
          </w:p>
        </w:tc>
        <w:tc>
          <w:tcPr>
            <w:tcW w:w="6982"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BB63C7" w:rsidRPr="002C4DDC" w14:paraId="39E27D1A" w14:textId="77777777" w:rsidTr="006F3966">
        <w:trPr>
          <w:trHeight w:val="841"/>
        </w:trPr>
        <w:tc>
          <w:tcPr>
            <w:tcW w:w="2135" w:type="dxa"/>
            <w:tcBorders>
              <w:top w:val="single" w:sz="4" w:space="0" w:color="D9D9D9"/>
              <w:bottom w:val="single" w:sz="4" w:space="0" w:color="D9D9D9"/>
              <w:right w:val="single" w:sz="4" w:space="0" w:color="D9D9D9"/>
            </w:tcBorders>
          </w:tcPr>
          <w:p w14:paraId="39A86678" w14:textId="1E3D4382" w:rsidR="00BB63C7" w:rsidRPr="002C4DDC" w:rsidRDefault="00BB63C7" w:rsidP="00BB63C7">
            <w:pPr>
              <w:spacing w:after="0" w:line="240" w:lineRule="auto"/>
              <w:rPr>
                <w:rFonts w:ascii="Arial" w:hAnsi="Arial" w:cs="Arial"/>
                <w:b/>
                <w:bCs/>
              </w:rPr>
            </w:pPr>
            <w:r w:rsidRPr="00FC6C15">
              <w:rPr>
                <w:rFonts w:ascii="Arial" w:hAnsi="Arial" w:cs="Arial"/>
                <w:b/>
                <w:bCs/>
              </w:rPr>
              <w:t>Communication and interpersonal skills</w:t>
            </w:r>
          </w:p>
        </w:tc>
        <w:tc>
          <w:tcPr>
            <w:tcW w:w="6982" w:type="dxa"/>
            <w:tcBorders>
              <w:top w:val="single" w:sz="4" w:space="0" w:color="D9D9D9"/>
              <w:left w:val="single" w:sz="4" w:space="0" w:color="D9D9D9"/>
              <w:bottom w:val="single" w:sz="4" w:space="0" w:color="D9D9D9"/>
            </w:tcBorders>
          </w:tcPr>
          <w:p w14:paraId="2F5386FA" w14:textId="77777777" w:rsidR="00BB63C7" w:rsidRPr="00E625E9" w:rsidRDefault="00BB63C7" w:rsidP="00BB63C7">
            <w:pPr>
              <w:pStyle w:val="ListParagraph"/>
              <w:numPr>
                <w:ilvl w:val="0"/>
                <w:numId w:val="17"/>
              </w:numPr>
              <w:spacing w:after="0" w:line="240" w:lineRule="auto"/>
              <w:contextualSpacing w:val="0"/>
              <w:jc w:val="both"/>
              <w:rPr>
                <w:rFonts w:ascii="Arial" w:eastAsia="Segoe UI" w:hAnsi="Arial" w:cs="Arial"/>
              </w:rPr>
            </w:pPr>
            <w:r w:rsidRPr="00E625E9">
              <w:rPr>
                <w:rFonts w:ascii="Arial" w:eastAsia="Segoe UI" w:hAnsi="Arial" w:cs="Arial"/>
              </w:rPr>
              <w:t xml:space="preserve">Will be required to interact on a regular basis with a range of staff members including: </w:t>
            </w:r>
          </w:p>
          <w:p w14:paraId="326DF9DD" w14:textId="2083473C" w:rsidR="00BB63C7" w:rsidRPr="003776DB" w:rsidRDefault="00BB63C7" w:rsidP="00BB63C7">
            <w:pPr>
              <w:pStyle w:val="ListParagraph"/>
              <w:numPr>
                <w:ilvl w:val="1"/>
                <w:numId w:val="17"/>
              </w:numPr>
              <w:spacing w:after="0" w:line="240" w:lineRule="auto"/>
              <w:contextualSpacing w:val="0"/>
              <w:jc w:val="both"/>
              <w:rPr>
                <w:rFonts w:ascii="Arial" w:eastAsia="Segoe UI" w:hAnsi="Arial" w:cs="Arial"/>
              </w:rPr>
            </w:pPr>
            <w:r w:rsidRPr="00E625E9">
              <w:rPr>
                <w:rFonts w:ascii="Arial" w:eastAsia="Segoe UI" w:hAnsi="Arial" w:cs="Arial"/>
              </w:rPr>
              <w:t>nursing, medical, allied health</w:t>
            </w:r>
            <w:r>
              <w:rPr>
                <w:rFonts w:ascii="Arial" w:eastAsia="Segoe UI" w:hAnsi="Arial" w:cs="Arial"/>
              </w:rPr>
              <w:t>,</w:t>
            </w:r>
            <w:r w:rsidR="005F25A5">
              <w:rPr>
                <w:rFonts w:ascii="Arial" w:eastAsia="Segoe UI" w:hAnsi="Arial" w:cs="Arial"/>
              </w:rPr>
              <w:t xml:space="preserve"> midwifery, non-clinical </w:t>
            </w:r>
            <w:proofErr w:type="gramStart"/>
            <w:r w:rsidR="005F25A5">
              <w:rPr>
                <w:rFonts w:ascii="Arial" w:eastAsia="Segoe UI" w:hAnsi="Arial" w:cs="Arial"/>
              </w:rPr>
              <w:t xml:space="preserve">staff, </w:t>
            </w:r>
            <w:r w:rsidRPr="00E625E9">
              <w:rPr>
                <w:rFonts w:ascii="Arial" w:eastAsia="Segoe UI" w:hAnsi="Arial" w:cs="Arial"/>
              </w:rPr>
              <w:t xml:space="preserve"> administration</w:t>
            </w:r>
            <w:proofErr w:type="gramEnd"/>
            <w:r>
              <w:rPr>
                <w:rFonts w:ascii="Arial" w:eastAsia="Segoe UI" w:hAnsi="Arial" w:cs="Arial"/>
              </w:rPr>
              <w:t xml:space="preserve"> and digital services team members</w:t>
            </w:r>
            <w:r w:rsidRPr="00E625E9">
              <w:rPr>
                <w:rFonts w:ascii="Arial" w:eastAsia="Segoe UI" w:hAnsi="Arial" w:cs="Arial"/>
              </w:rPr>
              <w:t xml:space="preserve">. </w:t>
            </w:r>
          </w:p>
          <w:p w14:paraId="40177358" w14:textId="77777777" w:rsidR="00BB63C7" w:rsidRPr="00E625E9" w:rsidRDefault="00BB63C7" w:rsidP="00BB63C7">
            <w:pPr>
              <w:pStyle w:val="ListParagraph"/>
              <w:numPr>
                <w:ilvl w:val="0"/>
                <w:numId w:val="17"/>
              </w:numPr>
              <w:spacing w:after="0" w:line="240" w:lineRule="auto"/>
              <w:contextualSpacing w:val="0"/>
              <w:jc w:val="both"/>
              <w:rPr>
                <w:rFonts w:ascii="Arial" w:eastAsia="Segoe UI" w:hAnsi="Arial" w:cs="Arial"/>
              </w:rPr>
            </w:pPr>
            <w:r w:rsidRPr="00E625E9">
              <w:rPr>
                <w:rFonts w:ascii="Arial" w:eastAsia="Segoe UI" w:hAnsi="Arial" w:cs="Arial"/>
              </w:rPr>
              <w:t xml:space="preserve">Externally there will be contact with: </w:t>
            </w:r>
          </w:p>
          <w:p w14:paraId="5EB0CB90" w14:textId="77777777" w:rsidR="00BB63C7" w:rsidRPr="003776DB" w:rsidRDefault="00BB63C7" w:rsidP="00BB63C7">
            <w:pPr>
              <w:pStyle w:val="ListParagraph"/>
              <w:numPr>
                <w:ilvl w:val="1"/>
                <w:numId w:val="17"/>
              </w:numPr>
              <w:spacing w:after="0" w:line="240" w:lineRule="auto"/>
              <w:contextualSpacing w:val="0"/>
              <w:jc w:val="both"/>
              <w:rPr>
                <w:rFonts w:ascii="Arial" w:eastAsia="Segoe UI" w:hAnsi="Arial" w:cs="Arial"/>
              </w:rPr>
            </w:pPr>
            <w:r w:rsidRPr="00E625E9">
              <w:rPr>
                <w:rFonts w:ascii="Arial" w:eastAsia="Segoe UI" w:hAnsi="Arial" w:cs="Arial"/>
              </w:rPr>
              <w:t xml:space="preserve">The vendor and other </w:t>
            </w:r>
            <w:r>
              <w:rPr>
                <w:rFonts w:ascii="Arial" w:eastAsia="Segoe UI" w:hAnsi="Arial" w:cs="Arial"/>
              </w:rPr>
              <w:t>district</w:t>
            </w:r>
            <w:r w:rsidRPr="00E625E9">
              <w:rPr>
                <w:rFonts w:ascii="Arial" w:eastAsia="Segoe UI" w:hAnsi="Arial" w:cs="Arial"/>
              </w:rPr>
              <w:t xml:space="preserve">s if required. </w:t>
            </w:r>
          </w:p>
          <w:p w14:paraId="3F7E2FED" w14:textId="77777777" w:rsidR="00BB63C7" w:rsidRPr="00E625E9" w:rsidRDefault="00BB63C7" w:rsidP="00BB63C7">
            <w:pPr>
              <w:pStyle w:val="ListParagraph"/>
              <w:numPr>
                <w:ilvl w:val="0"/>
                <w:numId w:val="17"/>
              </w:numPr>
              <w:spacing w:after="0" w:line="240" w:lineRule="auto"/>
              <w:contextualSpacing w:val="0"/>
              <w:jc w:val="both"/>
              <w:rPr>
                <w:rFonts w:ascii="Arial" w:eastAsia="Segoe UI" w:hAnsi="Arial" w:cs="Arial"/>
              </w:rPr>
            </w:pPr>
            <w:r w:rsidRPr="00E625E9">
              <w:rPr>
                <w:rFonts w:ascii="Arial" w:eastAsia="Segoe UI" w:hAnsi="Arial" w:cs="Arial"/>
              </w:rPr>
              <w:t xml:space="preserve">Situations may often call for tact, diplomacy and will require information to be handled in a discreet and sensitive manner. </w:t>
            </w:r>
          </w:p>
          <w:p w14:paraId="0C6FD8F2" w14:textId="67015E0D" w:rsidR="00BB63C7" w:rsidRPr="000B3E62" w:rsidRDefault="00BB63C7" w:rsidP="00BB63C7">
            <w:pPr>
              <w:pStyle w:val="ListParagraph"/>
              <w:numPr>
                <w:ilvl w:val="0"/>
                <w:numId w:val="17"/>
              </w:numPr>
              <w:spacing w:after="0" w:line="240" w:lineRule="auto"/>
              <w:contextualSpacing w:val="0"/>
              <w:jc w:val="both"/>
              <w:rPr>
                <w:rFonts w:ascii="Arial" w:eastAsia="Segoe UI" w:hAnsi="Arial" w:cs="Arial"/>
              </w:rPr>
            </w:pPr>
            <w:r w:rsidRPr="003776DB">
              <w:rPr>
                <w:rFonts w:ascii="Arial" w:eastAsia="Segoe UI" w:hAnsi="Arial" w:cs="Arial"/>
              </w:rPr>
              <w:t>In conflict situations will be required to exercise sound judgement, negotiation and persuasiveness skills, toward facilitating a workable outcome.</w:t>
            </w:r>
          </w:p>
        </w:tc>
      </w:tr>
      <w:tr w:rsidR="002272EA" w:rsidRPr="002C4DDC" w14:paraId="03F73213" w14:textId="77777777" w:rsidTr="006F3966">
        <w:trPr>
          <w:trHeight w:val="841"/>
        </w:trPr>
        <w:tc>
          <w:tcPr>
            <w:tcW w:w="213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6982"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6F3966">
        <w:trPr>
          <w:trHeight w:val="2449"/>
        </w:trPr>
        <w:tc>
          <w:tcPr>
            <w:tcW w:w="213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6982"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6F3966">
        <w:trPr>
          <w:trHeight w:val="1006"/>
        </w:trPr>
        <w:tc>
          <w:tcPr>
            <w:tcW w:w="213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6982"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519C6EDD"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21610A">
        <w:rPr>
          <w:rFonts w:ascii="Arial" w:hAnsi="Arial" w:cs="Arial"/>
          <w:caps w:val="0"/>
          <w:color w:val="15284C"/>
          <w:sz w:val="22"/>
          <w:szCs w:val="22"/>
        </w:rPr>
        <w:t>Associate Director Operations</w:t>
      </w:r>
    </w:p>
    <w:p w14:paraId="77889A00" w14:textId="0EA093E3" w:rsidR="001D318F" w:rsidRPr="0021610A" w:rsidRDefault="001D318F" w:rsidP="005D02DE">
      <w:pPr>
        <w:pStyle w:val="ListParagraph"/>
        <w:numPr>
          <w:ilvl w:val="0"/>
          <w:numId w:val="17"/>
        </w:numPr>
        <w:spacing w:after="0" w:line="240" w:lineRule="auto"/>
        <w:contextualSpacing w:val="0"/>
        <w:jc w:val="both"/>
        <w:rPr>
          <w:rFonts w:ascii="Arial" w:eastAsia="Segoe UI" w:hAnsi="Arial" w:cs="Arial"/>
        </w:rPr>
      </w:pPr>
      <w:r w:rsidRPr="0021610A">
        <w:rPr>
          <w:rFonts w:ascii="Arial" w:eastAsia="Segoe UI" w:hAnsi="Arial" w:cs="Arial"/>
        </w:rPr>
        <w:t>New clinical risk that arises from electronic solution implementation which includes but is not limited to patient, staff, process or organisational risk.</w:t>
      </w:r>
    </w:p>
    <w:p w14:paraId="69114BEC" w14:textId="4FC93068" w:rsidR="00DF3A52" w:rsidRPr="0021610A" w:rsidRDefault="001D318F" w:rsidP="0021610A">
      <w:pPr>
        <w:pStyle w:val="ListParagraph"/>
        <w:numPr>
          <w:ilvl w:val="0"/>
          <w:numId w:val="17"/>
        </w:numPr>
        <w:spacing w:after="0" w:line="240" w:lineRule="auto"/>
        <w:contextualSpacing w:val="0"/>
        <w:jc w:val="both"/>
        <w:rPr>
          <w:rFonts w:ascii="Arial" w:hAnsi="Arial" w:cs="Arial"/>
          <w:color w:val="15284C"/>
          <w:sz w:val="24"/>
          <w:szCs w:val="24"/>
        </w:rPr>
      </w:pPr>
      <w:r w:rsidRPr="0021610A">
        <w:rPr>
          <w:rFonts w:ascii="Arial" w:eastAsia="Segoe UI" w:hAnsi="Arial" w:cs="Arial"/>
        </w:rPr>
        <w:t xml:space="preserve"> </w:t>
      </w:r>
      <w:r w:rsidR="0021610A" w:rsidRPr="0021610A">
        <w:rPr>
          <w:rFonts w:ascii="Arial" w:hAnsi="Arial" w:cs="Arial"/>
          <w:color w:val="15284C"/>
        </w:rPr>
        <w:t>Risk to implementation change success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1A74F640" w14:textId="77777777" w:rsidR="00384F4E" w:rsidRPr="002511AD" w:rsidRDefault="00384F4E" w:rsidP="00EA2B10">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Other Districts</w:t>
            </w:r>
          </w:p>
          <w:p w14:paraId="638CAC3C" w14:textId="4C382F05" w:rsidR="00511F87" w:rsidRPr="002511AD" w:rsidRDefault="002511AD" w:rsidP="00EA2B10">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Product Owner</w:t>
            </w:r>
          </w:p>
          <w:p w14:paraId="0532E69F" w14:textId="77777777" w:rsidR="00384F4E" w:rsidRPr="002511AD" w:rsidRDefault="00384F4E" w:rsidP="00EA2B10">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Digital Services</w:t>
            </w:r>
          </w:p>
          <w:p w14:paraId="149B77F1" w14:textId="5978AA87" w:rsidR="00DF3A52" w:rsidRPr="002511AD" w:rsidRDefault="00DB1BF7" w:rsidP="00EA2B10">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Vendor</w:t>
            </w:r>
          </w:p>
          <w:p w14:paraId="2B550522" w14:textId="46B77FEC" w:rsidR="00DF3A52" w:rsidRPr="002511AD" w:rsidRDefault="00DF3A52" w:rsidP="00511F87">
            <w:pPr>
              <w:pStyle w:val="NoSpacing"/>
              <w:jc w:val="both"/>
              <w:rPr>
                <w:rFonts w:ascii="Arial" w:eastAsia="Segoe UI" w:hAnsi="Arial" w:cs="Arial"/>
                <w:sz w:val="22"/>
              </w:rPr>
            </w:pPr>
          </w:p>
        </w:tc>
        <w:tc>
          <w:tcPr>
            <w:tcW w:w="4412" w:type="dxa"/>
          </w:tcPr>
          <w:p w14:paraId="77B2C61C" w14:textId="4FF7E5F1" w:rsidR="00DF3A52" w:rsidRPr="002511AD" w:rsidRDefault="00E646FB" w:rsidP="00EA2B10">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Nursing</w:t>
            </w:r>
          </w:p>
          <w:p w14:paraId="67606BBA" w14:textId="711970FA" w:rsidR="00E646FB" w:rsidRPr="002511AD" w:rsidRDefault="00E646FB" w:rsidP="00EA2B10">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Allied Health Scientific and Technical</w:t>
            </w:r>
          </w:p>
          <w:p w14:paraId="46E29148" w14:textId="77777777" w:rsidR="00DF3A52" w:rsidRPr="002511AD" w:rsidRDefault="00E646FB" w:rsidP="00EA2B10">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Medical</w:t>
            </w:r>
          </w:p>
          <w:p w14:paraId="777C140A" w14:textId="0B03511E" w:rsidR="002511AD" w:rsidRPr="002511AD" w:rsidRDefault="00DB1BF7" w:rsidP="002511AD">
            <w:pPr>
              <w:pStyle w:val="ListParagraph"/>
              <w:numPr>
                <w:ilvl w:val="0"/>
                <w:numId w:val="17"/>
              </w:numPr>
              <w:spacing w:after="0" w:line="240" w:lineRule="auto"/>
              <w:contextualSpacing w:val="0"/>
              <w:jc w:val="both"/>
              <w:rPr>
                <w:rFonts w:ascii="Arial" w:eastAsia="Segoe UI" w:hAnsi="Arial" w:cs="Arial"/>
              </w:rPr>
            </w:pPr>
            <w:r w:rsidRPr="002511AD">
              <w:rPr>
                <w:rFonts w:ascii="Arial" w:eastAsia="Segoe UI" w:hAnsi="Arial" w:cs="Arial"/>
              </w:rPr>
              <w:t>Administration</w:t>
            </w:r>
          </w:p>
          <w:p w14:paraId="20671B6E" w14:textId="410BC428" w:rsidR="00DB1BF7" w:rsidRPr="002511AD" w:rsidRDefault="00DB1BF7" w:rsidP="002511AD">
            <w:pPr>
              <w:spacing w:after="0" w:line="240" w:lineRule="auto"/>
              <w:jc w:val="both"/>
              <w:rPr>
                <w:rFonts w:ascii="Arial" w:eastAsia="Segoe UI" w:hAnsi="Arial" w:cs="Arial"/>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C71E48"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5187F293" w14:textId="6E4B7BE8" w:rsidR="00B17271" w:rsidRPr="00B17271" w:rsidRDefault="00B17271" w:rsidP="00B17271">
            <w:pPr>
              <w:pStyle w:val="Default"/>
              <w:numPr>
                <w:ilvl w:val="0"/>
                <w:numId w:val="22"/>
              </w:numPr>
              <w:rPr>
                <w:rFonts w:ascii="Arial" w:eastAsia="Segoe UI" w:hAnsi="Arial" w:cs="Arial"/>
                <w:color w:val="000000" w:themeColor="text1"/>
                <w:sz w:val="22"/>
                <w:szCs w:val="22"/>
              </w:rPr>
            </w:pPr>
            <w:r w:rsidRPr="00B17271">
              <w:rPr>
                <w:rFonts w:ascii="Arial" w:eastAsia="Segoe UI" w:hAnsi="Arial" w:cs="Arial"/>
                <w:color w:val="000000" w:themeColor="text1"/>
                <w:sz w:val="22"/>
                <w:szCs w:val="22"/>
              </w:rPr>
              <w:t xml:space="preserve">Registered </w:t>
            </w:r>
            <w:r w:rsidR="00FE0C63">
              <w:rPr>
                <w:rFonts w:ascii="Arial" w:eastAsia="Segoe UI" w:hAnsi="Arial" w:cs="Arial"/>
                <w:color w:val="000000" w:themeColor="text1"/>
                <w:sz w:val="22"/>
                <w:szCs w:val="22"/>
              </w:rPr>
              <w:t xml:space="preserve">Health </w:t>
            </w:r>
            <w:r w:rsidR="00A061E3">
              <w:rPr>
                <w:rFonts w:ascii="Arial" w:eastAsia="Segoe UI" w:hAnsi="Arial" w:cs="Arial"/>
                <w:color w:val="000000" w:themeColor="text1"/>
                <w:sz w:val="22"/>
                <w:szCs w:val="22"/>
              </w:rPr>
              <w:t>Professional</w:t>
            </w:r>
            <w:r w:rsidRPr="00B17271">
              <w:rPr>
                <w:rFonts w:ascii="Arial" w:eastAsia="Segoe UI" w:hAnsi="Arial" w:cs="Arial"/>
                <w:color w:val="000000" w:themeColor="text1"/>
                <w:sz w:val="22"/>
                <w:szCs w:val="22"/>
              </w:rPr>
              <w:t xml:space="preserve"> with current APC </w:t>
            </w:r>
            <w:r w:rsidR="00FE0C63">
              <w:rPr>
                <w:rFonts w:ascii="Arial" w:eastAsia="Segoe UI" w:hAnsi="Arial" w:cs="Arial"/>
                <w:color w:val="000000" w:themeColor="text1"/>
                <w:sz w:val="22"/>
                <w:szCs w:val="22"/>
              </w:rPr>
              <w:t xml:space="preserve">or </w:t>
            </w:r>
            <w:r w:rsidR="00132F76">
              <w:rPr>
                <w:rFonts w:ascii="Arial" w:eastAsia="Segoe UI" w:hAnsi="Arial" w:cs="Arial"/>
                <w:color w:val="000000" w:themeColor="text1"/>
                <w:sz w:val="22"/>
                <w:szCs w:val="22"/>
              </w:rPr>
              <w:t>equivalent</w:t>
            </w:r>
          </w:p>
          <w:p w14:paraId="75F4F5D5" w14:textId="62D0E097" w:rsidR="00B17271" w:rsidRPr="00B17271" w:rsidRDefault="00B17271" w:rsidP="00B17271">
            <w:pPr>
              <w:pStyle w:val="Default"/>
              <w:numPr>
                <w:ilvl w:val="0"/>
                <w:numId w:val="22"/>
              </w:numPr>
              <w:rPr>
                <w:rFonts w:ascii="Arial" w:eastAsia="Segoe UI" w:hAnsi="Arial" w:cs="Arial"/>
                <w:color w:val="000000" w:themeColor="text1"/>
                <w:sz w:val="22"/>
                <w:szCs w:val="22"/>
              </w:rPr>
            </w:pPr>
            <w:r w:rsidRPr="00B17271">
              <w:rPr>
                <w:rFonts w:ascii="Arial" w:eastAsia="Segoe UI" w:hAnsi="Arial" w:cs="Arial"/>
                <w:color w:val="000000" w:themeColor="text1"/>
                <w:sz w:val="22"/>
                <w:szCs w:val="22"/>
              </w:rPr>
              <w:t xml:space="preserve">Post Graduate Certificate completed or </w:t>
            </w:r>
            <w:r w:rsidR="005F25A5">
              <w:rPr>
                <w:rFonts w:ascii="Arial" w:eastAsia="Segoe UI" w:hAnsi="Arial" w:cs="Arial"/>
                <w:color w:val="000000" w:themeColor="text1"/>
                <w:sz w:val="22"/>
                <w:szCs w:val="22"/>
              </w:rPr>
              <w:t>working towards</w:t>
            </w:r>
          </w:p>
          <w:p w14:paraId="4854FC51" w14:textId="2FE02281" w:rsidR="0034251B" w:rsidRPr="0034251B" w:rsidRDefault="001D318F" w:rsidP="0034251B">
            <w:pPr>
              <w:pStyle w:val="Default"/>
              <w:numPr>
                <w:ilvl w:val="0"/>
                <w:numId w:val="22"/>
              </w:numPr>
              <w:rPr>
                <w:rFonts w:ascii="Arial" w:eastAsia="Segoe UI" w:hAnsi="Arial" w:cs="Arial"/>
                <w:color w:val="000000" w:themeColor="text1"/>
                <w:sz w:val="22"/>
                <w:szCs w:val="22"/>
              </w:rPr>
            </w:pPr>
            <w:r>
              <w:rPr>
                <w:rFonts w:ascii="Arial" w:eastAsia="Segoe UI" w:hAnsi="Arial" w:cs="Arial"/>
                <w:color w:val="000000" w:themeColor="text1"/>
                <w:sz w:val="22"/>
                <w:szCs w:val="22"/>
              </w:rPr>
              <w:t>R</w:t>
            </w:r>
            <w:r w:rsidR="0034251B" w:rsidRPr="0034251B">
              <w:rPr>
                <w:rFonts w:ascii="Arial" w:eastAsia="Segoe UI" w:hAnsi="Arial" w:cs="Arial"/>
                <w:color w:val="000000" w:themeColor="text1"/>
                <w:sz w:val="22"/>
                <w:szCs w:val="22"/>
              </w:rPr>
              <w:t xml:space="preserve">ecent clinical experience. </w:t>
            </w:r>
          </w:p>
          <w:p w14:paraId="3878851B" w14:textId="0BBD06C0" w:rsidR="0034251B" w:rsidRPr="0034251B" w:rsidRDefault="0034251B" w:rsidP="0034251B">
            <w:pPr>
              <w:pStyle w:val="Default"/>
              <w:numPr>
                <w:ilvl w:val="0"/>
                <w:numId w:val="22"/>
              </w:numPr>
              <w:rPr>
                <w:rFonts w:ascii="Arial" w:eastAsia="Segoe UI" w:hAnsi="Arial" w:cs="Arial"/>
                <w:color w:val="000000" w:themeColor="text1"/>
                <w:sz w:val="22"/>
                <w:szCs w:val="22"/>
              </w:rPr>
            </w:pPr>
            <w:r w:rsidRPr="0034251B">
              <w:rPr>
                <w:rFonts w:ascii="Arial" w:eastAsia="Segoe UI" w:hAnsi="Arial" w:cs="Arial"/>
                <w:color w:val="000000" w:themeColor="text1"/>
                <w:sz w:val="22"/>
                <w:szCs w:val="22"/>
              </w:rPr>
              <w:t xml:space="preserve">The ability to work independently &amp; be a member of the team. </w:t>
            </w:r>
          </w:p>
          <w:p w14:paraId="0297245F" w14:textId="411D3143" w:rsidR="0034251B" w:rsidRPr="0034251B" w:rsidRDefault="001D318F" w:rsidP="0034251B">
            <w:pPr>
              <w:pStyle w:val="Default"/>
              <w:numPr>
                <w:ilvl w:val="0"/>
                <w:numId w:val="22"/>
              </w:numPr>
              <w:rPr>
                <w:rFonts w:ascii="Arial" w:eastAsia="Segoe UI" w:hAnsi="Arial" w:cs="Arial"/>
                <w:color w:val="000000" w:themeColor="text1"/>
                <w:sz w:val="22"/>
                <w:szCs w:val="22"/>
              </w:rPr>
            </w:pPr>
            <w:r>
              <w:rPr>
                <w:rFonts w:ascii="Arial" w:eastAsia="Segoe UI" w:hAnsi="Arial" w:cs="Arial"/>
                <w:color w:val="000000" w:themeColor="text1"/>
                <w:sz w:val="22"/>
                <w:szCs w:val="22"/>
              </w:rPr>
              <w:t>Sound understanding of health service delivery</w:t>
            </w:r>
          </w:p>
          <w:p w14:paraId="7B5AEF87" w14:textId="5DFA4481" w:rsidR="0034251B" w:rsidRPr="0034251B" w:rsidRDefault="0034251B" w:rsidP="0034251B">
            <w:pPr>
              <w:pStyle w:val="Default"/>
              <w:numPr>
                <w:ilvl w:val="0"/>
                <w:numId w:val="22"/>
              </w:numPr>
              <w:rPr>
                <w:rFonts w:ascii="Arial" w:eastAsia="Segoe UI" w:hAnsi="Arial" w:cs="Arial"/>
                <w:color w:val="000000" w:themeColor="text1"/>
                <w:sz w:val="22"/>
                <w:szCs w:val="22"/>
              </w:rPr>
            </w:pPr>
            <w:r w:rsidRPr="0034251B">
              <w:rPr>
                <w:rFonts w:ascii="Arial" w:eastAsia="Segoe UI" w:hAnsi="Arial" w:cs="Arial"/>
                <w:color w:val="000000" w:themeColor="text1"/>
                <w:sz w:val="22"/>
                <w:szCs w:val="22"/>
              </w:rPr>
              <w:t xml:space="preserve">Broad knowledge and understanding of medico/legal and ethical responsibilities. </w:t>
            </w:r>
          </w:p>
          <w:p w14:paraId="6AA415E3" w14:textId="6522DECE" w:rsidR="0034251B" w:rsidRPr="0034251B" w:rsidRDefault="0034251B" w:rsidP="0034251B">
            <w:pPr>
              <w:pStyle w:val="Default"/>
              <w:numPr>
                <w:ilvl w:val="0"/>
                <w:numId w:val="22"/>
              </w:numPr>
              <w:rPr>
                <w:rFonts w:ascii="Arial" w:eastAsia="Segoe UI" w:hAnsi="Arial" w:cs="Arial"/>
                <w:color w:val="000000" w:themeColor="text1"/>
                <w:sz w:val="22"/>
                <w:szCs w:val="22"/>
              </w:rPr>
            </w:pPr>
            <w:r w:rsidRPr="0034251B">
              <w:rPr>
                <w:rFonts w:ascii="Arial" w:eastAsia="Segoe UI" w:hAnsi="Arial" w:cs="Arial"/>
                <w:color w:val="000000" w:themeColor="text1"/>
                <w:sz w:val="22"/>
                <w:szCs w:val="22"/>
              </w:rPr>
              <w:t xml:space="preserve">Demonstrated experience in effective leadership including mentorship, conflict resolution and negotiation skills. </w:t>
            </w:r>
          </w:p>
          <w:p w14:paraId="7EA9E87B" w14:textId="21F22724" w:rsidR="0034251B" w:rsidRPr="0034251B" w:rsidRDefault="0034251B" w:rsidP="0034251B">
            <w:pPr>
              <w:pStyle w:val="Default"/>
              <w:numPr>
                <w:ilvl w:val="0"/>
                <w:numId w:val="22"/>
              </w:numPr>
              <w:rPr>
                <w:rFonts w:ascii="Arial" w:eastAsia="Segoe UI" w:hAnsi="Arial" w:cs="Arial"/>
                <w:color w:val="000000" w:themeColor="text1"/>
                <w:sz w:val="22"/>
                <w:szCs w:val="22"/>
              </w:rPr>
            </w:pPr>
            <w:r w:rsidRPr="0034251B">
              <w:rPr>
                <w:rFonts w:ascii="Arial" w:eastAsia="Segoe UI" w:hAnsi="Arial" w:cs="Arial"/>
                <w:color w:val="000000" w:themeColor="text1"/>
                <w:sz w:val="22"/>
                <w:szCs w:val="22"/>
              </w:rPr>
              <w:t xml:space="preserve">Knowledge of continuous quality improvement and its application. </w:t>
            </w: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1C9FB91B" w14:textId="77777777" w:rsidR="004554C8" w:rsidRPr="00EA2B10" w:rsidRDefault="004554C8" w:rsidP="004554C8">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 action.</w:t>
            </w:r>
          </w:p>
          <w:p w14:paraId="0F63DE74" w14:textId="17F7C171" w:rsidR="00B17271" w:rsidRPr="00B17271" w:rsidRDefault="00B17271" w:rsidP="00B17271">
            <w:pPr>
              <w:pStyle w:val="Default"/>
              <w:numPr>
                <w:ilvl w:val="0"/>
                <w:numId w:val="22"/>
              </w:numPr>
              <w:rPr>
                <w:rFonts w:ascii="Arial" w:eastAsia="Segoe UI" w:hAnsi="Arial" w:cs="Arial"/>
                <w:color w:val="000000" w:themeColor="text1"/>
                <w:sz w:val="22"/>
                <w:szCs w:val="22"/>
              </w:rPr>
            </w:pPr>
            <w:r w:rsidRPr="00B17271">
              <w:rPr>
                <w:rFonts w:ascii="Arial" w:eastAsia="Segoe UI" w:hAnsi="Arial" w:cs="Arial"/>
                <w:color w:val="000000" w:themeColor="text1"/>
                <w:sz w:val="22"/>
                <w:szCs w:val="22"/>
              </w:rPr>
              <w:t>Adult teaching qualification</w:t>
            </w:r>
            <w:r w:rsidR="001D318F">
              <w:rPr>
                <w:rFonts w:ascii="Arial" w:eastAsia="Segoe UI" w:hAnsi="Arial" w:cs="Arial"/>
                <w:color w:val="000000" w:themeColor="text1"/>
                <w:sz w:val="22"/>
                <w:szCs w:val="22"/>
              </w:rPr>
              <w:t xml:space="preserve"> or equivalent experience</w:t>
            </w:r>
          </w:p>
          <w:p w14:paraId="6AA56266" w14:textId="77777777" w:rsidR="00385692" w:rsidRPr="00B17271" w:rsidRDefault="00385692" w:rsidP="00B17271">
            <w:pPr>
              <w:pStyle w:val="Default"/>
              <w:numPr>
                <w:ilvl w:val="0"/>
                <w:numId w:val="22"/>
              </w:numPr>
              <w:rPr>
                <w:rFonts w:ascii="Arial" w:eastAsia="Segoe UI" w:hAnsi="Arial" w:cs="Arial"/>
                <w:color w:val="000000" w:themeColor="text1"/>
                <w:sz w:val="22"/>
                <w:szCs w:val="22"/>
              </w:rPr>
            </w:pPr>
            <w:r w:rsidRPr="00B17271">
              <w:rPr>
                <w:rFonts w:ascii="Arial" w:eastAsia="Segoe UI" w:hAnsi="Arial" w:cs="Arial"/>
                <w:color w:val="000000" w:themeColor="text1"/>
                <w:sz w:val="22"/>
                <w:szCs w:val="22"/>
              </w:rPr>
              <w:t>A suitable post graduate qualification especially in clinical informatics will be an asset</w:t>
            </w:r>
          </w:p>
          <w:p w14:paraId="3A695468" w14:textId="77777777" w:rsidR="00A2453D" w:rsidRPr="002C4DDC" w:rsidRDefault="00A2453D" w:rsidP="00B17271">
            <w:pPr>
              <w:pStyle w:val="ListParagraph"/>
              <w:spacing w:after="0" w:line="240" w:lineRule="auto"/>
              <w:contextualSpacing w:val="0"/>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6F4864">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7D4B5CC0" w14:textId="58903D77" w:rsidR="006F4864" w:rsidRPr="006F4864" w:rsidRDefault="00EC0EB9" w:rsidP="006F4864">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Demonstrate a</w:t>
            </w:r>
            <w:r w:rsidR="006F4864" w:rsidRPr="006F4864">
              <w:rPr>
                <w:rFonts w:ascii="Arial" w:eastAsia="Segoe UI" w:hAnsi="Arial" w:cs="Arial"/>
                <w:color w:val="000000" w:themeColor="text1"/>
              </w:rPr>
              <w:t xml:space="preserve">dvanced problem solving, priority setting and planning skills </w:t>
            </w:r>
          </w:p>
          <w:p w14:paraId="51B0A676" w14:textId="77777777" w:rsidR="006F4864" w:rsidRPr="006F4864" w:rsidRDefault="006F4864"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6F4864">
              <w:rPr>
                <w:rFonts w:ascii="Arial" w:eastAsia="Segoe UI" w:hAnsi="Arial" w:cs="Arial"/>
                <w:color w:val="000000" w:themeColor="text1"/>
              </w:rPr>
              <w:t xml:space="preserve">Excellent ability to critique research and use it as the basis of practice. </w:t>
            </w:r>
          </w:p>
          <w:p w14:paraId="66EEC112" w14:textId="77777777" w:rsidR="006F4864" w:rsidRPr="006F4864" w:rsidRDefault="006F4864"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6F4864">
              <w:rPr>
                <w:rFonts w:ascii="Arial" w:eastAsia="Segoe UI" w:hAnsi="Arial" w:cs="Arial"/>
                <w:color w:val="000000" w:themeColor="text1"/>
              </w:rPr>
              <w:t xml:space="preserve">Active listening skills </w:t>
            </w:r>
          </w:p>
          <w:p w14:paraId="7071ABD9" w14:textId="77777777" w:rsidR="006F4864" w:rsidRPr="006F4864" w:rsidRDefault="006F4864"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6F4864">
              <w:rPr>
                <w:rFonts w:ascii="Arial" w:eastAsia="Segoe UI" w:hAnsi="Arial" w:cs="Arial"/>
                <w:color w:val="000000" w:themeColor="text1"/>
              </w:rPr>
              <w:t xml:space="preserve">Excellent interpersonal &amp; communication skills. </w:t>
            </w:r>
          </w:p>
          <w:p w14:paraId="70838659" w14:textId="041520A9" w:rsidR="006F4864" w:rsidRPr="006F4864" w:rsidRDefault="006F4864"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6F4864">
              <w:rPr>
                <w:rFonts w:ascii="Arial" w:eastAsia="Segoe UI" w:hAnsi="Arial" w:cs="Arial"/>
                <w:color w:val="000000" w:themeColor="text1"/>
              </w:rPr>
              <w:t xml:space="preserve">Advanced skills in communicating effectively with all levels of staff &amp; develop &amp; maintain relevant networks. </w:t>
            </w:r>
          </w:p>
          <w:p w14:paraId="3FADD230" w14:textId="76DAB86A" w:rsidR="006F4864" w:rsidRPr="006F4864" w:rsidRDefault="006F4864" w:rsidP="006F4864">
            <w:pPr>
              <w:pStyle w:val="ListParagraph"/>
              <w:numPr>
                <w:ilvl w:val="0"/>
                <w:numId w:val="17"/>
              </w:numPr>
              <w:spacing w:after="0" w:line="240" w:lineRule="auto"/>
              <w:contextualSpacing w:val="0"/>
              <w:jc w:val="both"/>
              <w:rPr>
                <w:rFonts w:ascii="Arial" w:eastAsia="Segoe UI" w:hAnsi="Arial" w:cs="Arial"/>
                <w:color w:val="000000" w:themeColor="text1"/>
              </w:rPr>
            </w:pPr>
            <w:r w:rsidRPr="006F4864">
              <w:rPr>
                <w:rFonts w:ascii="Arial" w:eastAsia="Segoe UI" w:hAnsi="Arial" w:cs="Arial"/>
                <w:color w:val="000000" w:themeColor="text1"/>
              </w:rPr>
              <w:t xml:space="preserve">Positive manner, able to influence without conflict </w:t>
            </w:r>
          </w:p>
          <w:p w14:paraId="4D096A99" w14:textId="77777777" w:rsidR="006F4864" w:rsidRPr="00EA2B10" w:rsidRDefault="006F4864" w:rsidP="00021D14">
            <w:pPr>
              <w:pStyle w:val="ListParagraph"/>
              <w:spacing w:after="0" w:line="240" w:lineRule="auto"/>
              <w:contextualSpacing w:val="0"/>
              <w:jc w:val="both"/>
              <w:rPr>
                <w:rFonts w:ascii="Arial" w:eastAsia="Segoe UI" w:hAnsi="Arial" w:cs="Arial"/>
                <w:color w:val="000000" w:themeColor="text1"/>
              </w:rPr>
            </w:pPr>
          </w:p>
          <w:p w14:paraId="6D3556D6" w14:textId="7ABB86E1" w:rsidR="00DF3A52" w:rsidRPr="00021D14" w:rsidRDefault="00DF3A52" w:rsidP="00021D14">
            <w:pPr>
              <w:pStyle w:val="NoSpacing"/>
              <w:jc w:val="both"/>
              <w:rPr>
                <w:rFonts w:ascii="Arial" w:hAnsi="Arial" w:cs="Arial"/>
                <w:b/>
                <w:sz w:val="22"/>
              </w:rPr>
            </w:pPr>
            <w:r w:rsidRPr="002C4DDC">
              <w:rPr>
                <w:rFonts w:ascii="Arial" w:hAnsi="Arial" w:cs="Arial"/>
                <w:b/>
                <w:sz w:val="22"/>
              </w:rPr>
              <w:t>Desired:</w:t>
            </w:r>
          </w:p>
          <w:p w14:paraId="1B1EAEB5" w14:textId="77777777" w:rsidR="00B35B5A" w:rsidRPr="00021D14" w:rsidRDefault="00B35B5A" w:rsidP="00021D14">
            <w:pPr>
              <w:pStyle w:val="ListParagraph"/>
              <w:numPr>
                <w:ilvl w:val="0"/>
                <w:numId w:val="17"/>
              </w:numPr>
              <w:spacing w:after="0" w:line="240" w:lineRule="auto"/>
              <w:contextualSpacing w:val="0"/>
              <w:jc w:val="both"/>
              <w:rPr>
                <w:rFonts w:ascii="Arial" w:eastAsia="Segoe UI" w:hAnsi="Arial" w:cs="Arial"/>
                <w:color w:val="000000" w:themeColor="text1"/>
              </w:rPr>
            </w:pPr>
            <w:r w:rsidRPr="00021D14">
              <w:rPr>
                <w:rFonts w:ascii="Arial" w:eastAsia="Segoe UI" w:hAnsi="Arial" w:cs="Arial"/>
                <w:color w:val="000000" w:themeColor="text1"/>
              </w:rPr>
              <w:t xml:space="preserve">Research skills </w:t>
            </w:r>
          </w:p>
          <w:p w14:paraId="25DC0910" w14:textId="77777777" w:rsidR="00B35B5A" w:rsidRPr="00021D14" w:rsidRDefault="00B35B5A" w:rsidP="00021D14">
            <w:pPr>
              <w:pStyle w:val="ListParagraph"/>
              <w:numPr>
                <w:ilvl w:val="0"/>
                <w:numId w:val="17"/>
              </w:numPr>
              <w:spacing w:after="0" w:line="240" w:lineRule="auto"/>
              <w:contextualSpacing w:val="0"/>
              <w:jc w:val="both"/>
              <w:rPr>
                <w:rFonts w:ascii="Arial" w:eastAsia="Segoe UI" w:hAnsi="Arial" w:cs="Arial"/>
                <w:color w:val="000000" w:themeColor="text1"/>
              </w:rPr>
            </w:pPr>
            <w:r w:rsidRPr="00021D14">
              <w:rPr>
                <w:rFonts w:ascii="Arial" w:eastAsia="Segoe UI" w:hAnsi="Arial" w:cs="Arial"/>
                <w:color w:val="000000" w:themeColor="text1"/>
              </w:rPr>
              <w:t xml:space="preserve">Active involvement in relevant, professional/other organisations. </w:t>
            </w:r>
          </w:p>
          <w:p w14:paraId="4F739B8B" w14:textId="75DC0685" w:rsidR="00B35B5A" w:rsidRPr="00021D14" w:rsidRDefault="00B35B5A" w:rsidP="00021D14">
            <w:pPr>
              <w:pStyle w:val="ListParagraph"/>
              <w:numPr>
                <w:ilvl w:val="0"/>
                <w:numId w:val="17"/>
              </w:numPr>
              <w:spacing w:after="0" w:line="240" w:lineRule="auto"/>
              <w:contextualSpacing w:val="0"/>
              <w:jc w:val="both"/>
              <w:rPr>
                <w:rFonts w:ascii="Arial" w:eastAsia="Segoe UI" w:hAnsi="Arial" w:cs="Arial"/>
                <w:color w:val="000000" w:themeColor="text1"/>
              </w:rPr>
            </w:pPr>
            <w:r w:rsidRPr="00021D14">
              <w:rPr>
                <w:rFonts w:ascii="Arial" w:eastAsia="Segoe UI" w:hAnsi="Arial" w:cs="Arial"/>
                <w:color w:val="000000" w:themeColor="text1"/>
              </w:rPr>
              <w:t>Demonstrated ability in the development, &amp; support of staff</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P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 xml:space="preserve">reference to salary band in this position description is for internal benchmarking and role sizing purposes only. The salary band designation does not form a term or condition of employment and may be changed by the employer at any time. In accepting a Health NZ employment </w:t>
      </w:r>
      <w:proofErr w:type="gramStart"/>
      <w:r w:rsidR="00D7095C" w:rsidRPr="00D7095C">
        <w:rPr>
          <w:rFonts w:ascii="Arial" w:eastAsia="Segoe UI" w:hAnsi="Arial" w:cs="Arial"/>
          <w:i/>
          <w:iCs/>
          <w:color w:val="000000" w:themeColor="text1"/>
          <w:sz w:val="18"/>
          <w:szCs w:val="18"/>
        </w:rPr>
        <w:t>agreement</w:t>
      </w:r>
      <w:proofErr w:type="gramEnd"/>
      <w:r w:rsidR="00D7095C" w:rsidRPr="00D7095C">
        <w:rPr>
          <w:rFonts w:ascii="Arial" w:eastAsia="Segoe UI" w:hAnsi="Arial" w:cs="Arial"/>
          <w:i/>
          <w:iCs/>
          <w:color w:val="000000" w:themeColor="text1"/>
          <w:sz w:val="18"/>
          <w:szCs w:val="18"/>
        </w:rPr>
        <w:t xml:space="preserve">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BEFD" w14:textId="77777777" w:rsidR="00C71E48" w:rsidRDefault="00C71E48" w:rsidP="00F31B43">
      <w:pPr>
        <w:spacing w:after="0" w:line="240" w:lineRule="auto"/>
      </w:pPr>
      <w:r>
        <w:separator/>
      </w:r>
    </w:p>
  </w:endnote>
  <w:endnote w:type="continuationSeparator" w:id="0">
    <w:p w14:paraId="685BD9A2" w14:textId="77777777" w:rsidR="00C71E48" w:rsidRDefault="00C71E48" w:rsidP="00F31B43">
      <w:pPr>
        <w:spacing w:after="0" w:line="240" w:lineRule="auto"/>
      </w:pPr>
      <w:r>
        <w:continuationSeparator/>
      </w:r>
    </w:p>
  </w:endnote>
  <w:endnote w:type="continuationNotice" w:id="1">
    <w:p w14:paraId="213D72E6" w14:textId="77777777" w:rsidR="00C71E48" w:rsidRDefault="00C71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F181" w14:textId="77777777" w:rsidR="00C71E48" w:rsidRDefault="00C71E48" w:rsidP="00F31B43">
      <w:pPr>
        <w:spacing w:after="0" w:line="240" w:lineRule="auto"/>
      </w:pPr>
      <w:r>
        <w:separator/>
      </w:r>
    </w:p>
  </w:footnote>
  <w:footnote w:type="continuationSeparator" w:id="0">
    <w:p w14:paraId="5093D928" w14:textId="77777777" w:rsidR="00C71E48" w:rsidRDefault="00C71E48" w:rsidP="00F31B43">
      <w:pPr>
        <w:spacing w:after="0" w:line="240" w:lineRule="auto"/>
      </w:pPr>
      <w:r>
        <w:continuationSeparator/>
      </w:r>
    </w:p>
  </w:footnote>
  <w:footnote w:type="continuationNotice" w:id="1">
    <w:p w14:paraId="10A9B78A" w14:textId="77777777" w:rsidR="00C71E48" w:rsidRDefault="00C71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03503CA"/>
    <w:multiLevelType w:val="hybridMultilevel"/>
    <w:tmpl w:val="F9442D68"/>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5178A1"/>
    <w:multiLevelType w:val="hybridMultilevel"/>
    <w:tmpl w:val="F21CAF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6"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7"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E2F6256"/>
    <w:multiLevelType w:val="hybridMultilevel"/>
    <w:tmpl w:val="AE626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C566CBB"/>
    <w:multiLevelType w:val="hybridMultilevel"/>
    <w:tmpl w:val="125A85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9"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0"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3"/>
  </w:num>
  <w:num w:numId="2" w16cid:durableId="764376816">
    <w:abstractNumId w:val="13"/>
  </w:num>
  <w:num w:numId="3" w16cid:durableId="1083718709">
    <w:abstractNumId w:val="11"/>
  </w:num>
  <w:num w:numId="4" w16cid:durableId="1315984603">
    <w:abstractNumId w:val="9"/>
  </w:num>
  <w:num w:numId="5" w16cid:durableId="2035109152">
    <w:abstractNumId w:val="12"/>
  </w:num>
  <w:num w:numId="6" w16cid:durableId="467168717">
    <w:abstractNumId w:val="21"/>
  </w:num>
  <w:num w:numId="7" w16cid:durableId="649821358">
    <w:abstractNumId w:val="5"/>
  </w:num>
  <w:num w:numId="8" w16cid:durableId="1302686193">
    <w:abstractNumId w:val="18"/>
  </w:num>
  <w:num w:numId="9" w16cid:durableId="1315571761">
    <w:abstractNumId w:val="6"/>
  </w:num>
  <w:num w:numId="10" w16cid:durableId="978729190">
    <w:abstractNumId w:val="19"/>
  </w:num>
  <w:num w:numId="11" w16cid:durableId="486627788">
    <w:abstractNumId w:val="4"/>
  </w:num>
  <w:num w:numId="12" w16cid:durableId="1465346095">
    <w:abstractNumId w:val="16"/>
  </w:num>
  <w:num w:numId="13" w16cid:durableId="273710781">
    <w:abstractNumId w:val="15"/>
  </w:num>
  <w:num w:numId="14" w16cid:durableId="264968860">
    <w:abstractNumId w:val="0"/>
  </w:num>
  <w:num w:numId="15" w16cid:durableId="302780392">
    <w:abstractNumId w:val="10"/>
  </w:num>
  <w:num w:numId="16" w16cid:durableId="11732402">
    <w:abstractNumId w:val="7"/>
  </w:num>
  <w:num w:numId="17" w16cid:durableId="1318805123">
    <w:abstractNumId w:val="20"/>
  </w:num>
  <w:num w:numId="18" w16cid:durableId="1967850721">
    <w:abstractNumId w:val="14"/>
  </w:num>
  <w:num w:numId="19" w16cid:durableId="954601722">
    <w:abstractNumId w:val="17"/>
  </w:num>
  <w:num w:numId="20" w16cid:durableId="51970775">
    <w:abstractNumId w:val="2"/>
  </w:num>
  <w:num w:numId="21" w16cid:durableId="351222942">
    <w:abstractNumId w:val="8"/>
  </w:num>
  <w:num w:numId="22" w16cid:durableId="267548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1D14"/>
    <w:rsid w:val="000234C5"/>
    <w:rsid w:val="000304E5"/>
    <w:rsid w:val="00033223"/>
    <w:rsid w:val="000442CE"/>
    <w:rsid w:val="00055BF8"/>
    <w:rsid w:val="000577A1"/>
    <w:rsid w:val="000734B8"/>
    <w:rsid w:val="00081EC5"/>
    <w:rsid w:val="000A6849"/>
    <w:rsid w:val="000B3E62"/>
    <w:rsid w:val="000C1B69"/>
    <w:rsid w:val="000D7B69"/>
    <w:rsid w:val="000E2351"/>
    <w:rsid w:val="000F661F"/>
    <w:rsid w:val="001001EB"/>
    <w:rsid w:val="00106BF4"/>
    <w:rsid w:val="00112504"/>
    <w:rsid w:val="0011526A"/>
    <w:rsid w:val="00132C49"/>
    <w:rsid w:val="00132F76"/>
    <w:rsid w:val="00134292"/>
    <w:rsid w:val="001362E5"/>
    <w:rsid w:val="001437F7"/>
    <w:rsid w:val="0014588F"/>
    <w:rsid w:val="00160505"/>
    <w:rsid w:val="00164AA1"/>
    <w:rsid w:val="001727F4"/>
    <w:rsid w:val="001B3D05"/>
    <w:rsid w:val="001D318F"/>
    <w:rsid w:val="001D5DBB"/>
    <w:rsid w:val="001D7987"/>
    <w:rsid w:val="001F0A6A"/>
    <w:rsid w:val="0021610A"/>
    <w:rsid w:val="002272EA"/>
    <w:rsid w:val="002511AD"/>
    <w:rsid w:val="002534E3"/>
    <w:rsid w:val="00253FC6"/>
    <w:rsid w:val="0026064B"/>
    <w:rsid w:val="00263A99"/>
    <w:rsid w:val="0026473F"/>
    <w:rsid w:val="002675E7"/>
    <w:rsid w:val="0027350E"/>
    <w:rsid w:val="00275DBE"/>
    <w:rsid w:val="00296A2A"/>
    <w:rsid w:val="002A21C8"/>
    <w:rsid w:val="002B0C85"/>
    <w:rsid w:val="002B0D20"/>
    <w:rsid w:val="002C4DDC"/>
    <w:rsid w:val="002D1098"/>
    <w:rsid w:val="002D4B35"/>
    <w:rsid w:val="003158F0"/>
    <w:rsid w:val="00330FF1"/>
    <w:rsid w:val="0034251B"/>
    <w:rsid w:val="00345452"/>
    <w:rsid w:val="003730EE"/>
    <w:rsid w:val="00373B25"/>
    <w:rsid w:val="003776DB"/>
    <w:rsid w:val="00384657"/>
    <w:rsid w:val="00384F4E"/>
    <w:rsid w:val="00385692"/>
    <w:rsid w:val="003A4D8F"/>
    <w:rsid w:val="003B4D8D"/>
    <w:rsid w:val="003B7B6C"/>
    <w:rsid w:val="003E0531"/>
    <w:rsid w:val="00420C70"/>
    <w:rsid w:val="00422707"/>
    <w:rsid w:val="004543EA"/>
    <w:rsid w:val="004554C8"/>
    <w:rsid w:val="004573BA"/>
    <w:rsid w:val="0046488C"/>
    <w:rsid w:val="00476ABA"/>
    <w:rsid w:val="00497267"/>
    <w:rsid w:val="00497C81"/>
    <w:rsid w:val="004B0400"/>
    <w:rsid w:val="004C2933"/>
    <w:rsid w:val="004C3F5D"/>
    <w:rsid w:val="004C752B"/>
    <w:rsid w:val="004D54CC"/>
    <w:rsid w:val="004F29C7"/>
    <w:rsid w:val="004F634F"/>
    <w:rsid w:val="005108E0"/>
    <w:rsid w:val="00511F87"/>
    <w:rsid w:val="00540453"/>
    <w:rsid w:val="00594A3C"/>
    <w:rsid w:val="005A6184"/>
    <w:rsid w:val="005C4D1E"/>
    <w:rsid w:val="005D14B9"/>
    <w:rsid w:val="005D46AF"/>
    <w:rsid w:val="005F03E8"/>
    <w:rsid w:val="005F25A5"/>
    <w:rsid w:val="0062687E"/>
    <w:rsid w:val="0063289F"/>
    <w:rsid w:val="00633064"/>
    <w:rsid w:val="0065237B"/>
    <w:rsid w:val="006615AD"/>
    <w:rsid w:val="00672887"/>
    <w:rsid w:val="00677A1F"/>
    <w:rsid w:val="00683E66"/>
    <w:rsid w:val="0069612F"/>
    <w:rsid w:val="006B018F"/>
    <w:rsid w:val="006B11A6"/>
    <w:rsid w:val="006B5767"/>
    <w:rsid w:val="006F3966"/>
    <w:rsid w:val="006F4864"/>
    <w:rsid w:val="00714CF3"/>
    <w:rsid w:val="007155F4"/>
    <w:rsid w:val="00721D2C"/>
    <w:rsid w:val="00747C28"/>
    <w:rsid w:val="00755A01"/>
    <w:rsid w:val="0078274A"/>
    <w:rsid w:val="007D0B99"/>
    <w:rsid w:val="007E09FF"/>
    <w:rsid w:val="007E1B93"/>
    <w:rsid w:val="00803EF9"/>
    <w:rsid w:val="008072BE"/>
    <w:rsid w:val="00825EE0"/>
    <w:rsid w:val="00827DEE"/>
    <w:rsid w:val="008307EC"/>
    <w:rsid w:val="0083292C"/>
    <w:rsid w:val="00851491"/>
    <w:rsid w:val="008626BD"/>
    <w:rsid w:val="008671C9"/>
    <w:rsid w:val="00882418"/>
    <w:rsid w:val="008A1729"/>
    <w:rsid w:val="008A51B0"/>
    <w:rsid w:val="008B697F"/>
    <w:rsid w:val="008C18D3"/>
    <w:rsid w:val="008F05ED"/>
    <w:rsid w:val="008F6016"/>
    <w:rsid w:val="008F78FB"/>
    <w:rsid w:val="00901A7F"/>
    <w:rsid w:val="00907BFF"/>
    <w:rsid w:val="00916E4A"/>
    <w:rsid w:val="00943990"/>
    <w:rsid w:val="00951C6A"/>
    <w:rsid w:val="00952FB0"/>
    <w:rsid w:val="00955E2F"/>
    <w:rsid w:val="00964D6D"/>
    <w:rsid w:val="0096654B"/>
    <w:rsid w:val="00970444"/>
    <w:rsid w:val="00974809"/>
    <w:rsid w:val="0098233B"/>
    <w:rsid w:val="00992251"/>
    <w:rsid w:val="0099474D"/>
    <w:rsid w:val="009A1B20"/>
    <w:rsid w:val="009A21B3"/>
    <w:rsid w:val="009B3CF6"/>
    <w:rsid w:val="009B40C5"/>
    <w:rsid w:val="009B455D"/>
    <w:rsid w:val="009D23E7"/>
    <w:rsid w:val="009D7067"/>
    <w:rsid w:val="009F18E5"/>
    <w:rsid w:val="00A061E3"/>
    <w:rsid w:val="00A20C7B"/>
    <w:rsid w:val="00A2453D"/>
    <w:rsid w:val="00A34D57"/>
    <w:rsid w:val="00A43E72"/>
    <w:rsid w:val="00A478B4"/>
    <w:rsid w:val="00A47D7A"/>
    <w:rsid w:val="00A66606"/>
    <w:rsid w:val="00A7394A"/>
    <w:rsid w:val="00A74821"/>
    <w:rsid w:val="00A83823"/>
    <w:rsid w:val="00A941AB"/>
    <w:rsid w:val="00AA0253"/>
    <w:rsid w:val="00AD31C5"/>
    <w:rsid w:val="00AE6474"/>
    <w:rsid w:val="00B05B12"/>
    <w:rsid w:val="00B17271"/>
    <w:rsid w:val="00B206EF"/>
    <w:rsid w:val="00B21F4A"/>
    <w:rsid w:val="00B35B5A"/>
    <w:rsid w:val="00B36880"/>
    <w:rsid w:val="00B451FF"/>
    <w:rsid w:val="00B579B0"/>
    <w:rsid w:val="00B760B8"/>
    <w:rsid w:val="00B77E41"/>
    <w:rsid w:val="00BB5441"/>
    <w:rsid w:val="00BB63C7"/>
    <w:rsid w:val="00C21048"/>
    <w:rsid w:val="00C3481A"/>
    <w:rsid w:val="00C5044F"/>
    <w:rsid w:val="00C5193A"/>
    <w:rsid w:val="00C56804"/>
    <w:rsid w:val="00C70196"/>
    <w:rsid w:val="00C70264"/>
    <w:rsid w:val="00C71E48"/>
    <w:rsid w:val="00C75E6F"/>
    <w:rsid w:val="00C77EC8"/>
    <w:rsid w:val="00C95B98"/>
    <w:rsid w:val="00C96030"/>
    <w:rsid w:val="00C97D16"/>
    <w:rsid w:val="00CA4ED5"/>
    <w:rsid w:val="00CB13C6"/>
    <w:rsid w:val="00CB194F"/>
    <w:rsid w:val="00CB3E1B"/>
    <w:rsid w:val="00CC16BB"/>
    <w:rsid w:val="00CC7BFB"/>
    <w:rsid w:val="00CD2B66"/>
    <w:rsid w:val="00D2709C"/>
    <w:rsid w:val="00D327E7"/>
    <w:rsid w:val="00D448C7"/>
    <w:rsid w:val="00D50A0F"/>
    <w:rsid w:val="00D52287"/>
    <w:rsid w:val="00D549CB"/>
    <w:rsid w:val="00D62956"/>
    <w:rsid w:val="00D7095C"/>
    <w:rsid w:val="00DA4429"/>
    <w:rsid w:val="00DB1BF7"/>
    <w:rsid w:val="00DE2109"/>
    <w:rsid w:val="00DE3846"/>
    <w:rsid w:val="00DE727B"/>
    <w:rsid w:val="00DF140B"/>
    <w:rsid w:val="00DF3A52"/>
    <w:rsid w:val="00DF753A"/>
    <w:rsid w:val="00E030ED"/>
    <w:rsid w:val="00E0419E"/>
    <w:rsid w:val="00E30D4E"/>
    <w:rsid w:val="00E40779"/>
    <w:rsid w:val="00E646FB"/>
    <w:rsid w:val="00E8532D"/>
    <w:rsid w:val="00EA2B10"/>
    <w:rsid w:val="00EA4068"/>
    <w:rsid w:val="00EC0EB9"/>
    <w:rsid w:val="00EC4F6B"/>
    <w:rsid w:val="00ED0B37"/>
    <w:rsid w:val="00F11F81"/>
    <w:rsid w:val="00F31B43"/>
    <w:rsid w:val="00F335BE"/>
    <w:rsid w:val="00F5300E"/>
    <w:rsid w:val="00F66A9B"/>
    <w:rsid w:val="00F722EB"/>
    <w:rsid w:val="00F82D30"/>
    <w:rsid w:val="00F90D9A"/>
    <w:rsid w:val="00F969D1"/>
    <w:rsid w:val="00FB42A7"/>
    <w:rsid w:val="00FC2114"/>
    <w:rsid w:val="00FC2E5B"/>
    <w:rsid w:val="00FC3FD6"/>
    <w:rsid w:val="00FC4AEB"/>
    <w:rsid w:val="00FC4BFC"/>
    <w:rsid w:val="00FC67B8"/>
    <w:rsid w:val="00FC6C15"/>
    <w:rsid w:val="00FD7EE0"/>
    <w:rsid w:val="00FE0C63"/>
    <w:rsid w:val="00FE0E69"/>
    <w:rsid w:val="00FF1877"/>
    <w:rsid w:val="00FF7A53"/>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Default">
    <w:name w:val="Default"/>
    <w:rsid w:val="001001EB"/>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B13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6.xml><?xml version="1.0" encoding="utf-8"?>
<ds:datastoreItem xmlns:ds="http://schemas.openxmlformats.org/officeDocument/2006/customXml" ds:itemID="{0B3C4C39-12D8-4456-92F4-B6B17F9E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11111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Catherine Robertson</cp:lastModifiedBy>
  <cp:revision>2</cp:revision>
  <dcterms:created xsi:type="dcterms:W3CDTF">2026-05-01T03:05:00Z</dcterms:created>
  <dcterms:modified xsi:type="dcterms:W3CDTF">2026-05-01T03:05:00Z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