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5AA" w:rsidRPr="00AD06EC" w:rsidRDefault="009465AA" w:rsidP="009465AA">
      <w:pPr>
        <w:rPr>
          <w:rFonts w:ascii="Arial" w:hAnsi="Arial" w:cs="Arial"/>
          <w:b/>
          <w:i/>
          <w:color w:val="33CCCC"/>
          <w:sz w:val="22"/>
          <w:szCs w:val="22"/>
          <w:lang w:val="en-US"/>
        </w:rPr>
      </w:pPr>
      <w:bookmarkStart w:id="0" w:name="_GoBack"/>
      <w:bookmarkEnd w:id="0"/>
    </w:p>
    <w:p w:rsidR="009465AA" w:rsidRPr="00EE5598" w:rsidRDefault="00DD6C00" w:rsidP="009465AA">
      <w:pPr>
        <w:rPr>
          <w:rFonts w:ascii="Arial" w:hAnsi="Arial" w:cs="Arial"/>
          <w:b/>
          <w:color w:val="33CCCC"/>
          <w:sz w:val="16"/>
          <w:szCs w:val="16"/>
          <w:lang w:val="en-US"/>
        </w:rPr>
      </w:pPr>
      <w:r>
        <w:rPr>
          <w:noProof/>
          <w:lang w:eastAsia="en-NZ"/>
        </w:rPr>
        <w:drawing>
          <wp:inline distT="0" distB="0" distL="0" distR="0">
            <wp:extent cx="5438775" cy="819150"/>
            <wp:effectExtent l="0" t="0" r="9525" b="0"/>
            <wp:docPr id="5" name="Picture 1" descr="SCDHB_BANNER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DHB_BANNER_20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FC1" w:rsidRPr="00A1539A" w:rsidRDefault="007D5FC1" w:rsidP="00DB34B9">
      <w:pPr>
        <w:rPr>
          <w:rFonts w:ascii="Arial" w:hAnsi="Arial" w:cs="Arial"/>
          <w:b/>
          <w:sz w:val="32"/>
          <w:szCs w:val="32"/>
          <w:lang w:val="en-US"/>
        </w:rPr>
      </w:pPr>
      <w:r w:rsidRPr="00A1539A">
        <w:rPr>
          <w:rFonts w:ascii="Arial" w:hAnsi="Arial" w:cs="Arial"/>
          <w:b/>
          <w:sz w:val="32"/>
          <w:szCs w:val="32"/>
          <w:lang w:val="en-US"/>
        </w:rPr>
        <w:t>POSITION DESCRIPTION</w:t>
      </w:r>
    </w:p>
    <w:p w:rsidR="00A1539A" w:rsidRPr="007D5FC1" w:rsidRDefault="00A1539A" w:rsidP="00DB34B9">
      <w:pPr>
        <w:rPr>
          <w:rFonts w:ascii="Arial" w:hAnsi="Arial" w:cs="Arial"/>
          <w:b/>
          <w:lang w:val="en-US"/>
        </w:rPr>
      </w:pPr>
    </w:p>
    <w:p w:rsidR="00A1539A" w:rsidRPr="00CE14EE" w:rsidRDefault="00A1539A" w:rsidP="00A1539A">
      <w:pPr>
        <w:rPr>
          <w:rFonts w:cs="Arial"/>
          <w:sz w:val="22"/>
          <w:szCs w:val="22"/>
          <w:lang w:val="en-US"/>
        </w:rPr>
      </w:pPr>
      <w:r w:rsidRPr="00CE14EE">
        <w:rPr>
          <w:rFonts w:cs="Arial"/>
          <w:b/>
          <w:sz w:val="22"/>
          <w:szCs w:val="22"/>
          <w:lang w:val="en-US"/>
        </w:rPr>
        <w:t>Organisational Vision</w:t>
      </w:r>
      <w:r w:rsidRPr="00CE14EE">
        <w:rPr>
          <w:rFonts w:cs="Arial"/>
          <w:sz w:val="22"/>
          <w:szCs w:val="22"/>
          <w:lang w:val="en-US"/>
        </w:rPr>
        <w:t xml:space="preserve">: </w:t>
      </w:r>
    </w:p>
    <w:p w:rsidR="00A1539A" w:rsidRPr="00CE14EE" w:rsidRDefault="00A1539A" w:rsidP="00A1539A">
      <w:pPr>
        <w:rPr>
          <w:rFonts w:cs="Arial"/>
          <w:i/>
          <w:color w:val="008080"/>
          <w:sz w:val="22"/>
          <w:szCs w:val="22"/>
          <w:lang w:val="en-US"/>
        </w:rPr>
      </w:pPr>
      <w:r w:rsidRPr="00CE14EE">
        <w:rPr>
          <w:rFonts w:cs="Arial"/>
          <w:sz w:val="22"/>
          <w:szCs w:val="22"/>
          <w:lang w:val="en-US"/>
        </w:rPr>
        <w:t xml:space="preserve">South Canterbury District Health Board (SCDHB) is committed </w:t>
      </w:r>
      <w:r w:rsidRPr="00CE14EE">
        <w:rPr>
          <w:rFonts w:cs="Arial"/>
          <w:i/>
          <w:color w:val="008080"/>
          <w:sz w:val="22"/>
          <w:szCs w:val="22"/>
          <w:lang w:val="en-US"/>
        </w:rPr>
        <w:t>“to enhance the health and independence of the people of South Canterbury”</w:t>
      </w:r>
    </w:p>
    <w:p w:rsidR="00A1539A" w:rsidRPr="00CE14EE" w:rsidRDefault="00A1539A" w:rsidP="00A1539A">
      <w:pPr>
        <w:rPr>
          <w:rFonts w:cs="Arial"/>
          <w:b/>
          <w:color w:val="33CCCC"/>
          <w:sz w:val="22"/>
          <w:szCs w:val="22"/>
          <w:lang w:val="en-US"/>
        </w:rPr>
      </w:pPr>
    </w:p>
    <w:p w:rsidR="00A1539A" w:rsidRPr="00CE14EE" w:rsidRDefault="00A1539A" w:rsidP="00A1539A">
      <w:pPr>
        <w:rPr>
          <w:rFonts w:cs="Arial"/>
          <w:sz w:val="22"/>
          <w:szCs w:val="22"/>
        </w:rPr>
      </w:pPr>
      <w:r w:rsidRPr="00CE14EE">
        <w:rPr>
          <w:rFonts w:cs="Arial"/>
          <w:b/>
          <w:sz w:val="22"/>
          <w:szCs w:val="22"/>
          <w:lang w:val="en-US"/>
        </w:rPr>
        <w:t>Organisational Values:</w:t>
      </w:r>
      <w:r w:rsidRPr="00CE14EE">
        <w:rPr>
          <w:sz w:val="22"/>
          <w:szCs w:val="22"/>
        </w:rPr>
        <w:t xml:space="preserve"> </w:t>
      </w:r>
      <w:r w:rsidRPr="00CE14EE">
        <w:rPr>
          <w:rFonts w:cs="Arial"/>
          <w:b/>
          <w:color w:val="008080"/>
          <w:sz w:val="22"/>
          <w:szCs w:val="22"/>
        </w:rPr>
        <w:t>I CARE</w:t>
      </w:r>
    </w:p>
    <w:p w:rsidR="00A1539A" w:rsidRPr="00CE14EE" w:rsidRDefault="00A1539A" w:rsidP="00A57AB2">
      <w:pPr>
        <w:numPr>
          <w:ilvl w:val="0"/>
          <w:numId w:val="12"/>
        </w:numPr>
        <w:ind w:hanging="436"/>
        <w:jc w:val="both"/>
        <w:rPr>
          <w:rFonts w:cs="Arial"/>
          <w:sz w:val="22"/>
          <w:szCs w:val="22"/>
        </w:rPr>
      </w:pPr>
      <w:r w:rsidRPr="00CE14EE">
        <w:rPr>
          <w:rFonts w:cs="Arial"/>
          <w:b/>
          <w:color w:val="008080"/>
          <w:sz w:val="22"/>
          <w:szCs w:val="22"/>
        </w:rPr>
        <w:t>I</w:t>
      </w:r>
      <w:r w:rsidRPr="00CE14EE">
        <w:rPr>
          <w:rFonts w:cs="Arial"/>
          <w:sz w:val="22"/>
          <w:szCs w:val="22"/>
        </w:rPr>
        <w:t>ntegrity</w:t>
      </w:r>
    </w:p>
    <w:p w:rsidR="00A1539A" w:rsidRPr="00CE14EE" w:rsidRDefault="00A1539A" w:rsidP="00A57AB2">
      <w:pPr>
        <w:numPr>
          <w:ilvl w:val="0"/>
          <w:numId w:val="12"/>
        </w:numPr>
        <w:ind w:hanging="436"/>
        <w:jc w:val="both"/>
        <w:rPr>
          <w:rFonts w:cs="Arial"/>
          <w:sz w:val="22"/>
          <w:szCs w:val="22"/>
        </w:rPr>
      </w:pPr>
      <w:r w:rsidRPr="00CE14EE">
        <w:rPr>
          <w:rFonts w:cs="Arial"/>
          <w:b/>
          <w:color w:val="008080"/>
          <w:sz w:val="22"/>
          <w:szCs w:val="22"/>
        </w:rPr>
        <w:t>C</w:t>
      </w:r>
      <w:r w:rsidRPr="00CE14EE">
        <w:rPr>
          <w:rFonts w:cs="Arial"/>
          <w:sz w:val="22"/>
          <w:szCs w:val="22"/>
        </w:rPr>
        <w:t>ollaboration</w:t>
      </w:r>
    </w:p>
    <w:p w:rsidR="00A1539A" w:rsidRPr="00CE14EE" w:rsidRDefault="00A1539A" w:rsidP="00A57AB2">
      <w:pPr>
        <w:numPr>
          <w:ilvl w:val="0"/>
          <w:numId w:val="12"/>
        </w:numPr>
        <w:ind w:hanging="436"/>
        <w:jc w:val="both"/>
        <w:rPr>
          <w:rFonts w:cs="Arial"/>
          <w:sz w:val="22"/>
          <w:szCs w:val="22"/>
        </w:rPr>
      </w:pPr>
      <w:r w:rsidRPr="00CE14EE">
        <w:rPr>
          <w:rFonts w:cs="Arial"/>
          <w:b/>
          <w:color w:val="008080"/>
          <w:sz w:val="22"/>
          <w:szCs w:val="22"/>
        </w:rPr>
        <w:t>A</w:t>
      </w:r>
      <w:r w:rsidRPr="00CE14EE">
        <w:rPr>
          <w:rFonts w:cs="Arial"/>
          <w:sz w:val="22"/>
          <w:szCs w:val="22"/>
        </w:rPr>
        <w:t>ccountability</w:t>
      </w:r>
    </w:p>
    <w:p w:rsidR="00A1539A" w:rsidRPr="00CE14EE" w:rsidRDefault="00A1539A" w:rsidP="00A57AB2">
      <w:pPr>
        <w:numPr>
          <w:ilvl w:val="0"/>
          <w:numId w:val="12"/>
        </w:numPr>
        <w:ind w:hanging="436"/>
        <w:jc w:val="both"/>
        <w:rPr>
          <w:rFonts w:cs="Arial"/>
          <w:sz w:val="22"/>
          <w:szCs w:val="22"/>
        </w:rPr>
      </w:pPr>
      <w:r w:rsidRPr="00CE14EE">
        <w:rPr>
          <w:rFonts w:cs="Arial"/>
          <w:b/>
          <w:color w:val="008080"/>
          <w:sz w:val="22"/>
          <w:szCs w:val="22"/>
        </w:rPr>
        <w:t>R</w:t>
      </w:r>
      <w:r w:rsidRPr="00CE14EE">
        <w:rPr>
          <w:rFonts w:cs="Arial"/>
          <w:sz w:val="22"/>
          <w:szCs w:val="22"/>
        </w:rPr>
        <w:t>espect</w:t>
      </w:r>
    </w:p>
    <w:p w:rsidR="00A1539A" w:rsidRPr="00CE14EE" w:rsidRDefault="00A1539A" w:rsidP="00A57AB2">
      <w:pPr>
        <w:numPr>
          <w:ilvl w:val="0"/>
          <w:numId w:val="12"/>
        </w:numPr>
        <w:ind w:hanging="436"/>
        <w:jc w:val="both"/>
        <w:rPr>
          <w:rFonts w:cs="Arial"/>
          <w:sz w:val="22"/>
          <w:szCs w:val="22"/>
        </w:rPr>
      </w:pPr>
      <w:r w:rsidRPr="00CE14EE">
        <w:rPr>
          <w:rFonts w:cs="Arial"/>
          <w:b/>
          <w:color w:val="008080"/>
          <w:sz w:val="22"/>
          <w:szCs w:val="22"/>
        </w:rPr>
        <w:t>E</w:t>
      </w:r>
      <w:r w:rsidRPr="00CE14EE">
        <w:rPr>
          <w:rFonts w:cs="Arial"/>
          <w:sz w:val="22"/>
          <w:szCs w:val="22"/>
        </w:rPr>
        <w:t>xcellence</w:t>
      </w:r>
    </w:p>
    <w:p w:rsidR="00A1539A" w:rsidRDefault="00A1539A" w:rsidP="00DB34B9">
      <w:pPr>
        <w:rPr>
          <w:rFonts w:ascii="Arial" w:hAnsi="Arial" w:cs="Arial"/>
          <w:color w:val="66CCFF"/>
          <w:sz w:val="20"/>
          <w:szCs w:val="20"/>
          <w:lang w:val="en-US"/>
        </w:rPr>
      </w:pPr>
    </w:p>
    <w:tbl>
      <w:tblPr>
        <w:tblW w:w="0" w:type="auto"/>
        <w:tblInd w:w="108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8640"/>
      </w:tblGrid>
      <w:tr w:rsidR="009465AA" w:rsidRPr="00A57AB2" w:rsidTr="00A57AB2">
        <w:tc>
          <w:tcPr>
            <w:tcW w:w="8640" w:type="dxa"/>
          </w:tcPr>
          <w:p w:rsidR="007A166D" w:rsidRPr="00A57AB2" w:rsidRDefault="007A166D" w:rsidP="00946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9465AA" w:rsidRPr="00A57AB2" w:rsidRDefault="009465AA" w:rsidP="009465A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57AB2">
              <w:rPr>
                <w:rFonts w:ascii="Arial" w:hAnsi="Arial" w:cs="Arial"/>
                <w:sz w:val="22"/>
                <w:szCs w:val="22"/>
                <w:lang w:val="en-US"/>
              </w:rPr>
              <w:t>Position</w:t>
            </w:r>
            <w:r w:rsidRPr="00A57AB2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="008F1073" w:rsidRPr="00A57AB2">
              <w:rPr>
                <w:rFonts w:ascii="Arial" w:hAnsi="Arial" w:cs="Arial"/>
                <w:sz w:val="22"/>
                <w:szCs w:val="22"/>
                <w:lang w:val="en-US"/>
              </w:rPr>
              <w:t xml:space="preserve">Staff Occupational Therapist, </w:t>
            </w:r>
            <w:r w:rsidR="007F1784">
              <w:rPr>
                <w:rFonts w:ascii="Arial" w:hAnsi="Arial" w:cs="Arial"/>
                <w:sz w:val="22"/>
                <w:szCs w:val="22"/>
                <w:lang w:val="en-US"/>
              </w:rPr>
              <w:t>ATR Ward</w:t>
            </w:r>
          </w:p>
          <w:p w:rsidR="007A166D" w:rsidRPr="00A57AB2" w:rsidRDefault="007A166D" w:rsidP="00946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465AA" w:rsidRPr="00A57AB2" w:rsidTr="00A57AB2">
        <w:tc>
          <w:tcPr>
            <w:tcW w:w="8640" w:type="dxa"/>
          </w:tcPr>
          <w:p w:rsidR="007A166D" w:rsidRPr="00A57AB2" w:rsidRDefault="007A166D" w:rsidP="00946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9465AA" w:rsidRPr="00A57AB2" w:rsidRDefault="009465AA" w:rsidP="009465A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57AB2">
              <w:rPr>
                <w:rFonts w:ascii="Arial" w:hAnsi="Arial" w:cs="Arial"/>
                <w:sz w:val="22"/>
                <w:szCs w:val="22"/>
                <w:lang w:val="en-US"/>
              </w:rPr>
              <w:t>Department</w:t>
            </w:r>
            <w:r w:rsidRPr="00A57AB2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="008F1073" w:rsidRPr="00A57AB2">
              <w:rPr>
                <w:rFonts w:ascii="Arial" w:hAnsi="Arial" w:cs="Arial"/>
                <w:sz w:val="22"/>
                <w:szCs w:val="22"/>
                <w:lang w:val="en-US"/>
              </w:rPr>
              <w:t>Occupational Therapy</w:t>
            </w:r>
          </w:p>
          <w:p w:rsidR="009465AA" w:rsidRPr="00A57AB2" w:rsidRDefault="009465AA" w:rsidP="009465AA">
            <w:pPr>
              <w:rPr>
                <w:rFonts w:ascii="Arial" w:hAnsi="Arial" w:cs="Arial"/>
                <w:b/>
                <w:color w:val="33CCCC"/>
                <w:sz w:val="16"/>
                <w:szCs w:val="16"/>
                <w:lang w:val="en-US"/>
              </w:rPr>
            </w:pPr>
          </w:p>
        </w:tc>
      </w:tr>
      <w:tr w:rsidR="009465AA" w:rsidRPr="00A57AB2" w:rsidTr="00A57AB2">
        <w:tc>
          <w:tcPr>
            <w:tcW w:w="8640" w:type="dxa"/>
          </w:tcPr>
          <w:p w:rsidR="007A166D" w:rsidRPr="00A57AB2" w:rsidRDefault="007A166D" w:rsidP="00946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9465AA" w:rsidRPr="00A57AB2" w:rsidRDefault="009465AA" w:rsidP="009465A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57AB2">
              <w:rPr>
                <w:rFonts w:ascii="Arial" w:hAnsi="Arial" w:cs="Arial"/>
                <w:sz w:val="22"/>
                <w:szCs w:val="22"/>
                <w:lang w:val="en-US"/>
              </w:rPr>
              <w:t>Reports to</w:t>
            </w:r>
            <w:r w:rsidR="002D6464" w:rsidRPr="00A57AB2">
              <w:rPr>
                <w:rFonts w:ascii="Arial" w:hAnsi="Arial" w:cs="Arial"/>
                <w:sz w:val="22"/>
                <w:szCs w:val="22"/>
                <w:lang w:val="en-US"/>
              </w:rPr>
              <w:t xml:space="preserve">      </w:t>
            </w:r>
            <w:r w:rsidR="008F1073" w:rsidRPr="00A57AB2">
              <w:rPr>
                <w:rFonts w:ascii="Arial" w:hAnsi="Arial" w:cs="Arial"/>
                <w:sz w:val="22"/>
                <w:szCs w:val="22"/>
                <w:lang w:val="en-US"/>
              </w:rPr>
              <w:t xml:space="preserve">Clinical Leader, </w:t>
            </w:r>
            <w:r w:rsidR="00592855">
              <w:rPr>
                <w:rFonts w:ascii="Arial" w:hAnsi="Arial" w:cs="Arial"/>
                <w:sz w:val="22"/>
                <w:szCs w:val="22"/>
                <w:lang w:val="en-US"/>
              </w:rPr>
              <w:t>Occupational Therapy</w:t>
            </w:r>
          </w:p>
          <w:p w:rsidR="009465AA" w:rsidRPr="00A57AB2" w:rsidRDefault="009465AA" w:rsidP="009465AA">
            <w:pPr>
              <w:rPr>
                <w:rFonts w:ascii="Arial" w:hAnsi="Arial" w:cs="Arial"/>
                <w:b/>
                <w:color w:val="33CCCC"/>
                <w:sz w:val="16"/>
                <w:szCs w:val="16"/>
                <w:lang w:val="en-US"/>
              </w:rPr>
            </w:pPr>
          </w:p>
        </w:tc>
      </w:tr>
      <w:tr w:rsidR="002856FB" w:rsidRPr="00A57AB2" w:rsidTr="00A57AB2">
        <w:tc>
          <w:tcPr>
            <w:tcW w:w="8640" w:type="dxa"/>
          </w:tcPr>
          <w:p w:rsidR="002856FB" w:rsidRPr="00A57AB2" w:rsidRDefault="002856FB" w:rsidP="00946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856FB" w:rsidRPr="00A57AB2" w:rsidRDefault="002856FB" w:rsidP="009465A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57AB2">
              <w:rPr>
                <w:rFonts w:ascii="Arial" w:hAnsi="Arial" w:cs="Arial"/>
                <w:sz w:val="22"/>
                <w:szCs w:val="22"/>
                <w:lang w:val="en-US"/>
              </w:rPr>
              <w:t xml:space="preserve">Hours              </w:t>
            </w:r>
            <w:r w:rsidR="00E65C42">
              <w:rPr>
                <w:rFonts w:ascii="Arial" w:hAnsi="Arial" w:cs="Arial"/>
                <w:sz w:val="22"/>
                <w:szCs w:val="22"/>
                <w:lang w:val="en-US"/>
              </w:rPr>
              <w:t>Mon-Fri starting at 0800</w:t>
            </w:r>
          </w:p>
          <w:p w:rsidR="00A161AF" w:rsidRPr="00A57AB2" w:rsidRDefault="00A161AF" w:rsidP="009465A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57AB2">
              <w:rPr>
                <w:rFonts w:ascii="Arial" w:hAnsi="Arial" w:cs="Arial"/>
                <w:sz w:val="22"/>
                <w:szCs w:val="22"/>
                <w:lang w:val="en-US"/>
              </w:rPr>
              <w:t xml:space="preserve">                       </w:t>
            </w:r>
          </w:p>
          <w:p w:rsidR="002856FB" w:rsidRPr="00A57AB2" w:rsidRDefault="002856FB" w:rsidP="00946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9465AA" w:rsidRDefault="009465AA" w:rsidP="009465AA">
      <w:pPr>
        <w:rPr>
          <w:rFonts w:ascii="Arial" w:hAnsi="Arial" w:cs="Arial"/>
          <w:b/>
          <w:color w:val="33CCCC"/>
          <w:sz w:val="22"/>
          <w:szCs w:val="22"/>
          <w:lang w:val="en-US"/>
        </w:rPr>
      </w:pPr>
    </w:p>
    <w:p w:rsidR="00870377" w:rsidRPr="00486B1F" w:rsidRDefault="00870377" w:rsidP="00870377">
      <w:pPr>
        <w:rPr>
          <w:rFonts w:ascii="Arial" w:hAnsi="Arial" w:cs="Arial"/>
          <w:b/>
          <w:sz w:val="22"/>
          <w:szCs w:val="22"/>
          <w:lang w:val="en-US"/>
        </w:rPr>
      </w:pPr>
      <w:r w:rsidRPr="00486B1F">
        <w:rPr>
          <w:rFonts w:ascii="Arial" w:hAnsi="Arial" w:cs="Arial"/>
          <w:b/>
          <w:sz w:val="22"/>
          <w:szCs w:val="22"/>
          <w:lang w:val="en-US"/>
        </w:rPr>
        <w:t>PURPOSE STATEMENT</w:t>
      </w:r>
    </w:p>
    <w:tbl>
      <w:tblPr>
        <w:tblW w:w="0" w:type="auto"/>
        <w:tblInd w:w="108" w:type="dxa"/>
        <w:tblBorders>
          <w:top w:val="single" w:sz="4" w:space="0" w:color="3399FF"/>
          <w:left w:val="single" w:sz="4" w:space="0" w:color="3399FF"/>
          <w:bottom w:val="single" w:sz="4" w:space="0" w:color="3399FF"/>
          <w:right w:val="single" w:sz="4" w:space="0" w:color="3399FF"/>
          <w:insideH w:val="single" w:sz="4" w:space="0" w:color="3399FF"/>
          <w:insideV w:val="single" w:sz="4" w:space="0" w:color="3399FF"/>
        </w:tblBorders>
        <w:tblLook w:val="01E0" w:firstRow="1" w:lastRow="1" w:firstColumn="1" w:lastColumn="1" w:noHBand="0" w:noVBand="0"/>
      </w:tblPr>
      <w:tblGrid>
        <w:gridCol w:w="8640"/>
      </w:tblGrid>
      <w:tr w:rsidR="00870377" w:rsidRPr="00A57AB2" w:rsidTr="00A57AB2">
        <w:tc>
          <w:tcPr>
            <w:tcW w:w="8640" w:type="dxa"/>
          </w:tcPr>
          <w:p w:rsidR="00870377" w:rsidRPr="00A57AB2" w:rsidRDefault="00412AD0" w:rsidP="00412AD0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A Registered </w:t>
            </w:r>
            <w:r w:rsidR="008F1073"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Occupational Therapist</w:t>
            </w: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will ensure a </w:t>
            </w:r>
            <w:proofErr w:type="gramStart"/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high quality</w:t>
            </w:r>
            <w:proofErr w:type="gramEnd"/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service is available to the patients of South Canterbury DHB, through developing and maintaining a high standard of professional practice at all times. </w:t>
            </w:r>
          </w:p>
          <w:p w:rsidR="00412AD0" w:rsidRPr="00A57AB2" w:rsidRDefault="00AB27D8" w:rsidP="00A1539A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The purpose is to provide an excellent </w:t>
            </w:r>
            <w:r w:rsidR="008F1073"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Occupational T</w:t>
            </w: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herapy service for </w:t>
            </w:r>
            <w:r w:rsidR="007F1784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ATR ward, </w:t>
            </w: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clients and caregivers, ensuring effective assessment, treatment, and rehabilitation as appropriate.</w:t>
            </w:r>
          </w:p>
        </w:tc>
      </w:tr>
    </w:tbl>
    <w:p w:rsidR="00DB34B9" w:rsidRPr="00486B1F" w:rsidRDefault="00027CD7" w:rsidP="00DB34B9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DB34B9" w:rsidRPr="00486B1F" w:rsidRDefault="00DB34B9" w:rsidP="009465AA">
      <w:pPr>
        <w:rPr>
          <w:rFonts w:ascii="Arial" w:hAnsi="Arial" w:cs="Arial"/>
          <w:b/>
          <w:sz w:val="22"/>
          <w:szCs w:val="22"/>
          <w:lang w:val="en-US"/>
        </w:rPr>
      </w:pPr>
      <w:r w:rsidRPr="00486B1F">
        <w:rPr>
          <w:rFonts w:ascii="Arial" w:hAnsi="Arial" w:cs="Arial"/>
          <w:b/>
          <w:sz w:val="22"/>
          <w:szCs w:val="22"/>
          <w:lang w:val="en-US"/>
        </w:rPr>
        <w:t>KEY RESPONSIBILITIES</w:t>
      </w:r>
      <w:r w:rsidR="00027CD7" w:rsidRPr="00486B1F">
        <w:rPr>
          <w:rFonts w:ascii="Arial" w:hAnsi="Arial" w:cs="Arial"/>
          <w:b/>
          <w:sz w:val="22"/>
          <w:szCs w:val="22"/>
          <w:lang w:val="en-US"/>
        </w:rPr>
        <w:tab/>
      </w:r>
      <w:r w:rsidR="00027CD7" w:rsidRPr="00486B1F">
        <w:rPr>
          <w:rFonts w:ascii="Arial" w:hAnsi="Arial" w:cs="Arial"/>
          <w:b/>
          <w:sz w:val="22"/>
          <w:szCs w:val="22"/>
          <w:lang w:val="en-US"/>
        </w:rPr>
        <w:tab/>
      </w:r>
      <w:r w:rsidR="00027CD7" w:rsidRPr="00486B1F">
        <w:rPr>
          <w:rFonts w:ascii="Arial" w:hAnsi="Arial" w:cs="Arial"/>
          <w:b/>
          <w:sz w:val="22"/>
          <w:szCs w:val="22"/>
          <w:lang w:val="en-US"/>
        </w:rPr>
        <w:tab/>
      </w:r>
      <w:r w:rsidR="00027CD7" w:rsidRPr="00486B1F">
        <w:rPr>
          <w:rFonts w:ascii="Arial" w:hAnsi="Arial" w:cs="Arial"/>
          <w:b/>
          <w:sz w:val="22"/>
          <w:szCs w:val="22"/>
          <w:lang w:val="en-US"/>
        </w:rPr>
        <w:tab/>
        <w:t>MEASURES</w:t>
      </w:r>
    </w:p>
    <w:tbl>
      <w:tblPr>
        <w:tblW w:w="0" w:type="auto"/>
        <w:tblInd w:w="108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5040"/>
        <w:gridCol w:w="3708"/>
      </w:tblGrid>
      <w:tr w:rsidR="00027CD7" w:rsidRPr="00A57AB2" w:rsidTr="00A57AB2">
        <w:trPr>
          <w:trHeight w:val="170"/>
        </w:trPr>
        <w:tc>
          <w:tcPr>
            <w:tcW w:w="5040" w:type="dxa"/>
          </w:tcPr>
          <w:p w:rsidR="00027CD7" w:rsidRPr="00A57AB2" w:rsidRDefault="00027CD7" w:rsidP="00CB46BE">
            <w:pPr>
              <w:pStyle w:val="BodyText"/>
              <w:rPr>
                <w:color w:val="99CCFF"/>
                <w:sz w:val="16"/>
                <w:szCs w:val="16"/>
              </w:rPr>
            </w:pPr>
          </w:p>
          <w:p w:rsidR="00027CD7" w:rsidRPr="00A57AB2" w:rsidRDefault="00027CD7" w:rsidP="00CB46BE">
            <w:pPr>
              <w:pStyle w:val="BodyText"/>
              <w:rPr>
                <w:b/>
                <w:sz w:val="22"/>
                <w:szCs w:val="22"/>
              </w:rPr>
            </w:pPr>
            <w:r w:rsidRPr="00A57AB2">
              <w:rPr>
                <w:b/>
                <w:sz w:val="22"/>
                <w:szCs w:val="22"/>
              </w:rPr>
              <w:t>Professional Responsibilities</w:t>
            </w:r>
          </w:p>
          <w:p w:rsidR="00027CD7" w:rsidRPr="00A57AB2" w:rsidRDefault="00027CD7" w:rsidP="00CB46BE">
            <w:pPr>
              <w:pStyle w:val="BodyText"/>
              <w:rPr>
                <w:rFonts w:cs="Arial"/>
                <w:sz w:val="20"/>
              </w:rPr>
            </w:pPr>
          </w:p>
          <w:p w:rsidR="00027CD7" w:rsidRPr="00A57AB2" w:rsidRDefault="00027CD7" w:rsidP="00CB46BE">
            <w:pPr>
              <w:pStyle w:val="BodyText"/>
              <w:rPr>
                <w:rFonts w:cs="Arial"/>
                <w:sz w:val="20"/>
              </w:rPr>
            </w:pPr>
            <w:r w:rsidRPr="00A57AB2">
              <w:rPr>
                <w:rFonts w:cs="Arial"/>
                <w:sz w:val="20"/>
              </w:rPr>
              <w:t>You will:</w:t>
            </w:r>
          </w:p>
          <w:p w:rsidR="00027CD7" w:rsidRPr="00A57AB2" w:rsidRDefault="00027CD7" w:rsidP="00A57AB2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AB2">
              <w:rPr>
                <w:rFonts w:ascii="Arial" w:hAnsi="Arial" w:cs="Arial"/>
                <w:sz w:val="20"/>
                <w:szCs w:val="20"/>
              </w:rPr>
              <w:t xml:space="preserve">work within </w:t>
            </w:r>
            <w:r w:rsidR="005254AE" w:rsidRPr="00A57AB2">
              <w:rPr>
                <w:rFonts w:ascii="Arial" w:hAnsi="Arial" w:cs="Arial"/>
                <w:sz w:val="20"/>
                <w:szCs w:val="20"/>
              </w:rPr>
              <w:t>your</w:t>
            </w:r>
            <w:r w:rsidRPr="00A57AB2">
              <w:rPr>
                <w:rFonts w:ascii="Arial" w:hAnsi="Arial" w:cs="Arial"/>
                <w:sz w:val="20"/>
                <w:szCs w:val="20"/>
              </w:rPr>
              <w:t xml:space="preserve"> Scope of Practice</w:t>
            </w:r>
          </w:p>
          <w:p w:rsidR="00CF0D87" w:rsidRPr="00A57AB2" w:rsidRDefault="00CF0D87" w:rsidP="00A57AB2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AB2">
              <w:rPr>
                <w:rFonts w:ascii="Arial" w:hAnsi="Arial" w:cs="Arial"/>
                <w:sz w:val="20"/>
                <w:szCs w:val="20"/>
              </w:rPr>
              <w:t xml:space="preserve">work with patients admitted to the </w:t>
            </w:r>
            <w:r w:rsidR="007F1784">
              <w:rPr>
                <w:rFonts w:ascii="Arial" w:hAnsi="Arial" w:cs="Arial"/>
                <w:sz w:val="20"/>
                <w:szCs w:val="20"/>
              </w:rPr>
              <w:t>ATR ward</w:t>
            </w:r>
          </w:p>
          <w:p w:rsidR="00027CD7" w:rsidRPr="00592855" w:rsidRDefault="0096382F" w:rsidP="00592855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AB2">
              <w:rPr>
                <w:rFonts w:ascii="Arial" w:hAnsi="Arial" w:cs="Arial"/>
                <w:sz w:val="20"/>
                <w:szCs w:val="20"/>
              </w:rPr>
              <w:t>work in other areas of the hospital if required</w:t>
            </w:r>
            <w:r w:rsidR="007F1784">
              <w:rPr>
                <w:rFonts w:ascii="Arial" w:hAnsi="Arial" w:cs="Arial"/>
                <w:sz w:val="20"/>
                <w:szCs w:val="20"/>
              </w:rPr>
              <w:t xml:space="preserve"> or in the community</w:t>
            </w:r>
          </w:p>
        </w:tc>
        <w:tc>
          <w:tcPr>
            <w:tcW w:w="3708" w:type="dxa"/>
          </w:tcPr>
          <w:p w:rsidR="00027CD7" w:rsidRPr="00A57AB2" w:rsidRDefault="00027CD7" w:rsidP="00CB46BE">
            <w:pPr>
              <w:pStyle w:val="BodyText"/>
              <w:rPr>
                <w:color w:val="99CCFF"/>
                <w:sz w:val="16"/>
                <w:szCs w:val="16"/>
              </w:rPr>
            </w:pPr>
          </w:p>
          <w:p w:rsidR="00027CD7" w:rsidRDefault="00027CD7" w:rsidP="00A57AB2">
            <w:pPr>
              <w:pStyle w:val="BodyText"/>
              <w:numPr>
                <w:ilvl w:val="1"/>
                <w:numId w:val="10"/>
              </w:numPr>
              <w:tabs>
                <w:tab w:val="clear" w:pos="1350"/>
                <w:tab w:val="num" w:pos="858"/>
              </w:tabs>
              <w:ind w:left="858" w:hanging="540"/>
              <w:rPr>
                <w:rFonts w:ascii="Arial Unicode MS" w:eastAsia="Arial Unicode MS" w:hAnsi="Arial Unicode MS"/>
                <w:sz w:val="20"/>
                <w:szCs w:val="16"/>
              </w:rPr>
            </w:pPr>
            <w:r w:rsidRPr="00A57AB2">
              <w:rPr>
                <w:rFonts w:ascii="Arial Unicode MS" w:eastAsia="Arial Unicode MS" w:hAnsi="Arial Unicode MS"/>
                <w:sz w:val="20"/>
                <w:szCs w:val="16"/>
              </w:rPr>
              <w:t>Performance Review supports work always occurring within scope of practice</w:t>
            </w:r>
          </w:p>
          <w:p w:rsidR="007D5611" w:rsidRPr="00592855" w:rsidRDefault="00592855" w:rsidP="00592855">
            <w:pPr>
              <w:numPr>
                <w:ilvl w:val="0"/>
                <w:numId w:val="14"/>
              </w:numPr>
              <w:ind w:left="464" w:hanging="425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 Unicode MS" w:eastAsia="Arial Unicode MS" w:hAnsi="Arial Unicode MS"/>
                <w:sz w:val="20"/>
                <w:szCs w:val="16"/>
                <w:lang w:val="en-US" w:eastAsia="en-NZ"/>
              </w:rPr>
              <w:t xml:space="preserve">       </w:t>
            </w:r>
            <w:proofErr w:type="gramStart"/>
            <w:r w:rsidR="007D5611" w:rsidRPr="007D5611">
              <w:rPr>
                <w:rFonts w:ascii="Arial Unicode MS" w:eastAsia="Arial Unicode MS" w:hAnsi="Arial Unicode MS"/>
                <w:sz w:val="20"/>
                <w:szCs w:val="16"/>
                <w:lang w:val="en-US" w:eastAsia="en-NZ"/>
              </w:rPr>
              <w:t xml:space="preserve">Staff </w:t>
            </w:r>
            <w:r w:rsidR="007D5611">
              <w:rPr>
                <w:rFonts w:ascii="Arial Unicode MS" w:eastAsia="Arial Unicode MS" w:hAnsi="Arial Unicode MS"/>
                <w:sz w:val="20"/>
                <w:szCs w:val="16"/>
                <w:lang w:val="en-US" w:eastAsia="en-NZ"/>
              </w:rPr>
              <w:t>,</w:t>
            </w:r>
            <w:proofErr w:type="gramEnd"/>
            <w:r w:rsidR="007D5611">
              <w:rPr>
                <w:rFonts w:ascii="Arial Unicode MS" w:eastAsia="Arial Unicode MS" w:hAnsi="Arial Unicode MS"/>
                <w:sz w:val="20"/>
                <w:szCs w:val="16"/>
                <w:lang w:val="en-US" w:eastAsia="en-NZ"/>
              </w:rPr>
              <w:t xml:space="preserve"> </w:t>
            </w:r>
            <w:r>
              <w:rPr>
                <w:rFonts w:ascii="Arial Unicode MS" w:eastAsia="Arial Unicode MS" w:hAnsi="Arial Unicode MS"/>
                <w:sz w:val="20"/>
                <w:szCs w:val="16"/>
                <w:lang w:val="en-US" w:eastAsia="en-NZ"/>
              </w:rPr>
              <w:t xml:space="preserve">Clinical Leader </w:t>
            </w:r>
            <w:r w:rsidR="007D5611" w:rsidRPr="007D5611">
              <w:rPr>
                <w:rFonts w:ascii="Arial Unicode MS" w:eastAsia="Arial Unicode MS" w:hAnsi="Arial Unicode MS"/>
                <w:sz w:val="20"/>
                <w:szCs w:val="16"/>
                <w:lang w:val="en-US" w:eastAsia="en-NZ"/>
              </w:rPr>
              <w:t>and</w:t>
            </w:r>
            <w:r w:rsidR="007D5611">
              <w:rPr>
                <w:rFonts w:ascii="Arial Unicode MS" w:eastAsia="Arial Unicode MS" w:hAnsi="Arial Unicode MS"/>
                <w:sz w:val="20"/>
                <w:szCs w:val="16"/>
                <w:lang w:val="en-US" w:eastAsia="en-NZ"/>
              </w:rPr>
              <w:t xml:space="preserve"> ADAH</w:t>
            </w:r>
            <w:r w:rsidR="007D5611" w:rsidRPr="009A6001">
              <w:rPr>
                <w:rFonts w:ascii="Arial" w:hAnsi="Arial" w:cs="Arial"/>
                <w:sz w:val="22"/>
                <w:szCs w:val="22"/>
                <w:lang w:val="en-US"/>
              </w:rPr>
              <w:t xml:space="preserve">  feedback</w:t>
            </w:r>
          </w:p>
        </w:tc>
      </w:tr>
      <w:tr w:rsidR="00027CD7" w:rsidRPr="00A57AB2" w:rsidTr="00A57AB2">
        <w:trPr>
          <w:trHeight w:val="3225"/>
        </w:trPr>
        <w:tc>
          <w:tcPr>
            <w:tcW w:w="5040" w:type="dxa"/>
            <w:tcBorders>
              <w:bottom w:val="single" w:sz="4" w:space="0" w:color="6699FF"/>
            </w:tcBorders>
          </w:tcPr>
          <w:p w:rsidR="00027CD7" w:rsidRPr="00A57AB2" w:rsidRDefault="00027CD7" w:rsidP="00CB46BE">
            <w:pPr>
              <w:rPr>
                <w:rFonts w:ascii="Arial" w:hAnsi="Arial" w:cs="Arial"/>
                <w:color w:val="99CCFF"/>
                <w:sz w:val="16"/>
                <w:szCs w:val="16"/>
                <w:lang w:val="en-US"/>
              </w:rPr>
            </w:pPr>
          </w:p>
          <w:p w:rsidR="00027CD7" w:rsidRPr="00A57AB2" w:rsidRDefault="00027CD7" w:rsidP="00CB46B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57AB2">
              <w:rPr>
                <w:rFonts w:ascii="Arial" w:hAnsi="Arial" w:cs="Arial"/>
                <w:b/>
                <w:sz w:val="22"/>
                <w:szCs w:val="22"/>
                <w:lang w:val="en-US"/>
              </w:rPr>
              <w:t>Management of Care</w:t>
            </w:r>
          </w:p>
          <w:p w:rsidR="00027CD7" w:rsidRPr="00A57AB2" w:rsidRDefault="00027CD7" w:rsidP="00CB46B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27CD7" w:rsidRPr="00A57AB2" w:rsidRDefault="00027CD7" w:rsidP="00500CD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You will:</w:t>
            </w:r>
          </w:p>
          <w:p w:rsidR="00027CD7" w:rsidRPr="00A57AB2" w:rsidRDefault="00027CD7" w:rsidP="00A57AB2">
            <w:pPr>
              <w:pStyle w:val="BodyText"/>
              <w:numPr>
                <w:ilvl w:val="0"/>
                <w:numId w:val="2"/>
              </w:numPr>
              <w:spacing w:after="100" w:afterAutospacing="1"/>
              <w:rPr>
                <w:rFonts w:ascii="Arial Unicode MS" w:eastAsia="Arial Unicode MS" w:hAnsi="Arial Unicode MS" w:cs="Arial Unicode MS"/>
                <w:sz w:val="20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</w:rPr>
              <w:t xml:space="preserve">contribute to safe and contemporary professional patient focused care delivery within the </w:t>
            </w:r>
            <w:r w:rsidR="008F1073" w:rsidRPr="00A57AB2">
              <w:rPr>
                <w:rFonts w:ascii="Arial Unicode MS" w:eastAsia="Arial Unicode MS" w:hAnsi="Arial Unicode MS" w:cs="Arial Unicode MS"/>
                <w:sz w:val="20"/>
              </w:rPr>
              <w:t>organization</w:t>
            </w:r>
          </w:p>
          <w:p w:rsidR="008F1073" w:rsidRPr="00A57AB2" w:rsidRDefault="008F1073" w:rsidP="00A57AB2">
            <w:pPr>
              <w:pStyle w:val="BodyText"/>
              <w:numPr>
                <w:ilvl w:val="0"/>
                <w:numId w:val="2"/>
              </w:numPr>
              <w:spacing w:after="100" w:afterAutospacing="1"/>
              <w:rPr>
                <w:rFonts w:ascii="Arial Unicode MS" w:eastAsia="Arial Unicode MS" w:hAnsi="Arial Unicode MS" w:cs="Arial Unicode MS"/>
                <w:sz w:val="20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</w:rPr>
              <w:t xml:space="preserve">provide assessment of patients admitted to the ward, with treatment </w:t>
            </w:r>
            <w:r w:rsidR="00592855" w:rsidRPr="00A57AB2">
              <w:rPr>
                <w:rFonts w:ascii="Arial Unicode MS" w:eastAsia="Arial Unicode MS" w:hAnsi="Arial Unicode MS" w:cs="Arial Unicode MS"/>
                <w:sz w:val="20"/>
              </w:rPr>
              <w:t>programs</w:t>
            </w:r>
            <w:r w:rsidRPr="00A57AB2">
              <w:rPr>
                <w:rFonts w:ascii="Arial Unicode MS" w:eastAsia="Arial Unicode MS" w:hAnsi="Arial Unicode MS" w:cs="Arial Unicode MS"/>
                <w:sz w:val="20"/>
              </w:rPr>
              <w:t xml:space="preserve"> designed and implemented, and equipment and/or environmental support provided as necessary</w:t>
            </w:r>
          </w:p>
          <w:p w:rsidR="00CF0D87" w:rsidRPr="00A57AB2" w:rsidRDefault="00CF0D87" w:rsidP="00A57AB2">
            <w:pPr>
              <w:pStyle w:val="BodyText"/>
              <w:numPr>
                <w:ilvl w:val="0"/>
                <w:numId w:val="2"/>
              </w:numPr>
              <w:spacing w:after="100" w:afterAutospacing="1"/>
              <w:rPr>
                <w:rFonts w:ascii="Arial Unicode MS" w:eastAsia="Arial Unicode MS" w:hAnsi="Arial Unicode MS" w:cs="Arial Unicode MS"/>
                <w:sz w:val="20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</w:rPr>
              <w:t>complete all documentation, goal-setting, reports and statistics within set timeframes</w:t>
            </w:r>
          </w:p>
          <w:p w:rsidR="00541DC3" w:rsidRPr="00A57AB2" w:rsidRDefault="00541DC3" w:rsidP="00A57AB2">
            <w:pPr>
              <w:pStyle w:val="BodyText"/>
              <w:numPr>
                <w:ilvl w:val="0"/>
                <w:numId w:val="2"/>
              </w:numPr>
              <w:spacing w:after="100" w:afterAutospacing="1"/>
              <w:rPr>
                <w:rFonts w:ascii="Arial Unicode MS" w:eastAsia="Arial Unicode MS" w:hAnsi="Arial Unicode MS" w:cs="Arial Unicode MS"/>
                <w:sz w:val="20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</w:rPr>
              <w:t>focus on discharge planning from admission, identifying problems at an early stage</w:t>
            </w:r>
          </w:p>
          <w:p w:rsidR="0096382F" w:rsidRPr="00A57AB2" w:rsidRDefault="0096382F" w:rsidP="00A57AB2">
            <w:pPr>
              <w:pStyle w:val="BodyText"/>
              <w:numPr>
                <w:ilvl w:val="0"/>
                <w:numId w:val="2"/>
              </w:numPr>
              <w:spacing w:after="100" w:afterAutospacing="1"/>
              <w:rPr>
                <w:rFonts w:ascii="Arial Unicode MS" w:eastAsia="Arial Unicode MS" w:hAnsi="Arial Unicode MS" w:cs="Arial Unicode MS"/>
                <w:sz w:val="20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</w:rPr>
              <w:t xml:space="preserve">carry out the roles and responsibilities of the Occupational Therapist as written in the </w:t>
            </w:r>
            <w:proofErr w:type="gramStart"/>
            <w:r w:rsidR="007F1784">
              <w:rPr>
                <w:rFonts w:ascii="Arial Unicode MS" w:eastAsia="Arial Unicode MS" w:hAnsi="Arial Unicode MS" w:cs="Arial Unicode MS"/>
                <w:sz w:val="20"/>
              </w:rPr>
              <w:t xml:space="preserve">ATR </w:t>
            </w:r>
            <w:r w:rsidRPr="00A57AB2">
              <w:rPr>
                <w:rFonts w:ascii="Arial Unicode MS" w:eastAsia="Arial Unicode MS" w:hAnsi="Arial Unicode MS" w:cs="Arial Unicode MS"/>
                <w:sz w:val="20"/>
              </w:rPr>
              <w:t xml:space="preserve"> ward</w:t>
            </w:r>
            <w:proofErr w:type="gramEnd"/>
            <w:r w:rsidRPr="00A57AB2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r w:rsidR="005B2356">
              <w:rPr>
                <w:rFonts w:ascii="Arial Unicode MS" w:eastAsia="Arial Unicode MS" w:hAnsi="Arial Unicode MS" w:cs="Arial Unicode MS"/>
                <w:sz w:val="20"/>
              </w:rPr>
              <w:t>S</w:t>
            </w:r>
            <w:r w:rsidRPr="00A57AB2">
              <w:rPr>
                <w:rFonts w:ascii="Arial Unicode MS" w:eastAsia="Arial Unicode MS" w:hAnsi="Arial Unicode MS" w:cs="Arial Unicode MS"/>
                <w:sz w:val="20"/>
              </w:rPr>
              <w:t>ervice Provision framework</w:t>
            </w:r>
          </w:p>
          <w:p w:rsidR="00027CD7" w:rsidRPr="00A57AB2" w:rsidRDefault="00027CD7" w:rsidP="00A57AB2">
            <w:pPr>
              <w:numPr>
                <w:ilvl w:val="0"/>
                <w:numId w:val="2"/>
              </w:numPr>
              <w:spacing w:after="100" w:afterAutospacing="1"/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</w:rPr>
              <w:t>utilise therapeutic relationships with patients/clients/residents that are established, maintained and terminated appropriately</w:t>
            </w:r>
          </w:p>
          <w:p w:rsidR="00027CD7" w:rsidRPr="00A57AB2" w:rsidRDefault="00027CD7" w:rsidP="00A57AB2">
            <w:pPr>
              <w:numPr>
                <w:ilvl w:val="0"/>
                <w:numId w:val="2"/>
              </w:numPr>
              <w:spacing w:after="100" w:afterAutospacing="1"/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consult with the patient/client/resident, and significant others to plan and implement effective, professional, safe and holistic care</w:t>
            </w:r>
          </w:p>
          <w:p w:rsidR="00027CD7" w:rsidRPr="00A57AB2" w:rsidRDefault="00027CD7" w:rsidP="00A57AB2">
            <w:pPr>
              <w:numPr>
                <w:ilvl w:val="0"/>
                <w:numId w:val="2"/>
              </w:numPr>
              <w:spacing w:after="100" w:afterAutospacing="1"/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follow best practice guidelines ensuring the provision of quality care</w:t>
            </w:r>
          </w:p>
          <w:p w:rsidR="00027CD7" w:rsidRPr="00A57AB2" w:rsidRDefault="00027CD7" w:rsidP="00A57AB2">
            <w:pPr>
              <w:numPr>
                <w:ilvl w:val="0"/>
                <w:numId w:val="2"/>
              </w:numPr>
              <w:spacing w:after="100" w:afterAutospacing="1"/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incorporate education and support needs of the patients/clients/residents and family / whanau into </w:t>
            </w:r>
            <w:r w:rsidR="005254AE"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your</w:t>
            </w: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care</w:t>
            </w:r>
          </w:p>
          <w:p w:rsidR="0096382F" w:rsidRPr="00A57AB2" w:rsidRDefault="0096382F" w:rsidP="00A57AB2">
            <w:pPr>
              <w:numPr>
                <w:ilvl w:val="0"/>
                <w:numId w:val="2"/>
              </w:numPr>
              <w:spacing w:after="100" w:afterAutospacing="1"/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take part in educational </w:t>
            </w:r>
            <w:r w:rsidR="00592855"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programs</w:t>
            </w: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as workload permits</w:t>
            </w:r>
          </w:p>
          <w:p w:rsidR="00027CD7" w:rsidRPr="00A57AB2" w:rsidRDefault="00027CD7" w:rsidP="00A57AB2">
            <w:pPr>
              <w:numPr>
                <w:ilvl w:val="0"/>
                <w:numId w:val="2"/>
              </w:numPr>
              <w:spacing w:after="100" w:afterAutospacing="1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quickly and effectively adjust your </w:t>
            </w:r>
            <w:r w:rsidR="000D2A27"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approach</w:t>
            </w: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to meet a goal and/or changing circumstances, e.g. changed work schedules, patient</w:t>
            </w:r>
            <w:r w:rsidR="00A77AD3"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’</w:t>
            </w: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s needs</w:t>
            </w:r>
          </w:p>
        </w:tc>
        <w:tc>
          <w:tcPr>
            <w:tcW w:w="3708" w:type="dxa"/>
            <w:tcBorders>
              <w:bottom w:val="single" w:sz="4" w:space="0" w:color="6699FF"/>
            </w:tcBorders>
          </w:tcPr>
          <w:p w:rsidR="00027CD7" w:rsidRPr="00A57AB2" w:rsidRDefault="00027CD7" w:rsidP="00CB46BE">
            <w:pPr>
              <w:rPr>
                <w:rFonts w:ascii="Arial" w:hAnsi="Arial" w:cs="Arial"/>
                <w:color w:val="99CCFF"/>
                <w:sz w:val="16"/>
                <w:szCs w:val="16"/>
                <w:lang w:val="en-US"/>
              </w:rPr>
            </w:pPr>
          </w:p>
          <w:p w:rsidR="00027CD7" w:rsidRPr="00A57AB2" w:rsidRDefault="00027CD7" w:rsidP="00CB46BE">
            <w:pPr>
              <w:rPr>
                <w:rFonts w:ascii="Arial" w:hAnsi="Arial" w:cs="Arial"/>
                <w:color w:val="99CCFF"/>
                <w:sz w:val="16"/>
                <w:szCs w:val="16"/>
                <w:lang w:val="en-US"/>
              </w:rPr>
            </w:pPr>
          </w:p>
          <w:p w:rsidR="00027CD7" w:rsidRPr="00A57AB2" w:rsidRDefault="00027CD7" w:rsidP="00027CD7">
            <w:pPr>
              <w:pStyle w:val="BodyText"/>
              <w:rPr>
                <w:color w:val="99CCFF"/>
                <w:sz w:val="16"/>
                <w:szCs w:val="16"/>
              </w:rPr>
            </w:pPr>
          </w:p>
          <w:p w:rsidR="00027CD7" w:rsidRPr="00AD06EC" w:rsidRDefault="00027CD7" w:rsidP="00A57AB2">
            <w:pPr>
              <w:numPr>
                <w:ilvl w:val="1"/>
                <w:numId w:val="2"/>
              </w:numPr>
              <w:tabs>
                <w:tab w:val="clear" w:pos="1440"/>
                <w:tab w:val="num" w:pos="858"/>
              </w:tabs>
              <w:ind w:left="858" w:hanging="540"/>
              <w:rPr>
                <w:rFonts w:ascii="Arial" w:hAnsi="Arial" w:cs="Arial"/>
                <w:color w:val="99CCFF"/>
                <w:sz w:val="16"/>
                <w:szCs w:val="16"/>
                <w:lang w:val="en-US"/>
              </w:rPr>
            </w:pPr>
            <w:r w:rsidRPr="00A57AB2">
              <w:rPr>
                <w:rFonts w:ascii="Arial Unicode MS" w:eastAsia="Arial Unicode MS" w:hAnsi="Arial Unicode MS"/>
                <w:sz w:val="20"/>
                <w:szCs w:val="16"/>
              </w:rPr>
              <w:t xml:space="preserve">Performance Review supports </w:t>
            </w:r>
            <w:r w:rsidR="008242A6" w:rsidRPr="00A57AB2">
              <w:rPr>
                <w:rFonts w:ascii="Arial Unicode MS" w:eastAsia="Arial Unicode MS" w:hAnsi="Arial Unicode MS"/>
                <w:sz w:val="20"/>
                <w:szCs w:val="16"/>
              </w:rPr>
              <w:t xml:space="preserve">patient centred, </w:t>
            </w:r>
            <w:r w:rsidR="008242A6"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effective, professional, safe and holistic </w:t>
            </w:r>
            <w:r w:rsidR="008242A6" w:rsidRPr="00A57AB2">
              <w:rPr>
                <w:rFonts w:ascii="Arial Unicode MS" w:eastAsia="Arial Unicode MS" w:hAnsi="Arial Unicode MS"/>
                <w:sz w:val="20"/>
                <w:szCs w:val="16"/>
              </w:rPr>
              <w:t>practice</w:t>
            </w:r>
          </w:p>
          <w:p w:rsidR="00AD06EC" w:rsidRPr="00AD06EC" w:rsidRDefault="00AD06EC" w:rsidP="00AD06EC">
            <w:pPr>
              <w:numPr>
                <w:ilvl w:val="1"/>
                <w:numId w:val="2"/>
              </w:numPr>
              <w:tabs>
                <w:tab w:val="clear" w:pos="1440"/>
                <w:tab w:val="num" w:pos="858"/>
              </w:tabs>
              <w:ind w:left="858" w:hanging="540"/>
              <w:rPr>
                <w:rFonts w:ascii="Arial Unicode MS" w:eastAsia="Arial Unicode MS" w:hAnsi="Arial Unicode MS"/>
                <w:sz w:val="20"/>
                <w:szCs w:val="16"/>
              </w:rPr>
            </w:pPr>
            <w:r w:rsidRPr="00AD06EC">
              <w:rPr>
                <w:rFonts w:ascii="Arial Unicode MS" w:eastAsia="Arial Unicode MS" w:hAnsi="Arial Unicode MS"/>
                <w:sz w:val="20"/>
                <w:szCs w:val="16"/>
              </w:rPr>
              <w:t>Peer feedback</w:t>
            </w:r>
          </w:p>
          <w:p w:rsidR="00AD06EC" w:rsidRPr="00AD06EC" w:rsidRDefault="00AD06EC" w:rsidP="00A57AB2">
            <w:pPr>
              <w:numPr>
                <w:ilvl w:val="1"/>
                <w:numId w:val="2"/>
              </w:numPr>
              <w:tabs>
                <w:tab w:val="clear" w:pos="1440"/>
                <w:tab w:val="num" w:pos="858"/>
              </w:tabs>
              <w:ind w:left="858" w:hanging="540"/>
              <w:rPr>
                <w:rFonts w:ascii="Arial Unicode MS" w:eastAsia="Arial Unicode MS" w:hAnsi="Arial Unicode MS"/>
                <w:sz w:val="20"/>
                <w:szCs w:val="16"/>
              </w:rPr>
            </w:pPr>
          </w:p>
          <w:p w:rsidR="008242A6" w:rsidRPr="00A57AB2" w:rsidRDefault="008242A6" w:rsidP="00A57AB2">
            <w:pPr>
              <w:ind w:left="318"/>
              <w:rPr>
                <w:rFonts w:ascii="Arial" w:hAnsi="Arial" w:cs="Arial"/>
                <w:color w:val="99CCFF"/>
                <w:sz w:val="16"/>
                <w:szCs w:val="16"/>
                <w:lang w:val="en-US"/>
              </w:rPr>
            </w:pPr>
          </w:p>
          <w:p w:rsidR="008242A6" w:rsidRPr="00AD06EC" w:rsidRDefault="008242A6" w:rsidP="00A57AB2">
            <w:pPr>
              <w:numPr>
                <w:ilvl w:val="1"/>
                <w:numId w:val="2"/>
              </w:numPr>
              <w:tabs>
                <w:tab w:val="clear" w:pos="1440"/>
                <w:tab w:val="num" w:pos="858"/>
              </w:tabs>
              <w:ind w:left="858" w:hanging="540"/>
              <w:rPr>
                <w:rFonts w:ascii="Arial" w:hAnsi="Arial" w:cs="Arial"/>
                <w:color w:val="99CCFF"/>
                <w:sz w:val="16"/>
                <w:szCs w:val="16"/>
                <w:lang w:val="en-US"/>
              </w:rPr>
            </w:pPr>
            <w:r w:rsidRPr="00A57AB2">
              <w:rPr>
                <w:rFonts w:ascii="Arial Unicode MS" w:eastAsia="Arial Unicode MS" w:hAnsi="Arial Unicode MS"/>
                <w:sz w:val="20"/>
                <w:szCs w:val="16"/>
              </w:rPr>
              <w:t>Adjustment and flexibility to meet changing needs demonstrated as required</w:t>
            </w:r>
          </w:p>
          <w:p w:rsidR="00AD06EC" w:rsidRPr="00AD06EC" w:rsidRDefault="00AD06EC" w:rsidP="00AD06EC">
            <w:pPr>
              <w:numPr>
                <w:ilvl w:val="1"/>
                <w:numId w:val="2"/>
              </w:numPr>
              <w:tabs>
                <w:tab w:val="clear" w:pos="1440"/>
                <w:tab w:val="num" w:pos="858"/>
              </w:tabs>
              <w:ind w:left="858" w:hanging="540"/>
              <w:rPr>
                <w:rFonts w:ascii="Arial Unicode MS" w:eastAsia="Arial Unicode MS" w:hAnsi="Arial Unicode MS"/>
                <w:sz w:val="20"/>
                <w:szCs w:val="16"/>
              </w:rPr>
            </w:pPr>
            <w:r w:rsidRPr="00AD06EC">
              <w:rPr>
                <w:rFonts w:ascii="Arial Unicode MS" w:eastAsia="Arial Unicode MS" w:hAnsi="Arial Unicode MS"/>
                <w:sz w:val="20"/>
                <w:szCs w:val="16"/>
              </w:rPr>
              <w:t>Documentation reflects SCDHB standards.</w:t>
            </w:r>
          </w:p>
          <w:p w:rsidR="00AD06EC" w:rsidRPr="00363F1E" w:rsidRDefault="00AD06EC" w:rsidP="00AD06EC">
            <w:pPr>
              <w:ind w:left="318"/>
              <w:rPr>
                <w:rFonts w:ascii="Arial" w:hAnsi="Arial" w:cs="Arial"/>
                <w:color w:val="99CCFF"/>
                <w:sz w:val="16"/>
                <w:szCs w:val="16"/>
                <w:lang w:val="en-US"/>
              </w:rPr>
            </w:pPr>
          </w:p>
          <w:p w:rsidR="00363F1E" w:rsidRPr="00AD06EC" w:rsidRDefault="00363F1E" w:rsidP="00AD06EC">
            <w:pPr>
              <w:numPr>
                <w:ilvl w:val="1"/>
                <w:numId w:val="2"/>
              </w:numPr>
              <w:tabs>
                <w:tab w:val="clear" w:pos="1440"/>
                <w:tab w:val="num" w:pos="858"/>
              </w:tabs>
              <w:ind w:left="858" w:hanging="540"/>
              <w:rPr>
                <w:rFonts w:ascii="Arial" w:hAnsi="Arial" w:cs="Arial"/>
                <w:color w:val="99CCFF"/>
                <w:sz w:val="16"/>
                <w:szCs w:val="16"/>
                <w:lang w:val="en-US"/>
              </w:rPr>
            </w:pPr>
            <w:r>
              <w:rPr>
                <w:rFonts w:ascii="Arial Unicode MS" w:eastAsia="Arial Unicode MS" w:hAnsi="Arial Unicode MS"/>
                <w:sz w:val="20"/>
                <w:szCs w:val="16"/>
              </w:rPr>
              <w:t xml:space="preserve">Clinical documentation Tool </w:t>
            </w:r>
            <w:r w:rsidR="00AD06EC">
              <w:rPr>
                <w:rFonts w:ascii="Arial Unicode MS" w:eastAsia="Arial Unicode MS" w:hAnsi="Arial Unicode MS"/>
                <w:sz w:val="20"/>
                <w:szCs w:val="16"/>
              </w:rPr>
              <w:t>audit tool completed</w:t>
            </w:r>
          </w:p>
          <w:p w:rsidR="00AD06EC" w:rsidRPr="00AD06EC" w:rsidRDefault="00AD06EC" w:rsidP="00AD06EC">
            <w:pPr>
              <w:numPr>
                <w:ilvl w:val="1"/>
                <w:numId w:val="2"/>
              </w:numPr>
              <w:tabs>
                <w:tab w:val="clear" w:pos="1440"/>
                <w:tab w:val="num" w:pos="858"/>
              </w:tabs>
              <w:ind w:left="858" w:hanging="540"/>
              <w:rPr>
                <w:rFonts w:ascii="Arial Unicode MS" w:eastAsia="Arial Unicode MS" w:hAnsi="Arial Unicode MS"/>
                <w:sz w:val="20"/>
                <w:szCs w:val="16"/>
              </w:rPr>
            </w:pPr>
            <w:r w:rsidRPr="00AD06EC">
              <w:rPr>
                <w:rFonts w:ascii="Arial Unicode MS" w:eastAsia="Arial Unicode MS" w:hAnsi="Arial Unicode MS"/>
                <w:sz w:val="20"/>
                <w:szCs w:val="16"/>
              </w:rPr>
              <w:t xml:space="preserve">All service activity is consistent with stated policy, procedures, </w:t>
            </w:r>
            <w:r w:rsidR="00592855" w:rsidRPr="00AD06EC">
              <w:rPr>
                <w:rFonts w:ascii="Arial Unicode MS" w:eastAsia="Arial Unicode MS" w:hAnsi="Arial Unicode MS"/>
                <w:sz w:val="20"/>
                <w:szCs w:val="16"/>
              </w:rPr>
              <w:t>and aims</w:t>
            </w:r>
            <w:r w:rsidRPr="00AD06EC">
              <w:rPr>
                <w:rFonts w:ascii="Arial Unicode MS" w:eastAsia="Arial Unicode MS" w:hAnsi="Arial Unicode MS"/>
                <w:sz w:val="20"/>
                <w:szCs w:val="16"/>
              </w:rPr>
              <w:t xml:space="preserve"> of the organisation.</w:t>
            </w:r>
          </w:p>
          <w:p w:rsidR="005A214B" w:rsidRPr="005A214B" w:rsidRDefault="005A214B" w:rsidP="005A214B">
            <w:pPr>
              <w:numPr>
                <w:ilvl w:val="1"/>
                <w:numId w:val="2"/>
              </w:numPr>
              <w:tabs>
                <w:tab w:val="clear" w:pos="1440"/>
                <w:tab w:val="num" w:pos="858"/>
              </w:tabs>
              <w:ind w:left="858" w:hanging="540"/>
              <w:rPr>
                <w:rFonts w:cs="Arial"/>
                <w:sz w:val="20"/>
                <w:szCs w:val="20"/>
                <w:lang w:val="en-US"/>
              </w:rPr>
            </w:pPr>
            <w:r w:rsidRPr="005A214B">
              <w:rPr>
                <w:rFonts w:ascii="Arial Unicode MS" w:eastAsia="Arial Unicode MS" w:hAnsi="Arial Unicode MS"/>
                <w:sz w:val="20"/>
                <w:szCs w:val="16"/>
              </w:rPr>
              <w:t>Patient satisfaction</w:t>
            </w:r>
          </w:p>
          <w:p w:rsidR="005A214B" w:rsidRPr="005A214B" w:rsidRDefault="005A214B" w:rsidP="005A214B">
            <w:pPr>
              <w:numPr>
                <w:ilvl w:val="1"/>
                <w:numId w:val="2"/>
              </w:numPr>
              <w:tabs>
                <w:tab w:val="clear" w:pos="1440"/>
                <w:tab w:val="num" w:pos="858"/>
              </w:tabs>
              <w:ind w:left="858" w:hanging="540"/>
              <w:rPr>
                <w:rFonts w:ascii="Arial Unicode MS" w:eastAsia="Arial Unicode MS" w:hAnsi="Arial Unicode MS"/>
                <w:sz w:val="20"/>
                <w:szCs w:val="16"/>
              </w:rPr>
            </w:pPr>
            <w:r w:rsidRPr="005A214B">
              <w:rPr>
                <w:rFonts w:ascii="Arial Unicode MS" w:eastAsia="Arial Unicode MS" w:hAnsi="Arial Unicode MS"/>
                <w:sz w:val="20"/>
                <w:szCs w:val="16"/>
              </w:rPr>
              <w:t xml:space="preserve">Evidence of assessment, planning, implementation and evaluation of care for patients, </w:t>
            </w:r>
          </w:p>
          <w:p w:rsidR="005A214B" w:rsidRPr="000927F4" w:rsidRDefault="005A214B" w:rsidP="005A214B">
            <w:pPr>
              <w:numPr>
                <w:ilvl w:val="1"/>
                <w:numId w:val="2"/>
              </w:numPr>
              <w:tabs>
                <w:tab w:val="clear" w:pos="1440"/>
                <w:tab w:val="num" w:pos="858"/>
              </w:tabs>
              <w:ind w:left="858" w:hanging="540"/>
              <w:rPr>
                <w:rFonts w:cs="Arial"/>
                <w:sz w:val="20"/>
                <w:szCs w:val="20"/>
                <w:lang w:val="en-US"/>
              </w:rPr>
            </w:pPr>
          </w:p>
          <w:p w:rsidR="00AD06EC" w:rsidRPr="00A57AB2" w:rsidRDefault="00AD06EC" w:rsidP="00AD06EC">
            <w:pPr>
              <w:numPr>
                <w:ilvl w:val="1"/>
                <w:numId w:val="2"/>
              </w:numPr>
              <w:tabs>
                <w:tab w:val="clear" w:pos="1440"/>
                <w:tab w:val="num" w:pos="858"/>
              </w:tabs>
              <w:ind w:left="858" w:hanging="540"/>
              <w:rPr>
                <w:rFonts w:ascii="Arial" w:hAnsi="Arial" w:cs="Arial"/>
                <w:color w:val="99CCFF"/>
                <w:sz w:val="16"/>
                <w:szCs w:val="16"/>
                <w:lang w:val="en-US"/>
              </w:rPr>
            </w:pPr>
          </w:p>
        </w:tc>
      </w:tr>
      <w:tr w:rsidR="00027CD7" w:rsidRPr="00A57AB2" w:rsidTr="00A57AB2">
        <w:trPr>
          <w:trHeight w:val="5660"/>
        </w:trPr>
        <w:tc>
          <w:tcPr>
            <w:tcW w:w="5040" w:type="dxa"/>
            <w:tcBorders>
              <w:bottom w:val="single" w:sz="4" w:space="0" w:color="6699FF"/>
            </w:tcBorders>
          </w:tcPr>
          <w:p w:rsidR="00027CD7" w:rsidRPr="00A57AB2" w:rsidRDefault="00027CD7" w:rsidP="007A166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027CD7" w:rsidRPr="00A57AB2" w:rsidRDefault="00027CD7" w:rsidP="007A166D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57AB2">
              <w:rPr>
                <w:rFonts w:ascii="Arial" w:hAnsi="Arial" w:cs="Arial"/>
                <w:b/>
                <w:sz w:val="22"/>
                <w:szCs w:val="22"/>
                <w:lang w:val="en-US"/>
              </w:rPr>
              <w:t>Inter-professional Health Care</w:t>
            </w:r>
          </w:p>
          <w:p w:rsidR="00027CD7" w:rsidRPr="00A57AB2" w:rsidRDefault="00027CD7" w:rsidP="009465A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027CD7" w:rsidRPr="00A57AB2" w:rsidRDefault="00027CD7" w:rsidP="009465A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AB2">
              <w:rPr>
                <w:rFonts w:ascii="Arial" w:hAnsi="Arial" w:cs="Arial"/>
                <w:sz w:val="20"/>
                <w:szCs w:val="20"/>
                <w:lang w:val="en-US"/>
              </w:rPr>
              <w:t>You will:</w:t>
            </w:r>
          </w:p>
          <w:p w:rsidR="00027CD7" w:rsidRPr="00A57AB2" w:rsidRDefault="00027CD7" w:rsidP="00A57AB2">
            <w:pPr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proofErr w:type="spellStart"/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prioritise</w:t>
            </w:r>
            <w:proofErr w:type="spellEnd"/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own workload to enable support, assistance and supervision for other </w:t>
            </w:r>
            <w:r w:rsidR="005254AE"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staff</w:t>
            </w: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when necessary</w:t>
            </w:r>
          </w:p>
          <w:p w:rsidR="00027CD7" w:rsidRPr="00A57AB2" w:rsidRDefault="00027CD7" w:rsidP="00A57AB2">
            <w:pPr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supervise and delegate care given by </w:t>
            </w:r>
            <w:r w:rsidR="005254AE"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therapy assistants</w:t>
            </w:r>
          </w:p>
          <w:p w:rsidR="00027CD7" w:rsidRPr="00A57AB2" w:rsidRDefault="00027CD7" w:rsidP="00A57AB2">
            <w:pPr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apply the principles of collaborative interdisciplinary team work necessary to facilitate the delivery of a safe and effective patient/client/resident focused service</w:t>
            </w:r>
          </w:p>
          <w:p w:rsidR="00027CD7" w:rsidRPr="00A57AB2" w:rsidRDefault="00027CD7" w:rsidP="00A57AB2">
            <w:pPr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utilise available resources efficiently to meet patient</w:t>
            </w:r>
            <w:r w:rsidR="005254AE"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’</w:t>
            </w: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s/client</w:t>
            </w:r>
            <w:r w:rsidR="005254AE"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’</w:t>
            </w: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s/resident</w:t>
            </w:r>
            <w:r w:rsidR="005254AE"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’</w:t>
            </w: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s health care needs</w:t>
            </w:r>
          </w:p>
          <w:p w:rsidR="00027CD7" w:rsidRPr="005B2356" w:rsidRDefault="00027CD7" w:rsidP="00A57AB2">
            <w:pPr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use stock in a </w:t>
            </w:r>
            <w:proofErr w:type="gramStart"/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cost effective</w:t>
            </w:r>
            <w:proofErr w:type="gramEnd"/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manner within budget constraints</w:t>
            </w:r>
          </w:p>
          <w:p w:rsidR="005B2356" w:rsidRPr="0073380F" w:rsidRDefault="005B2356" w:rsidP="005B2356">
            <w:pPr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73380F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liaise with appropriate community agencies and support groups to ensure safe and effective discharge</w:t>
            </w:r>
          </w:p>
          <w:p w:rsidR="005B2356" w:rsidRPr="0073380F" w:rsidRDefault="005B2356" w:rsidP="005B2356">
            <w:pPr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73380F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provide training for family/whanau/care assistants who will be working with patients to carry out treatment </w:t>
            </w:r>
            <w:r w:rsidR="00592855" w:rsidRPr="0073380F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programs</w:t>
            </w:r>
            <w:r w:rsidRPr="0073380F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appropriately and ensure safe manual handling practices post-discharge</w:t>
            </w:r>
          </w:p>
          <w:p w:rsidR="005B2356" w:rsidRPr="0073380F" w:rsidRDefault="005B2356" w:rsidP="005B2356">
            <w:pPr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73380F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carry out home visits with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other health professionals </w:t>
            </w:r>
            <w:r w:rsidRPr="0073380F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as appropriate</w:t>
            </w:r>
          </w:p>
          <w:p w:rsidR="005B2356" w:rsidRPr="00A57AB2" w:rsidRDefault="005B2356" w:rsidP="00592855">
            <w:pPr>
              <w:ind w:left="56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08" w:type="dxa"/>
            <w:tcBorders>
              <w:bottom w:val="single" w:sz="4" w:space="0" w:color="6699FF"/>
            </w:tcBorders>
          </w:tcPr>
          <w:p w:rsidR="00027CD7" w:rsidRPr="00A57AB2" w:rsidRDefault="00027CD7" w:rsidP="007A166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486B1F" w:rsidRPr="00A57AB2" w:rsidRDefault="00486B1F" w:rsidP="007A166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486B1F" w:rsidRPr="00A57AB2" w:rsidRDefault="00486B1F" w:rsidP="007A166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486B1F" w:rsidRPr="00A57AB2" w:rsidRDefault="00486B1F" w:rsidP="007A166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486B1F" w:rsidRPr="00A57AB2" w:rsidRDefault="00486B1F" w:rsidP="007A166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FD4506" w:rsidRPr="00A57AB2" w:rsidRDefault="00FD4506" w:rsidP="00A57AB2">
            <w:pPr>
              <w:numPr>
                <w:ilvl w:val="1"/>
                <w:numId w:val="5"/>
              </w:numPr>
              <w:tabs>
                <w:tab w:val="clear" w:pos="1440"/>
                <w:tab w:val="num" w:pos="612"/>
              </w:tabs>
              <w:ind w:left="612" w:hanging="540"/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delivery of a safe and effective patient/client/resident focused service within budget constraints</w:t>
            </w:r>
          </w:p>
          <w:p w:rsidR="008242A6" w:rsidRPr="00A57AB2" w:rsidRDefault="005A214B" w:rsidP="005A214B">
            <w:pPr>
              <w:numPr>
                <w:ilvl w:val="1"/>
                <w:numId w:val="5"/>
              </w:numPr>
              <w:tabs>
                <w:tab w:val="clear" w:pos="1440"/>
                <w:tab w:val="num" w:pos="612"/>
              </w:tabs>
              <w:ind w:left="612" w:hanging="5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214B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Positive staff feedback regarding contacts, meetings and communication avenues</w:t>
            </w:r>
          </w:p>
        </w:tc>
      </w:tr>
      <w:tr w:rsidR="00027CD7" w:rsidRPr="00A57AB2" w:rsidTr="00A57AB2">
        <w:trPr>
          <w:trHeight w:val="1790"/>
        </w:trPr>
        <w:tc>
          <w:tcPr>
            <w:tcW w:w="5040" w:type="dxa"/>
            <w:tcBorders>
              <w:bottom w:val="single" w:sz="4" w:space="0" w:color="6699FF"/>
            </w:tcBorders>
          </w:tcPr>
          <w:p w:rsidR="00027CD7" w:rsidRPr="00A57AB2" w:rsidRDefault="00027CD7" w:rsidP="00803E1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027CD7" w:rsidRPr="00A57AB2" w:rsidRDefault="00027CD7" w:rsidP="00803E1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57AB2">
              <w:rPr>
                <w:rFonts w:ascii="Arial" w:hAnsi="Arial" w:cs="Arial"/>
                <w:b/>
                <w:sz w:val="22"/>
                <w:szCs w:val="22"/>
                <w:lang w:val="en-US"/>
              </w:rPr>
              <w:t>Interpersonal Relationships</w:t>
            </w:r>
          </w:p>
          <w:p w:rsidR="00027CD7" w:rsidRPr="00A57AB2" w:rsidRDefault="00027CD7" w:rsidP="00803E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27CD7" w:rsidRPr="00A57AB2" w:rsidRDefault="00027CD7" w:rsidP="00803E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AB2">
              <w:rPr>
                <w:rFonts w:ascii="Arial" w:hAnsi="Arial" w:cs="Arial"/>
                <w:sz w:val="20"/>
                <w:szCs w:val="20"/>
                <w:lang w:val="en-US"/>
              </w:rPr>
              <w:t>You will:</w:t>
            </w:r>
          </w:p>
          <w:p w:rsidR="00027CD7" w:rsidRPr="00A57AB2" w:rsidRDefault="00027CD7" w:rsidP="00A57AB2">
            <w:pPr>
              <w:numPr>
                <w:ilvl w:val="0"/>
                <w:numId w:val="4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demonstrate a professional, positive attitude towards colleagues, patients/clients/residents/family and whanau at all times.  </w:t>
            </w:r>
          </w:p>
          <w:p w:rsidR="00027CD7" w:rsidRPr="00A57AB2" w:rsidRDefault="00027CD7" w:rsidP="00A57AB2">
            <w:pPr>
              <w:numPr>
                <w:ilvl w:val="0"/>
                <w:numId w:val="4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develop effective and supportive interpersonal relationships with peers and other health workers</w:t>
            </w:r>
          </w:p>
          <w:p w:rsidR="00027CD7" w:rsidRPr="00A57AB2" w:rsidRDefault="00027CD7" w:rsidP="007A166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08" w:type="dxa"/>
            <w:tcBorders>
              <w:bottom w:val="single" w:sz="4" w:space="0" w:color="6699FF"/>
            </w:tcBorders>
          </w:tcPr>
          <w:p w:rsidR="00027CD7" w:rsidRPr="00A57AB2" w:rsidRDefault="00FD4506" w:rsidP="00A57AB2">
            <w:pPr>
              <w:numPr>
                <w:ilvl w:val="3"/>
                <w:numId w:val="4"/>
              </w:numPr>
              <w:tabs>
                <w:tab w:val="clear" w:pos="2880"/>
                <w:tab w:val="num" w:pos="678"/>
              </w:tabs>
              <w:ind w:left="678" w:hanging="540"/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Performance review supports the maintenance of satisfactory interpersonal relationships</w:t>
            </w:r>
          </w:p>
        </w:tc>
      </w:tr>
      <w:tr w:rsidR="00027CD7" w:rsidRPr="00A57AB2" w:rsidTr="00A57AB2">
        <w:tc>
          <w:tcPr>
            <w:tcW w:w="5040" w:type="dxa"/>
            <w:tcBorders>
              <w:bottom w:val="single" w:sz="4" w:space="0" w:color="6699FF"/>
            </w:tcBorders>
          </w:tcPr>
          <w:p w:rsidR="00027CD7" w:rsidRPr="00A57AB2" w:rsidRDefault="00027CD7" w:rsidP="007E50F1">
            <w:pPr>
              <w:rPr>
                <w:rFonts w:ascii="Arial" w:hAnsi="Arial" w:cs="Arial"/>
                <w:sz w:val="22"/>
                <w:szCs w:val="22"/>
              </w:rPr>
            </w:pPr>
          </w:p>
          <w:p w:rsidR="00027CD7" w:rsidRPr="00A57AB2" w:rsidRDefault="00027CD7" w:rsidP="007E50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7AB2">
              <w:rPr>
                <w:rFonts w:ascii="Arial" w:hAnsi="Arial" w:cs="Arial"/>
                <w:b/>
                <w:sz w:val="22"/>
                <w:szCs w:val="22"/>
              </w:rPr>
              <w:t>Quality Improvement</w:t>
            </w:r>
          </w:p>
          <w:p w:rsidR="00027CD7" w:rsidRPr="00A57AB2" w:rsidRDefault="00027CD7" w:rsidP="007A166D">
            <w:pPr>
              <w:rPr>
                <w:rFonts w:ascii="Arial" w:hAnsi="Arial" w:cs="Arial"/>
                <w:sz w:val="20"/>
                <w:szCs w:val="20"/>
              </w:rPr>
            </w:pPr>
          </w:p>
          <w:p w:rsidR="00027CD7" w:rsidRPr="00A57AB2" w:rsidRDefault="00027CD7" w:rsidP="007A166D">
            <w:pPr>
              <w:rPr>
                <w:rFonts w:ascii="Arial" w:hAnsi="Arial" w:cs="Arial"/>
                <w:sz w:val="20"/>
                <w:szCs w:val="20"/>
              </w:rPr>
            </w:pPr>
            <w:r w:rsidRPr="00A57AB2">
              <w:rPr>
                <w:rFonts w:ascii="Arial" w:hAnsi="Arial" w:cs="Arial"/>
                <w:sz w:val="20"/>
                <w:szCs w:val="20"/>
              </w:rPr>
              <w:t>You will:</w:t>
            </w:r>
          </w:p>
          <w:p w:rsidR="00027CD7" w:rsidRPr="00A57AB2" w:rsidRDefault="00027CD7" w:rsidP="00A57AB2">
            <w:pPr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</w:rPr>
              <w:t>demonstrate a positive personal commitment to the culture of continuous quality improvement by ensuring quality values are integrated into personal daily practice</w:t>
            </w:r>
          </w:p>
          <w:p w:rsidR="00027CD7" w:rsidRPr="00A57AB2" w:rsidRDefault="00027CD7" w:rsidP="00A57AB2">
            <w:pPr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actively contribute to the implementation and ongoing maintenance of continuous quality improvement processes in </w:t>
            </w:r>
            <w:r w:rsidR="005254AE" w:rsidRPr="00A57AB2">
              <w:rPr>
                <w:rFonts w:ascii="Arial Unicode MS" w:eastAsia="Arial Unicode MS" w:hAnsi="Arial Unicode MS" w:cs="Arial Unicode MS"/>
                <w:sz w:val="20"/>
                <w:szCs w:val="20"/>
              </w:rPr>
              <w:t>your</w:t>
            </w: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area</w:t>
            </w:r>
          </w:p>
          <w:p w:rsidR="00027CD7" w:rsidRPr="00A57AB2" w:rsidRDefault="00027CD7" w:rsidP="009465AA">
            <w:pPr>
              <w:rPr>
                <w:rFonts w:ascii="Arial" w:hAnsi="Arial" w:cs="Arial"/>
                <w:b/>
                <w:color w:val="33CCCC"/>
                <w:sz w:val="22"/>
                <w:szCs w:val="22"/>
                <w:lang w:val="en-US"/>
              </w:rPr>
            </w:pPr>
          </w:p>
        </w:tc>
        <w:tc>
          <w:tcPr>
            <w:tcW w:w="3708" w:type="dxa"/>
            <w:tcBorders>
              <w:bottom w:val="single" w:sz="4" w:space="0" w:color="6699FF"/>
            </w:tcBorders>
          </w:tcPr>
          <w:p w:rsidR="00FD4506" w:rsidRPr="00A57AB2" w:rsidRDefault="00FD4506" w:rsidP="00A57AB2">
            <w:pPr>
              <w:ind w:left="138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5A214B" w:rsidRPr="000927F4" w:rsidRDefault="005A214B" w:rsidP="005A214B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A214B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Evaluation will include</w:t>
            </w:r>
            <w:r w:rsidRPr="000927F4">
              <w:rPr>
                <w:rFonts w:cs="Arial"/>
                <w:sz w:val="20"/>
                <w:szCs w:val="20"/>
                <w:lang w:val="en-GB" w:eastAsia="en-GB"/>
              </w:rPr>
              <w:t>:</w:t>
            </w:r>
          </w:p>
          <w:p w:rsidR="005A214B" w:rsidRPr="005A214B" w:rsidRDefault="005A214B" w:rsidP="005A214B">
            <w:pPr>
              <w:numPr>
                <w:ilvl w:val="3"/>
                <w:numId w:val="4"/>
              </w:numPr>
              <w:tabs>
                <w:tab w:val="clear" w:pos="2880"/>
                <w:tab w:val="num" w:pos="678"/>
              </w:tabs>
              <w:ind w:left="678" w:hanging="540"/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5A214B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Evidence of standards and processes consistent with best practice.</w:t>
            </w:r>
          </w:p>
          <w:p w:rsidR="005A214B" w:rsidRPr="005A214B" w:rsidRDefault="005A214B" w:rsidP="005A214B">
            <w:pPr>
              <w:numPr>
                <w:ilvl w:val="3"/>
                <w:numId w:val="4"/>
              </w:numPr>
              <w:tabs>
                <w:tab w:val="clear" w:pos="2880"/>
                <w:tab w:val="num" w:pos="678"/>
              </w:tabs>
              <w:ind w:left="678" w:hanging="540"/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5A214B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Evidence of involvement in quality and risk management activities</w:t>
            </w:r>
          </w:p>
          <w:p w:rsidR="00027CD7" w:rsidRPr="00592855" w:rsidRDefault="00027CD7" w:rsidP="00592855">
            <w:pPr>
              <w:ind w:left="678"/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</w:p>
        </w:tc>
      </w:tr>
      <w:tr w:rsidR="00027CD7" w:rsidRPr="00A57AB2" w:rsidTr="00A57AB2">
        <w:tc>
          <w:tcPr>
            <w:tcW w:w="5040" w:type="dxa"/>
            <w:tcBorders>
              <w:bottom w:val="single" w:sz="4" w:space="0" w:color="6699FF"/>
            </w:tcBorders>
          </w:tcPr>
          <w:p w:rsidR="00027CD7" w:rsidRPr="00A57AB2" w:rsidRDefault="00027CD7" w:rsidP="007E50F1">
            <w:pPr>
              <w:rPr>
                <w:rFonts w:ascii="Arial" w:hAnsi="Arial" w:cs="Arial"/>
                <w:sz w:val="16"/>
                <w:szCs w:val="16"/>
              </w:rPr>
            </w:pPr>
          </w:p>
          <w:p w:rsidR="00027CD7" w:rsidRPr="00A57AB2" w:rsidRDefault="00027CD7" w:rsidP="007E50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7AB2">
              <w:rPr>
                <w:rFonts w:ascii="Arial" w:hAnsi="Arial" w:cs="Arial"/>
                <w:b/>
                <w:sz w:val="22"/>
                <w:szCs w:val="22"/>
              </w:rPr>
              <w:t>Health &amp; Safety</w:t>
            </w:r>
          </w:p>
          <w:p w:rsidR="00027CD7" w:rsidRPr="00A57AB2" w:rsidRDefault="00027CD7" w:rsidP="007A166D">
            <w:pPr>
              <w:rPr>
                <w:rFonts w:ascii="Arial" w:hAnsi="Arial" w:cs="Arial"/>
                <w:sz w:val="20"/>
                <w:szCs w:val="20"/>
              </w:rPr>
            </w:pPr>
          </w:p>
          <w:p w:rsidR="00027CD7" w:rsidRPr="00A57AB2" w:rsidRDefault="00027CD7" w:rsidP="00500CDC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A57AB2">
              <w:rPr>
                <w:rFonts w:ascii="Arial" w:hAnsi="Arial" w:cs="Arial"/>
                <w:sz w:val="20"/>
                <w:szCs w:val="20"/>
              </w:rPr>
              <w:t xml:space="preserve">You </w:t>
            </w: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</w:rPr>
              <w:t>will:</w:t>
            </w:r>
          </w:p>
          <w:p w:rsidR="00027CD7" w:rsidRPr="00A57AB2" w:rsidRDefault="00027CD7" w:rsidP="00A57AB2">
            <w:pPr>
              <w:numPr>
                <w:ilvl w:val="0"/>
                <w:numId w:val="6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understand and apply the principles of </w:t>
            </w:r>
            <w:smartTag w:uri="urn:schemas-microsoft-com:office:smarttags" w:element="PersonName">
              <w:r w:rsidRPr="00A57AB2">
                <w:rPr>
                  <w:rFonts w:ascii="Arial Unicode MS" w:eastAsia="Arial Unicode MS" w:hAnsi="Arial Unicode MS" w:cs="Arial Unicode MS"/>
                  <w:sz w:val="20"/>
                  <w:szCs w:val="20"/>
                  <w:lang w:val="en-US"/>
                </w:rPr>
                <w:t>Health &amp; Safety</w:t>
              </w:r>
            </w:smartTag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and Risk Management to enable staff to recognise and respond pro-actively to potential risk within the unit</w:t>
            </w:r>
            <w:r w:rsidR="005254AE"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or work area</w:t>
            </w:r>
          </w:p>
          <w:p w:rsidR="00027CD7" w:rsidRPr="00A57AB2" w:rsidRDefault="00027CD7" w:rsidP="00A57AB2">
            <w:pPr>
              <w:numPr>
                <w:ilvl w:val="0"/>
                <w:numId w:val="6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work towards creating an atmosphere where staff support each other and workplace violence and bullying is not tolerated</w:t>
            </w:r>
          </w:p>
          <w:p w:rsidR="00B3580C" w:rsidRPr="00A57AB2" w:rsidRDefault="00B3580C" w:rsidP="00A57AB2">
            <w:pPr>
              <w:numPr>
                <w:ilvl w:val="0"/>
                <w:numId w:val="6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maintain personal safety when carrying out interventions in client’s homes</w:t>
            </w:r>
          </w:p>
          <w:p w:rsidR="00027CD7" w:rsidRPr="00A57AB2" w:rsidRDefault="00027CD7" w:rsidP="009465AA">
            <w:pPr>
              <w:rPr>
                <w:rFonts w:ascii="Arial" w:hAnsi="Arial" w:cs="Arial"/>
                <w:b/>
                <w:color w:val="33CCCC"/>
                <w:sz w:val="20"/>
                <w:szCs w:val="20"/>
                <w:lang w:val="en-US"/>
              </w:rPr>
            </w:pPr>
          </w:p>
        </w:tc>
        <w:tc>
          <w:tcPr>
            <w:tcW w:w="3708" w:type="dxa"/>
            <w:tcBorders>
              <w:bottom w:val="single" w:sz="4" w:space="0" w:color="6699FF"/>
            </w:tcBorders>
          </w:tcPr>
          <w:p w:rsidR="00FD4506" w:rsidRPr="00A57AB2" w:rsidRDefault="00FD4506" w:rsidP="00A57AB2">
            <w:pPr>
              <w:ind w:left="138"/>
              <w:rPr>
                <w:rFonts w:ascii="Arial" w:hAnsi="Arial" w:cs="Arial"/>
                <w:sz w:val="16"/>
                <w:szCs w:val="16"/>
              </w:rPr>
            </w:pPr>
          </w:p>
          <w:p w:rsidR="00FD4506" w:rsidRPr="00A57AB2" w:rsidRDefault="00FD4506" w:rsidP="00A57AB2">
            <w:pPr>
              <w:ind w:left="138"/>
              <w:rPr>
                <w:rFonts w:ascii="Arial" w:hAnsi="Arial" w:cs="Arial"/>
                <w:sz w:val="16"/>
                <w:szCs w:val="16"/>
              </w:rPr>
            </w:pPr>
          </w:p>
          <w:p w:rsidR="00FD4506" w:rsidRPr="00A57AB2" w:rsidRDefault="00FD4506" w:rsidP="00A57AB2">
            <w:pPr>
              <w:ind w:left="138"/>
              <w:rPr>
                <w:rFonts w:ascii="Arial" w:hAnsi="Arial" w:cs="Arial"/>
                <w:sz w:val="16"/>
                <w:szCs w:val="16"/>
              </w:rPr>
            </w:pPr>
          </w:p>
          <w:p w:rsidR="00FD4506" w:rsidRPr="00A57AB2" w:rsidRDefault="00FD4506" w:rsidP="00A57AB2">
            <w:pPr>
              <w:ind w:left="138"/>
              <w:rPr>
                <w:rFonts w:ascii="Arial" w:hAnsi="Arial" w:cs="Arial"/>
                <w:sz w:val="16"/>
                <w:szCs w:val="16"/>
              </w:rPr>
            </w:pPr>
          </w:p>
          <w:p w:rsidR="00027CD7" w:rsidRPr="00A57AB2" w:rsidRDefault="00FD4506" w:rsidP="00A57AB2">
            <w:pPr>
              <w:numPr>
                <w:ilvl w:val="1"/>
                <w:numId w:val="6"/>
              </w:numPr>
              <w:tabs>
                <w:tab w:val="clear" w:pos="1440"/>
                <w:tab w:val="num" w:pos="678"/>
              </w:tabs>
              <w:ind w:left="678" w:hanging="540"/>
              <w:rPr>
                <w:rFonts w:ascii="Arial" w:hAnsi="Arial" w:cs="Arial"/>
                <w:sz w:val="16"/>
                <w:szCs w:val="16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</w:rPr>
              <w:t>Risks are identified and responded to within the department</w:t>
            </w:r>
          </w:p>
        </w:tc>
      </w:tr>
      <w:tr w:rsidR="00FD4506" w:rsidRPr="00A57AB2" w:rsidTr="00A57AB2">
        <w:tc>
          <w:tcPr>
            <w:tcW w:w="5040" w:type="dxa"/>
            <w:tcBorders>
              <w:bottom w:val="single" w:sz="4" w:space="0" w:color="6699FF"/>
            </w:tcBorders>
          </w:tcPr>
          <w:p w:rsidR="00FD4506" w:rsidRPr="00A57AB2" w:rsidRDefault="00FD4506" w:rsidP="004100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7AB2">
              <w:rPr>
                <w:rFonts w:ascii="Arial" w:hAnsi="Arial" w:cs="Arial"/>
                <w:b/>
                <w:sz w:val="22"/>
                <w:szCs w:val="22"/>
              </w:rPr>
              <w:t>Performance</w:t>
            </w:r>
          </w:p>
          <w:p w:rsidR="00FD4506" w:rsidRPr="00A57AB2" w:rsidRDefault="00FD4506" w:rsidP="0041004D">
            <w:pPr>
              <w:rPr>
                <w:rFonts w:ascii="Arial" w:hAnsi="Arial" w:cs="Arial"/>
                <w:sz w:val="20"/>
                <w:szCs w:val="20"/>
              </w:rPr>
            </w:pPr>
          </w:p>
          <w:p w:rsidR="00FD4506" w:rsidRPr="00A57AB2" w:rsidRDefault="00FD4506" w:rsidP="0041004D">
            <w:pPr>
              <w:rPr>
                <w:rFonts w:ascii="Arial" w:hAnsi="Arial" w:cs="Arial"/>
                <w:sz w:val="20"/>
                <w:szCs w:val="20"/>
              </w:rPr>
            </w:pPr>
            <w:r w:rsidRPr="00A57AB2">
              <w:rPr>
                <w:rFonts w:ascii="Arial" w:hAnsi="Arial" w:cs="Arial"/>
                <w:sz w:val="20"/>
                <w:szCs w:val="20"/>
              </w:rPr>
              <w:t>You will:</w:t>
            </w:r>
          </w:p>
          <w:p w:rsidR="00FD4506" w:rsidRPr="00A57AB2" w:rsidRDefault="00FD4506" w:rsidP="00A57AB2">
            <w:pPr>
              <w:numPr>
                <w:ilvl w:val="0"/>
                <w:numId w:val="7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demonstrate active preparation and participation in own performance appraisal </w:t>
            </w:r>
          </w:p>
          <w:p w:rsidR="00FD4506" w:rsidRPr="00A57AB2" w:rsidRDefault="00FD4506" w:rsidP="00A57AB2">
            <w:pPr>
              <w:numPr>
                <w:ilvl w:val="0"/>
                <w:numId w:val="7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</w:rPr>
              <w:t>participate in performance appraisals and peer reviews of personnel as requested within a specified timeframe</w:t>
            </w:r>
          </w:p>
          <w:p w:rsidR="00FD4506" w:rsidRPr="00A57AB2" w:rsidRDefault="00FD4506" w:rsidP="00A57AB2">
            <w:pPr>
              <w:numPr>
                <w:ilvl w:val="0"/>
                <w:numId w:val="7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</w:rPr>
              <w:t>act on recommendations arising from performance management, enlisting support of appropriate personnel where appropriate</w:t>
            </w:r>
          </w:p>
          <w:p w:rsidR="00FD4506" w:rsidRPr="00A57AB2" w:rsidRDefault="00FD4506" w:rsidP="00500C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8" w:type="dxa"/>
            <w:tcBorders>
              <w:bottom w:val="single" w:sz="4" w:space="0" w:color="6699FF"/>
            </w:tcBorders>
          </w:tcPr>
          <w:p w:rsidR="00FD4506" w:rsidRPr="00A57AB2" w:rsidRDefault="00FD4506" w:rsidP="00A57AB2">
            <w:pPr>
              <w:ind w:left="138"/>
              <w:rPr>
                <w:rFonts w:ascii="Arial" w:hAnsi="Arial" w:cs="Arial"/>
                <w:sz w:val="16"/>
                <w:szCs w:val="16"/>
              </w:rPr>
            </w:pPr>
          </w:p>
          <w:p w:rsidR="00FD4506" w:rsidRPr="00A57AB2" w:rsidRDefault="00FD4506" w:rsidP="00A57AB2">
            <w:pPr>
              <w:ind w:left="138"/>
              <w:rPr>
                <w:rFonts w:ascii="Arial" w:hAnsi="Arial" w:cs="Arial"/>
                <w:sz w:val="16"/>
                <w:szCs w:val="16"/>
              </w:rPr>
            </w:pPr>
          </w:p>
          <w:p w:rsidR="00FD4506" w:rsidRPr="00A57AB2" w:rsidRDefault="00FD4506" w:rsidP="00A57AB2">
            <w:pPr>
              <w:ind w:left="138"/>
              <w:rPr>
                <w:rFonts w:ascii="Arial" w:hAnsi="Arial" w:cs="Arial"/>
                <w:sz w:val="16"/>
                <w:szCs w:val="16"/>
              </w:rPr>
            </w:pPr>
          </w:p>
          <w:p w:rsidR="00FD4506" w:rsidRPr="00A57AB2" w:rsidRDefault="00FD4506" w:rsidP="00A57AB2">
            <w:pPr>
              <w:ind w:left="138"/>
              <w:rPr>
                <w:rFonts w:ascii="Arial" w:hAnsi="Arial" w:cs="Arial"/>
                <w:sz w:val="16"/>
                <w:szCs w:val="16"/>
              </w:rPr>
            </w:pPr>
          </w:p>
          <w:p w:rsidR="00FD4506" w:rsidRPr="00A57AB2" w:rsidRDefault="00FD4506" w:rsidP="00A57AB2">
            <w:pPr>
              <w:numPr>
                <w:ilvl w:val="1"/>
                <w:numId w:val="6"/>
              </w:numPr>
              <w:tabs>
                <w:tab w:val="clear" w:pos="1440"/>
                <w:tab w:val="num" w:pos="678"/>
              </w:tabs>
              <w:ind w:left="678" w:hanging="540"/>
              <w:rPr>
                <w:rFonts w:ascii="Arial" w:hAnsi="Arial" w:cs="Arial"/>
                <w:sz w:val="16"/>
                <w:szCs w:val="16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</w:rPr>
              <w:t>Performance Management issues addressed within agreed timeframes</w:t>
            </w:r>
          </w:p>
        </w:tc>
      </w:tr>
      <w:tr w:rsidR="00FD4506" w:rsidRPr="00A57AB2" w:rsidTr="00A57AB2">
        <w:trPr>
          <w:trHeight w:val="1787"/>
        </w:trPr>
        <w:tc>
          <w:tcPr>
            <w:tcW w:w="5040" w:type="dxa"/>
            <w:tcBorders>
              <w:bottom w:val="single" w:sz="4" w:space="0" w:color="6699FF"/>
            </w:tcBorders>
          </w:tcPr>
          <w:p w:rsidR="00FD4506" w:rsidRPr="00A57AB2" w:rsidRDefault="00FD4506" w:rsidP="00DB34B9">
            <w:pPr>
              <w:rPr>
                <w:rFonts w:ascii="Arial" w:hAnsi="Arial" w:cs="Arial"/>
                <w:color w:val="66CCFF"/>
                <w:sz w:val="16"/>
                <w:szCs w:val="16"/>
              </w:rPr>
            </w:pPr>
          </w:p>
          <w:p w:rsidR="00FD4506" w:rsidRPr="00A57AB2" w:rsidRDefault="00FD4506" w:rsidP="007A16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7AB2">
              <w:rPr>
                <w:rFonts w:ascii="Arial" w:hAnsi="Arial" w:cs="Arial"/>
                <w:b/>
                <w:sz w:val="22"/>
                <w:szCs w:val="22"/>
              </w:rPr>
              <w:t>Personal and Professional Development</w:t>
            </w:r>
          </w:p>
          <w:p w:rsidR="00FD4506" w:rsidRPr="00A57AB2" w:rsidRDefault="00FD4506" w:rsidP="00CB46BE">
            <w:pPr>
              <w:rPr>
                <w:rFonts w:ascii="Arial" w:hAnsi="Arial" w:cs="Arial"/>
                <w:sz w:val="20"/>
                <w:szCs w:val="20"/>
              </w:rPr>
            </w:pPr>
          </w:p>
          <w:p w:rsidR="00FD4506" w:rsidRPr="00A57AB2" w:rsidRDefault="00FD4506" w:rsidP="00CB46BE">
            <w:pPr>
              <w:rPr>
                <w:rFonts w:ascii="Arial" w:hAnsi="Arial" w:cs="Arial"/>
                <w:sz w:val="20"/>
                <w:szCs w:val="20"/>
              </w:rPr>
            </w:pPr>
            <w:r w:rsidRPr="00A57AB2">
              <w:rPr>
                <w:rFonts w:ascii="Arial" w:hAnsi="Arial" w:cs="Arial"/>
                <w:sz w:val="20"/>
                <w:szCs w:val="20"/>
              </w:rPr>
              <w:t>You will:</w:t>
            </w:r>
          </w:p>
          <w:p w:rsidR="00FD4506" w:rsidRPr="00A57AB2" w:rsidRDefault="00FD4506" w:rsidP="00A57AB2">
            <w:pPr>
              <w:numPr>
                <w:ilvl w:val="0"/>
                <w:numId w:val="8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achieve and maintain contemporary practice by assuming responsibility for </w:t>
            </w:r>
            <w:r w:rsidR="005254AE"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your</w:t>
            </w: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own professional development by maintaining relevant knowledge and skills for </w:t>
            </w:r>
            <w:r w:rsidR="005254AE"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your</w:t>
            </w: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area of practice</w:t>
            </w:r>
          </w:p>
          <w:p w:rsidR="00FD4506" w:rsidRPr="00A57AB2" w:rsidRDefault="00FD4506" w:rsidP="00A57AB2">
            <w:pPr>
              <w:numPr>
                <w:ilvl w:val="0"/>
                <w:numId w:val="8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</w:rPr>
              <w:t>attend and/or contribute to in service education programmes</w:t>
            </w:r>
          </w:p>
          <w:p w:rsidR="00FD4506" w:rsidRPr="00A57AB2" w:rsidRDefault="00FD4506" w:rsidP="00A57AB2">
            <w:pPr>
              <w:numPr>
                <w:ilvl w:val="0"/>
                <w:numId w:val="8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in conjunction with </w:t>
            </w:r>
            <w:r w:rsidR="005254AE" w:rsidRPr="00A57AB2">
              <w:rPr>
                <w:rFonts w:ascii="Arial Unicode MS" w:eastAsia="Arial Unicode MS" w:hAnsi="Arial Unicode MS" w:cs="Arial Unicode MS"/>
                <w:sz w:val="20"/>
                <w:szCs w:val="20"/>
              </w:rPr>
              <w:t>your</w:t>
            </w: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line manager at </w:t>
            </w:r>
            <w:r w:rsidR="005254AE" w:rsidRPr="00A57AB2">
              <w:rPr>
                <w:rFonts w:ascii="Arial Unicode MS" w:eastAsia="Arial Unicode MS" w:hAnsi="Arial Unicode MS" w:cs="Arial Unicode MS"/>
                <w:sz w:val="20"/>
                <w:szCs w:val="20"/>
              </w:rPr>
              <w:t>your</w:t>
            </w: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annual performance appraisal undertake a regular review of objectives and identification of training and development needs</w:t>
            </w:r>
          </w:p>
          <w:p w:rsidR="00FD4506" w:rsidRPr="00A57AB2" w:rsidRDefault="00FD4506" w:rsidP="00A57AB2">
            <w:pPr>
              <w:numPr>
                <w:ilvl w:val="0"/>
                <w:numId w:val="8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</w:rPr>
              <w:t>seek support from colleagues to continue developing own practice</w:t>
            </w:r>
          </w:p>
          <w:p w:rsidR="00FD4506" w:rsidRPr="00A57AB2" w:rsidRDefault="00FD4506" w:rsidP="00A57AB2">
            <w:pPr>
              <w:numPr>
                <w:ilvl w:val="0"/>
                <w:numId w:val="8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</w:rPr>
              <w:t>present</w:t>
            </w:r>
            <w:r w:rsidR="008F1073" w:rsidRPr="00A57AB2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your</w:t>
            </w: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Annual Practising Certificate in a timely manner</w:t>
            </w:r>
          </w:p>
          <w:p w:rsidR="00FD4506" w:rsidRPr="00A57AB2" w:rsidRDefault="00FD4506" w:rsidP="00A57AB2">
            <w:pPr>
              <w:numPr>
                <w:ilvl w:val="0"/>
                <w:numId w:val="8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</w:rPr>
              <w:t>quickly respond to requests, ideas and suggestions in a non-defensive way, taking appropriate action that facilitates cooperation and trust</w:t>
            </w:r>
          </w:p>
          <w:p w:rsidR="00FD4506" w:rsidRPr="00A57AB2" w:rsidRDefault="00FD4506" w:rsidP="00A57AB2">
            <w:pPr>
              <w:numPr>
                <w:ilvl w:val="0"/>
                <w:numId w:val="8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</w:rPr>
              <w:t>maintain a high level of personal motivation for work despite problems, changes, or daily work demands</w:t>
            </w:r>
          </w:p>
        </w:tc>
        <w:tc>
          <w:tcPr>
            <w:tcW w:w="3708" w:type="dxa"/>
            <w:tcBorders>
              <w:bottom w:val="single" w:sz="4" w:space="0" w:color="6699FF"/>
            </w:tcBorders>
          </w:tcPr>
          <w:p w:rsidR="00FD4506" w:rsidRPr="00A57AB2" w:rsidRDefault="00FD4506" w:rsidP="00A57AB2">
            <w:pPr>
              <w:ind w:left="138"/>
              <w:rPr>
                <w:rFonts w:ascii="Arial" w:hAnsi="Arial" w:cs="Arial"/>
                <w:sz w:val="16"/>
                <w:szCs w:val="16"/>
              </w:rPr>
            </w:pPr>
          </w:p>
          <w:p w:rsidR="00FD4506" w:rsidRPr="00A57AB2" w:rsidRDefault="00FD4506" w:rsidP="00A57AB2">
            <w:pPr>
              <w:ind w:left="138"/>
              <w:rPr>
                <w:rFonts w:ascii="Arial" w:hAnsi="Arial" w:cs="Arial"/>
                <w:sz w:val="16"/>
                <w:szCs w:val="16"/>
              </w:rPr>
            </w:pPr>
          </w:p>
          <w:p w:rsidR="00FD4506" w:rsidRPr="00A57AB2" w:rsidRDefault="00FD4506" w:rsidP="00A57AB2">
            <w:pPr>
              <w:ind w:left="138"/>
              <w:rPr>
                <w:rFonts w:ascii="Arial" w:hAnsi="Arial" w:cs="Arial"/>
                <w:sz w:val="16"/>
                <w:szCs w:val="16"/>
              </w:rPr>
            </w:pPr>
          </w:p>
          <w:p w:rsidR="00FD4506" w:rsidRPr="00A57AB2" w:rsidRDefault="00FD4506" w:rsidP="00A57AB2">
            <w:pPr>
              <w:ind w:left="138"/>
              <w:rPr>
                <w:rFonts w:ascii="Arial" w:hAnsi="Arial" w:cs="Arial"/>
                <w:sz w:val="16"/>
                <w:szCs w:val="16"/>
              </w:rPr>
            </w:pPr>
          </w:p>
          <w:p w:rsidR="00FD4506" w:rsidRPr="00A57AB2" w:rsidRDefault="00FD4506" w:rsidP="00A57AB2">
            <w:pPr>
              <w:ind w:left="138"/>
              <w:rPr>
                <w:rFonts w:ascii="Arial" w:hAnsi="Arial" w:cs="Arial"/>
                <w:sz w:val="16"/>
                <w:szCs w:val="16"/>
              </w:rPr>
            </w:pPr>
          </w:p>
          <w:p w:rsidR="00FD4506" w:rsidRPr="00A57AB2" w:rsidRDefault="00FD4506" w:rsidP="00A57AB2">
            <w:pPr>
              <w:numPr>
                <w:ilvl w:val="1"/>
                <w:numId w:val="8"/>
              </w:numPr>
              <w:tabs>
                <w:tab w:val="clear" w:pos="1440"/>
                <w:tab w:val="num" w:pos="678"/>
              </w:tabs>
              <w:ind w:left="678" w:hanging="540"/>
              <w:rPr>
                <w:rFonts w:ascii="Arial" w:hAnsi="Arial" w:cs="Arial"/>
                <w:color w:val="66CCFF"/>
                <w:sz w:val="16"/>
                <w:szCs w:val="16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</w:rPr>
              <w:t>Contemporary practice maintained</w:t>
            </w:r>
          </w:p>
          <w:p w:rsidR="00FD4506" w:rsidRPr="00F204E2" w:rsidRDefault="00FD4506" w:rsidP="00A57AB2">
            <w:pPr>
              <w:numPr>
                <w:ilvl w:val="1"/>
                <w:numId w:val="8"/>
              </w:numPr>
              <w:tabs>
                <w:tab w:val="clear" w:pos="1440"/>
                <w:tab w:val="num" w:pos="678"/>
              </w:tabs>
              <w:ind w:left="678" w:hanging="540"/>
              <w:rPr>
                <w:rFonts w:ascii="Arial" w:hAnsi="Arial" w:cs="Arial"/>
                <w:color w:val="66CCFF"/>
                <w:sz w:val="16"/>
                <w:szCs w:val="16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</w:rPr>
              <w:t>Annual Practicing certificate current</w:t>
            </w:r>
            <w:r w:rsidR="0031785E" w:rsidRPr="00A57AB2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at all times</w:t>
            </w:r>
          </w:p>
          <w:p w:rsidR="00F204E2" w:rsidRPr="00A57AB2" w:rsidRDefault="00F204E2" w:rsidP="00A57AB2">
            <w:pPr>
              <w:numPr>
                <w:ilvl w:val="1"/>
                <w:numId w:val="8"/>
              </w:numPr>
              <w:tabs>
                <w:tab w:val="clear" w:pos="1440"/>
                <w:tab w:val="num" w:pos="678"/>
              </w:tabs>
              <w:ind w:left="678" w:hanging="540"/>
              <w:rPr>
                <w:rFonts w:ascii="Arial" w:hAnsi="Arial" w:cs="Arial"/>
                <w:color w:val="66CCFF"/>
                <w:sz w:val="16"/>
                <w:szCs w:val="16"/>
              </w:rPr>
            </w:pPr>
            <w:r w:rsidRPr="007D5611">
              <w:rPr>
                <w:rFonts w:ascii="Arial Unicode MS" w:eastAsia="Arial Unicode MS" w:hAnsi="Arial Unicode MS"/>
                <w:sz w:val="20"/>
                <w:szCs w:val="16"/>
              </w:rPr>
              <w:t>Identifies educational requirements at annual performance review including objectives to develop skill base</w:t>
            </w:r>
          </w:p>
        </w:tc>
      </w:tr>
      <w:tr w:rsidR="00FD4506" w:rsidRPr="00A57AB2" w:rsidTr="00A57AB2">
        <w:trPr>
          <w:trHeight w:val="4765"/>
        </w:trPr>
        <w:tc>
          <w:tcPr>
            <w:tcW w:w="5040" w:type="dxa"/>
            <w:shd w:val="clear" w:color="auto" w:fill="auto"/>
          </w:tcPr>
          <w:p w:rsidR="00FD4506" w:rsidRPr="00A57AB2" w:rsidRDefault="00FD4506" w:rsidP="00DB34B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FD4506" w:rsidRPr="00A57AB2" w:rsidRDefault="00FD4506" w:rsidP="00DB34B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57AB2">
              <w:rPr>
                <w:rFonts w:ascii="Arial" w:hAnsi="Arial" w:cs="Arial"/>
                <w:b/>
                <w:sz w:val="22"/>
                <w:szCs w:val="22"/>
                <w:lang w:val="en-US"/>
              </w:rPr>
              <w:t>Legislation and Organisational Knowledge</w:t>
            </w:r>
          </w:p>
          <w:p w:rsidR="00FD4506" w:rsidRPr="00A57AB2" w:rsidRDefault="00FD4506" w:rsidP="00CB46B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D4506" w:rsidRPr="00A57AB2" w:rsidRDefault="00FD4506" w:rsidP="00CB46BE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You will:</w:t>
            </w:r>
          </w:p>
          <w:p w:rsidR="00FD4506" w:rsidRPr="00A57AB2" w:rsidRDefault="00FD4506" w:rsidP="00A57AB2">
            <w:pPr>
              <w:numPr>
                <w:ilvl w:val="0"/>
                <w:numId w:val="9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ensure compliance with </w:t>
            </w:r>
            <w:smartTag w:uri="urn:schemas-microsoft-com:office:smarttags" w:element="country-region">
              <w:smartTag w:uri="urn:schemas-microsoft-com:office:smarttags" w:element="place">
                <w:r w:rsidRPr="00A57AB2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US"/>
                  </w:rPr>
                  <w:t>New Zealand</w:t>
                </w:r>
              </w:smartTag>
            </w:smartTag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statutory laws</w:t>
            </w:r>
          </w:p>
          <w:p w:rsidR="00FD4506" w:rsidRPr="00A57AB2" w:rsidRDefault="00FD4506" w:rsidP="00A57AB2">
            <w:pPr>
              <w:numPr>
                <w:ilvl w:val="0"/>
                <w:numId w:val="9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comply with </w:t>
            </w:r>
            <w:proofErr w:type="spellStart"/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organisation</w:t>
            </w:r>
            <w:proofErr w:type="spellEnd"/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wide and service specific rules, code of </w:t>
            </w:r>
            <w:proofErr w:type="gramStart"/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conduct,  policies</w:t>
            </w:r>
            <w:proofErr w:type="gramEnd"/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, protocols and procedures including documentation </w:t>
            </w:r>
          </w:p>
          <w:p w:rsidR="008676B0" w:rsidRPr="00A57AB2" w:rsidRDefault="008676B0" w:rsidP="00A57AB2">
            <w:pPr>
              <w:numPr>
                <w:ilvl w:val="0"/>
                <w:numId w:val="9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Comply with Enable NZ guidelines</w:t>
            </w:r>
          </w:p>
          <w:p w:rsidR="008676B0" w:rsidRPr="00A57AB2" w:rsidRDefault="008676B0" w:rsidP="008676B0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</w:p>
          <w:p w:rsidR="00FD4506" w:rsidRPr="00A57AB2" w:rsidRDefault="00FD4506" w:rsidP="00500CD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</w:p>
          <w:p w:rsidR="00FD4506" w:rsidRPr="00A57AB2" w:rsidRDefault="00FD4506" w:rsidP="00500CD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understand and demonstrate the ability to apply the following legislation:</w:t>
            </w:r>
          </w:p>
          <w:p w:rsidR="00FD4506" w:rsidRPr="00A57AB2" w:rsidRDefault="00FD4506" w:rsidP="00A57AB2">
            <w:pPr>
              <w:numPr>
                <w:ilvl w:val="0"/>
                <w:numId w:val="9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Privacy Act</w:t>
            </w:r>
          </w:p>
          <w:p w:rsidR="00FD4506" w:rsidRPr="00A57AB2" w:rsidRDefault="00FD4506" w:rsidP="00A57AB2">
            <w:pPr>
              <w:numPr>
                <w:ilvl w:val="0"/>
                <w:numId w:val="9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Health and Disability Commissioners Act</w:t>
            </w:r>
          </w:p>
          <w:p w:rsidR="00FD4506" w:rsidRPr="00A57AB2" w:rsidRDefault="00FD4506" w:rsidP="00A57AB2">
            <w:pPr>
              <w:numPr>
                <w:ilvl w:val="0"/>
                <w:numId w:val="9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smartTag w:uri="urn:schemas-microsoft-com:office:smarttags" w:element="PersonName">
              <w:r w:rsidRPr="00A57AB2">
                <w:rPr>
                  <w:rFonts w:ascii="Arial Unicode MS" w:eastAsia="Arial Unicode MS" w:hAnsi="Arial Unicode MS" w:cs="Arial Unicode MS"/>
                  <w:sz w:val="20"/>
                  <w:szCs w:val="20"/>
                  <w:lang w:val="en-US"/>
                </w:rPr>
                <w:t>Health &amp; Safety</w:t>
              </w:r>
            </w:smartTag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in Employment Act </w:t>
            </w:r>
          </w:p>
          <w:p w:rsidR="00FD4506" w:rsidRPr="00A57AB2" w:rsidRDefault="00FD4506" w:rsidP="00A57AB2">
            <w:pPr>
              <w:numPr>
                <w:ilvl w:val="0"/>
                <w:numId w:val="9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Health Practitioners Competency Assurance Act</w:t>
            </w:r>
          </w:p>
          <w:p w:rsidR="00FD4506" w:rsidRPr="00A57AB2" w:rsidRDefault="00FD4506" w:rsidP="00A57AB2">
            <w:pPr>
              <w:numPr>
                <w:ilvl w:val="0"/>
                <w:numId w:val="9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MoH Regulations</w:t>
            </w:r>
          </w:p>
          <w:p w:rsidR="00FD4506" w:rsidRPr="00A57AB2" w:rsidRDefault="00FD4506" w:rsidP="00500CD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</w:p>
          <w:p w:rsidR="00FD4506" w:rsidRPr="00A57AB2" w:rsidRDefault="00FD4506" w:rsidP="00500CD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understand and demonstrate the ability to apply the</w:t>
            </w:r>
          </w:p>
          <w:p w:rsidR="00FD4506" w:rsidRPr="00A57AB2" w:rsidRDefault="00FD4506" w:rsidP="00A57AB2">
            <w:pPr>
              <w:numPr>
                <w:ilvl w:val="0"/>
                <w:numId w:val="9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Treaty of Waitangi Principles</w:t>
            </w:r>
          </w:p>
          <w:p w:rsidR="00FD4506" w:rsidRPr="00A57AB2" w:rsidRDefault="00FD4506" w:rsidP="00A57AB2">
            <w:pPr>
              <w:numPr>
                <w:ilvl w:val="0"/>
                <w:numId w:val="9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Hospital Regulations / House Rules</w:t>
            </w:r>
          </w:p>
          <w:p w:rsidR="00FD4506" w:rsidRPr="00F204E2" w:rsidRDefault="00FD4506" w:rsidP="00A57AB2">
            <w:pPr>
              <w:numPr>
                <w:ilvl w:val="0"/>
                <w:numId w:val="9"/>
              </w:numPr>
              <w:rPr>
                <w:rFonts w:ascii="Arial" w:hAnsi="Arial" w:cs="Arial"/>
                <w:color w:val="CCECFF"/>
                <w:sz w:val="16"/>
                <w:szCs w:val="16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Philosophy of Timaru Hospital &amp; Community Services</w:t>
            </w:r>
          </w:p>
          <w:p w:rsidR="00F204E2" w:rsidRPr="00F204E2" w:rsidRDefault="00F204E2" w:rsidP="00F204E2">
            <w:pPr>
              <w:numPr>
                <w:ilvl w:val="0"/>
                <w:numId w:val="9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F204E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Values of SCDHB</w:t>
            </w:r>
          </w:p>
          <w:p w:rsidR="00F204E2" w:rsidRPr="00A57AB2" w:rsidRDefault="00F204E2" w:rsidP="00F204E2">
            <w:pPr>
              <w:numPr>
                <w:ilvl w:val="0"/>
                <w:numId w:val="9"/>
              </w:numPr>
              <w:rPr>
                <w:rFonts w:ascii="Arial" w:hAnsi="Arial" w:cs="Arial"/>
                <w:color w:val="CCECFF"/>
                <w:sz w:val="16"/>
                <w:szCs w:val="16"/>
              </w:rPr>
            </w:pPr>
          </w:p>
        </w:tc>
        <w:tc>
          <w:tcPr>
            <w:tcW w:w="3708" w:type="dxa"/>
          </w:tcPr>
          <w:p w:rsidR="0031785E" w:rsidRPr="00A57AB2" w:rsidRDefault="0031785E" w:rsidP="00A57AB2">
            <w:pPr>
              <w:ind w:left="138"/>
              <w:rPr>
                <w:rFonts w:ascii="Arial" w:hAnsi="Arial" w:cs="Arial"/>
                <w:sz w:val="16"/>
                <w:szCs w:val="16"/>
              </w:rPr>
            </w:pPr>
          </w:p>
          <w:p w:rsidR="0031785E" w:rsidRPr="00A57AB2" w:rsidRDefault="0031785E" w:rsidP="00A57AB2">
            <w:pPr>
              <w:ind w:left="138"/>
              <w:rPr>
                <w:rFonts w:ascii="Arial" w:hAnsi="Arial" w:cs="Arial"/>
                <w:sz w:val="16"/>
                <w:szCs w:val="16"/>
              </w:rPr>
            </w:pPr>
          </w:p>
          <w:p w:rsidR="0031785E" w:rsidRPr="00A57AB2" w:rsidRDefault="0031785E" w:rsidP="00A57AB2">
            <w:pPr>
              <w:ind w:left="138"/>
              <w:rPr>
                <w:rFonts w:ascii="Arial" w:hAnsi="Arial" w:cs="Arial"/>
                <w:sz w:val="16"/>
                <w:szCs w:val="16"/>
              </w:rPr>
            </w:pPr>
          </w:p>
          <w:p w:rsidR="0031785E" w:rsidRPr="00A57AB2" w:rsidRDefault="0031785E" w:rsidP="00A57AB2">
            <w:pPr>
              <w:ind w:left="138"/>
              <w:rPr>
                <w:rFonts w:ascii="Arial" w:hAnsi="Arial" w:cs="Arial"/>
                <w:sz w:val="16"/>
                <w:szCs w:val="16"/>
              </w:rPr>
            </w:pPr>
          </w:p>
          <w:p w:rsidR="00FD4506" w:rsidRPr="00A57AB2" w:rsidRDefault="0031785E" w:rsidP="00A57AB2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</w:rPr>
              <w:t>Legislative compliance</w:t>
            </w:r>
          </w:p>
        </w:tc>
      </w:tr>
    </w:tbl>
    <w:p w:rsidR="009465AA" w:rsidRDefault="009465AA" w:rsidP="009465AA">
      <w:pPr>
        <w:rPr>
          <w:rFonts w:ascii="Arial" w:hAnsi="Arial" w:cs="Arial"/>
          <w:b/>
          <w:color w:val="33CCCC"/>
          <w:sz w:val="22"/>
          <w:szCs w:val="22"/>
          <w:lang w:val="en-US"/>
        </w:rPr>
      </w:pPr>
    </w:p>
    <w:p w:rsidR="00027CD7" w:rsidRDefault="00027CD7" w:rsidP="009465AA">
      <w:pPr>
        <w:rPr>
          <w:rFonts w:ascii="Arial" w:hAnsi="Arial" w:cs="Arial"/>
          <w:sz w:val="20"/>
          <w:szCs w:val="20"/>
          <w:lang w:val="en-US"/>
        </w:rPr>
      </w:pPr>
    </w:p>
    <w:p w:rsidR="00027CD7" w:rsidRPr="00486B1F" w:rsidRDefault="00027CD7" w:rsidP="00027CD7">
      <w:pPr>
        <w:rPr>
          <w:rFonts w:ascii="Arial" w:hAnsi="Arial" w:cs="Arial"/>
          <w:b/>
          <w:sz w:val="22"/>
          <w:szCs w:val="22"/>
          <w:lang w:val="en-US"/>
        </w:rPr>
      </w:pPr>
      <w:r w:rsidRPr="00486B1F">
        <w:rPr>
          <w:rFonts w:ascii="Arial" w:hAnsi="Arial" w:cs="Arial"/>
          <w:b/>
          <w:sz w:val="22"/>
          <w:szCs w:val="22"/>
          <w:lang w:val="en-US"/>
        </w:rPr>
        <w:t>PERSON SPECIFICATIONS</w:t>
      </w:r>
    </w:p>
    <w:tbl>
      <w:tblPr>
        <w:tblW w:w="0" w:type="auto"/>
        <w:tblInd w:w="108" w:type="dxa"/>
        <w:tblBorders>
          <w:top w:val="single" w:sz="4" w:space="0" w:color="3399FF"/>
          <w:left w:val="single" w:sz="4" w:space="0" w:color="3399FF"/>
          <w:bottom w:val="single" w:sz="4" w:space="0" w:color="3399FF"/>
          <w:right w:val="single" w:sz="4" w:space="0" w:color="3399FF"/>
          <w:insideH w:val="single" w:sz="4" w:space="0" w:color="3399FF"/>
          <w:insideV w:val="single" w:sz="4" w:space="0" w:color="3399FF"/>
        </w:tblBorders>
        <w:tblLook w:val="01E0" w:firstRow="1" w:lastRow="1" w:firstColumn="1" w:lastColumn="1" w:noHBand="0" w:noVBand="0"/>
      </w:tblPr>
      <w:tblGrid>
        <w:gridCol w:w="8640"/>
      </w:tblGrid>
      <w:tr w:rsidR="00027CD7" w:rsidRPr="00A57AB2" w:rsidTr="00A57AB2">
        <w:tc>
          <w:tcPr>
            <w:tcW w:w="8640" w:type="dxa"/>
          </w:tcPr>
          <w:p w:rsidR="00027CD7" w:rsidRPr="00A57AB2" w:rsidRDefault="008F1073" w:rsidP="00F73853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O</w:t>
            </w:r>
            <w:r w:rsidR="005254AE"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ccupational Therapist</w:t>
            </w:r>
            <w:r w:rsidR="00027CD7"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holding a current </w:t>
            </w:r>
            <w:smartTag w:uri="urn:schemas-microsoft-com:office:smarttags" w:element="country-region">
              <w:smartTag w:uri="urn:schemas-microsoft-com:office:smarttags" w:element="place">
                <w:r w:rsidR="00027CD7" w:rsidRPr="00A57AB2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US"/>
                  </w:rPr>
                  <w:t xml:space="preserve">New </w:t>
                </w:r>
                <w:proofErr w:type="gramStart"/>
                <w:r w:rsidR="00027CD7" w:rsidRPr="00A57AB2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US"/>
                  </w:rPr>
                  <w:t>Zealand</w:t>
                </w:r>
              </w:smartTag>
            </w:smartTag>
            <w:r w:rsidR="00027CD7"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 approved</w:t>
            </w:r>
            <w:proofErr w:type="gramEnd"/>
            <w:r w:rsidR="00027CD7"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practising certificate </w:t>
            </w: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and</w:t>
            </w:r>
            <w:r w:rsidR="00027CD7"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will:</w:t>
            </w:r>
          </w:p>
          <w:p w:rsidR="00027CD7" w:rsidRPr="00A57AB2" w:rsidRDefault="00027CD7" w:rsidP="00A57AB2">
            <w:pPr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have appropriate clinical experience (specific to the level of registered </w:t>
            </w:r>
            <w:r w:rsidR="005254AE"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practitioner</w:t>
            </w: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competency required)</w:t>
            </w:r>
          </w:p>
          <w:p w:rsidR="00027CD7" w:rsidRPr="00A57AB2" w:rsidRDefault="00027CD7" w:rsidP="00A57AB2">
            <w:pPr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demonstrate effective planning and prioritisation skills</w:t>
            </w:r>
          </w:p>
          <w:p w:rsidR="00027CD7" w:rsidRPr="00A57AB2" w:rsidRDefault="00027CD7" w:rsidP="00A57AB2">
            <w:pPr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have the ability to work under pressure</w:t>
            </w:r>
          </w:p>
          <w:p w:rsidR="00027CD7" w:rsidRPr="00A57AB2" w:rsidRDefault="00027CD7" w:rsidP="00A57AB2">
            <w:pPr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use effective communication skills to build positive relationships with colleagues, patients/clients/residents and their families/whanau</w:t>
            </w:r>
          </w:p>
          <w:p w:rsidR="00027CD7" w:rsidRPr="00A57AB2" w:rsidRDefault="00027CD7" w:rsidP="00A57AB2">
            <w:pPr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lastRenderedPageBreak/>
              <w:t xml:space="preserve">maintain a personal professional portfolio to </w:t>
            </w:r>
            <w:proofErr w:type="gramStart"/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meet </w:t>
            </w:r>
            <w:r w:rsidR="00363F1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the</w:t>
            </w:r>
            <w:proofErr w:type="gramEnd"/>
            <w:r w:rsidR="00363F1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requirements of </w:t>
            </w:r>
            <w:r w:rsidR="008F1073"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the Occupational Therapy Registration Board</w:t>
            </w:r>
          </w:p>
          <w:p w:rsidR="008F1073" w:rsidRPr="00A57AB2" w:rsidRDefault="00A77AD3" w:rsidP="00A57AB2">
            <w:pPr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proofErr w:type="gramStart"/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h</w:t>
            </w:r>
            <w:r w:rsidR="008F1073"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ave  clean</w:t>
            </w:r>
            <w:proofErr w:type="gramEnd"/>
            <w:r w:rsidR="008F1073"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and current Driver’s License</w:t>
            </w:r>
          </w:p>
          <w:p w:rsidR="008F1073" w:rsidRPr="00A57AB2" w:rsidRDefault="00A77AD3" w:rsidP="00A57AB2">
            <w:pPr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b</w:t>
            </w:r>
            <w:r w:rsidR="008F1073"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e </w:t>
            </w: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an A</w:t>
            </w:r>
            <w:r w:rsidR="008F1073"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ccredited </w:t>
            </w:r>
            <w:r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Assessor </w:t>
            </w:r>
            <w:r w:rsidR="008F1073" w:rsidRPr="00A57AB2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with Enable NZ in the appropriate areas of equipment provision</w:t>
            </w:r>
          </w:p>
          <w:p w:rsidR="00027CD7" w:rsidRPr="00A57AB2" w:rsidRDefault="00027CD7" w:rsidP="00F7385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027CD7" w:rsidRDefault="00027CD7" w:rsidP="00027CD7">
      <w:pPr>
        <w:rPr>
          <w:rFonts w:ascii="Arial" w:hAnsi="Arial" w:cs="Arial"/>
          <w:sz w:val="20"/>
          <w:szCs w:val="20"/>
          <w:lang w:val="en-US"/>
        </w:rPr>
      </w:pPr>
    </w:p>
    <w:p w:rsidR="00486B1F" w:rsidRDefault="00486B1F" w:rsidP="009465AA">
      <w:pPr>
        <w:rPr>
          <w:rFonts w:ascii="Arial" w:hAnsi="Arial" w:cs="Arial"/>
          <w:sz w:val="20"/>
          <w:szCs w:val="20"/>
          <w:lang w:val="en-US"/>
        </w:rPr>
      </w:pPr>
    </w:p>
    <w:p w:rsidR="00486B1F" w:rsidRDefault="00486B1F" w:rsidP="009465AA">
      <w:pPr>
        <w:rPr>
          <w:rFonts w:ascii="Arial" w:hAnsi="Arial" w:cs="Arial"/>
          <w:sz w:val="20"/>
          <w:szCs w:val="20"/>
          <w:lang w:val="en-US"/>
        </w:rPr>
      </w:pPr>
    </w:p>
    <w:p w:rsidR="00486B1F" w:rsidRDefault="00486B1F" w:rsidP="009465AA">
      <w:pPr>
        <w:rPr>
          <w:rFonts w:ascii="Arial" w:hAnsi="Arial" w:cs="Arial"/>
          <w:sz w:val="20"/>
          <w:szCs w:val="20"/>
          <w:lang w:val="en-US"/>
        </w:rPr>
      </w:pPr>
    </w:p>
    <w:p w:rsidR="00486B1F" w:rsidRDefault="00486B1F" w:rsidP="009465AA">
      <w:pPr>
        <w:rPr>
          <w:rFonts w:ascii="Arial" w:hAnsi="Arial" w:cs="Arial"/>
          <w:sz w:val="20"/>
          <w:szCs w:val="20"/>
          <w:lang w:val="en-US"/>
        </w:rPr>
      </w:pPr>
    </w:p>
    <w:p w:rsidR="00486B1F" w:rsidRDefault="00486B1F" w:rsidP="009465AA">
      <w:pPr>
        <w:rPr>
          <w:rFonts w:ascii="Arial" w:hAnsi="Arial" w:cs="Arial"/>
          <w:sz w:val="20"/>
          <w:szCs w:val="20"/>
          <w:lang w:val="en-US"/>
        </w:rPr>
      </w:pPr>
    </w:p>
    <w:p w:rsidR="009465AA" w:rsidRPr="009B3A37" w:rsidRDefault="008B6216" w:rsidP="009465AA">
      <w:pPr>
        <w:rPr>
          <w:rFonts w:ascii="Arial" w:hAnsi="Arial" w:cs="Arial"/>
          <w:sz w:val="20"/>
          <w:szCs w:val="20"/>
          <w:lang w:val="en-US"/>
        </w:rPr>
      </w:pPr>
      <w:r w:rsidRPr="009B3A37">
        <w:rPr>
          <w:rFonts w:ascii="Arial" w:hAnsi="Arial" w:cs="Arial"/>
          <w:sz w:val="20"/>
          <w:szCs w:val="20"/>
          <w:lang w:val="en-US"/>
        </w:rPr>
        <w:t xml:space="preserve">Employee        </w:t>
      </w:r>
      <w:r w:rsidR="009B3A37">
        <w:rPr>
          <w:rFonts w:ascii="Arial" w:hAnsi="Arial" w:cs="Arial"/>
          <w:sz w:val="20"/>
          <w:szCs w:val="20"/>
          <w:lang w:val="en-US"/>
        </w:rPr>
        <w:tab/>
      </w:r>
      <w:r w:rsidRPr="009B3A37">
        <w:rPr>
          <w:rFonts w:ascii="Arial" w:hAnsi="Arial" w:cs="Arial"/>
          <w:sz w:val="20"/>
          <w:szCs w:val="20"/>
          <w:lang w:val="en-US"/>
        </w:rPr>
        <w:t>___________________________</w:t>
      </w:r>
      <w:r w:rsidRPr="009B3A37">
        <w:rPr>
          <w:rFonts w:ascii="Arial" w:hAnsi="Arial" w:cs="Arial"/>
          <w:sz w:val="20"/>
          <w:szCs w:val="20"/>
          <w:lang w:val="en-US"/>
        </w:rPr>
        <w:tab/>
        <w:t>_____________</w:t>
      </w:r>
      <w:r w:rsidRPr="009B3A37">
        <w:rPr>
          <w:rFonts w:ascii="Arial" w:hAnsi="Arial" w:cs="Arial"/>
          <w:sz w:val="20"/>
          <w:szCs w:val="20"/>
          <w:lang w:val="en-US"/>
        </w:rPr>
        <w:tab/>
        <w:t>_____</w:t>
      </w:r>
    </w:p>
    <w:p w:rsidR="009465AA" w:rsidRPr="009B3A37" w:rsidRDefault="008B6216" w:rsidP="008B6216">
      <w:pPr>
        <w:ind w:left="720" w:firstLine="720"/>
        <w:rPr>
          <w:rFonts w:ascii="Arial" w:hAnsi="Arial" w:cs="Arial"/>
          <w:b/>
          <w:sz w:val="20"/>
          <w:szCs w:val="20"/>
          <w:lang w:val="en-US"/>
        </w:rPr>
      </w:pPr>
      <w:r w:rsidRPr="009B3A37">
        <w:rPr>
          <w:rFonts w:ascii="Arial" w:hAnsi="Arial" w:cs="Arial"/>
          <w:sz w:val="20"/>
          <w:szCs w:val="20"/>
          <w:lang w:val="en-US"/>
        </w:rPr>
        <w:t xml:space="preserve">Name &amp; Designation </w:t>
      </w:r>
      <w:r w:rsidRPr="009B3A37">
        <w:rPr>
          <w:rFonts w:ascii="Arial" w:hAnsi="Arial" w:cs="Arial"/>
          <w:sz w:val="20"/>
          <w:szCs w:val="20"/>
          <w:lang w:val="en-US"/>
        </w:rPr>
        <w:tab/>
      </w:r>
      <w:r w:rsidRPr="009B3A37">
        <w:rPr>
          <w:rFonts w:ascii="Arial" w:hAnsi="Arial" w:cs="Arial"/>
          <w:sz w:val="20"/>
          <w:szCs w:val="20"/>
          <w:lang w:val="en-US"/>
        </w:rPr>
        <w:tab/>
      </w:r>
      <w:r w:rsidRPr="009B3A37">
        <w:rPr>
          <w:rFonts w:ascii="Arial" w:hAnsi="Arial" w:cs="Arial"/>
          <w:sz w:val="20"/>
          <w:szCs w:val="20"/>
          <w:lang w:val="en-US"/>
        </w:rPr>
        <w:tab/>
        <w:t xml:space="preserve">Signature </w:t>
      </w:r>
      <w:r w:rsidRPr="009B3A37">
        <w:rPr>
          <w:rFonts w:ascii="Arial" w:hAnsi="Arial" w:cs="Arial"/>
          <w:sz w:val="20"/>
          <w:szCs w:val="20"/>
          <w:lang w:val="en-US"/>
        </w:rPr>
        <w:tab/>
      </w:r>
      <w:r w:rsidRPr="009B3A37">
        <w:rPr>
          <w:rFonts w:ascii="Arial" w:hAnsi="Arial" w:cs="Arial"/>
          <w:sz w:val="20"/>
          <w:szCs w:val="20"/>
          <w:lang w:val="en-US"/>
        </w:rPr>
        <w:tab/>
        <w:t>Date</w:t>
      </w:r>
    </w:p>
    <w:p w:rsidR="009465AA" w:rsidRPr="009B3A37" w:rsidRDefault="009465AA" w:rsidP="009465AA">
      <w:pPr>
        <w:rPr>
          <w:rFonts w:ascii="Arial" w:hAnsi="Arial" w:cs="Arial"/>
          <w:b/>
          <w:sz w:val="20"/>
          <w:szCs w:val="20"/>
          <w:lang w:val="en-US"/>
        </w:rPr>
      </w:pPr>
    </w:p>
    <w:p w:rsidR="008B6216" w:rsidRPr="009B3A37" w:rsidRDefault="008B6216" w:rsidP="009465AA">
      <w:pPr>
        <w:rPr>
          <w:rFonts w:ascii="Arial" w:hAnsi="Arial" w:cs="Arial"/>
          <w:sz w:val="20"/>
          <w:szCs w:val="20"/>
          <w:lang w:val="en-US"/>
        </w:rPr>
      </w:pPr>
    </w:p>
    <w:p w:rsidR="008B6216" w:rsidRPr="009B3A37" w:rsidRDefault="008B6216" w:rsidP="008B6216">
      <w:pPr>
        <w:rPr>
          <w:rFonts w:ascii="Arial" w:hAnsi="Arial" w:cs="Arial"/>
          <w:sz w:val="20"/>
          <w:szCs w:val="20"/>
          <w:lang w:val="en-US"/>
        </w:rPr>
      </w:pPr>
      <w:r w:rsidRPr="009B3A37">
        <w:rPr>
          <w:rFonts w:ascii="Arial" w:hAnsi="Arial" w:cs="Arial"/>
          <w:sz w:val="20"/>
          <w:szCs w:val="20"/>
          <w:lang w:val="en-US"/>
        </w:rPr>
        <w:t>SCDHB</w:t>
      </w:r>
      <w:r w:rsidRPr="009B3A37">
        <w:rPr>
          <w:rFonts w:ascii="Arial" w:hAnsi="Arial" w:cs="Arial"/>
          <w:sz w:val="20"/>
          <w:szCs w:val="20"/>
          <w:lang w:val="en-US"/>
        </w:rPr>
        <w:tab/>
      </w:r>
      <w:r w:rsidR="009B3A37">
        <w:rPr>
          <w:rFonts w:ascii="Arial" w:hAnsi="Arial" w:cs="Arial"/>
          <w:sz w:val="20"/>
          <w:szCs w:val="20"/>
          <w:lang w:val="en-US"/>
        </w:rPr>
        <w:tab/>
        <w:t>___</w:t>
      </w:r>
      <w:r w:rsidRPr="009B3A37">
        <w:rPr>
          <w:rFonts w:ascii="Arial" w:hAnsi="Arial" w:cs="Arial"/>
          <w:sz w:val="20"/>
          <w:szCs w:val="20"/>
          <w:lang w:val="en-US"/>
        </w:rPr>
        <w:t>_______________________</w:t>
      </w:r>
      <w:r w:rsidRPr="009B3A37">
        <w:rPr>
          <w:rFonts w:ascii="Arial" w:hAnsi="Arial" w:cs="Arial"/>
          <w:sz w:val="20"/>
          <w:szCs w:val="20"/>
          <w:lang w:val="en-US"/>
        </w:rPr>
        <w:tab/>
        <w:t>____________</w:t>
      </w:r>
      <w:r w:rsidRPr="009B3A37">
        <w:rPr>
          <w:rFonts w:ascii="Arial" w:hAnsi="Arial" w:cs="Arial"/>
          <w:sz w:val="20"/>
          <w:szCs w:val="20"/>
          <w:lang w:val="en-US"/>
        </w:rPr>
        <w:tab/>
      </w:r>
      <w:r w:rsidR="009B3A37">
        <w:rPr>
          <w:rFonts w:ascii="Arial" w:hAnsi="Arial" w:cs="Arial"/>
          <w:sz w:val="20"/>
          <w:szCs w:val="20"/>
          <w:lang w:val="en-US"/>
        </w:rPr>
        <w:tab/>
      </w:r>
      <w:r w:rsidRPr="009B3A37">
        <w:rPr>
          <w:rFonts w:ascii="Arial" w:hAnsi="Arial" w:cs="Arial"/>
          <w:sz w:val="20"/>
          <w:szCs w:val="20"/>
          <w:lang w:val="en-US"/>
        </w:rPr>
        <w:t>_____</w:t>
      </w:r>
    </w:p>
    <w:p w:rsidR="008B6216" w:rsidRPr="009B3A37" w:rsidRDefault="008B6216" w:rsidP="008B6216">
      <w:pPr>
        <w:ind w:left="720" w:firstLine="720"/>
        <w:rPr>
          <w:rFonts w:ascii="Arial" w:hAnsi="Arial" w:cs="Arial"/>
          <w:b/>
          <w:sz w:val="20"/>
          <w:szCs w:val="20"/>
          <w:lang w:val="en-US"/>
        </w:rPr>
      </w:pPr>
      <w:r w:rsidRPr="009B3A37">
        <w:rPr>
          <w:rFonts w:ascii="Arial" w:hAnsi="Arial" w:cs="Arial"/>
          <w:sz w:val="20"/>
          <w:szCs w:val="20"/>
          <w:lang w:val="en-US"/>
        </w:rPr>
        <w:t xml:space="preserve">Name &amp; Designation </w:t>
      </w:r>
      <w:r w:rsidRPr="009B3A37">
        <w:rPr>
          <w:rFonts w:ascii="Arial" w:hAnsi="Arial" w:cs="Arial"/>
          <w:sz w:val="20"/>
          <w:szCs w:val="20"/>
          <w:lang w:val="en-US"/>
        </w:rPr>
        <w:tab/>
      </w:r>
      <w:r w:rsidRPr="009B3A37">
        <w:rPr>
          <w:rFonts w:ascii="Arial" w:hAnsi="Arial" w:cs="Arial"/>
          <w:sz w:val="20"/>
          <w:szCs w:val="20"/>
          <w:lang w:val="en-US"/>
        </w:rPr>
        <w:tab/>
      </w:r>
      <w:r w:rsidRPr="009B3A37">
        <w:rPr>
          <w:rFonts w:ascii="Arial" w:hAnsi="Arial" w:cs="Arial"/>
          <w:sz w:val="20"/>
          <w:szCs w:val="20"/>
          <w:lang w:val="en-US"/>
        </w:rPr>
        <w:tab/>
        <w:t xml:space="preserve">Signature </w:t>
      </w:r>
      <w:r w:rsidRPr="009B3A37">
        <w:rPr>
          <w:rFonts w:ascii="Arial" w:hAnsi="Arial" w:cs="Arial"/>
          <w:sz w:val="20"/>
          <w:szCs w:val="20"/>
          <w:lang w:val="en-US"/>
        </w:rPr>
        <w:tab/>
      </w:r>
      <w:r w:rsidRPr="009B3A37">
        <w:rPr>
          <w:rFonts w:ascii="Arial" w:hAnsi="Arial" w:cs="Arial"/>
          <w:sz w:val="20"/>
          <w:szCs w:val="20"/>
          <w:lang w:val="en-US"/>
        </w:rPr>
        <w:tab/>
        <w:t>Date</w:t>
      </w:r>
    </w:p>
    <w:p w:rsidR="009465AA" w:rsidRDefault="009465AA" w:rsidP="009465AA">
      <w:pPr>
        <w:rPr>
          <w:rFonts w:ascii="Arial" w:hAnsi="Arial" w:cs="Arial"/>
          <w:b/>
          <w:color w:val="33CCCC"/>
          <w:sz w:val="22"/>
          <w:szCs w:val="22"/>
          <w:lang w:val="en-US"/>
        </w:rPr>
      </w:pPr>
    </w:p>
    <w:p w:rsidR="00500CDC" w:rsidRDefault="00500CDC" w:rsidP="009465AA">
      <w:pPr>
        <w:rPr>
          <w:rFonts w:ascii="Arial" w:hAnsi="Arial" w:cs="Arial"/>
          <w:b/>
          <w:color w:val="33CCCC"/>
          <w:sz w:val="22"/>
          <w:szCs w:val="22"/>
          <w:lang w:val="en-US"/>
        </w:rPr>
      </w:pPr>
    </w:p>
    <w:p w:rsidR="00500CDC" w:rsidRDefault="00500CDC" w:rsidP="009465AA">
      <w:pPr>
        <w:rPr>
          <w:rFonts w:ascii="Arial" w:hAnsi="Arial" w:cs="Arial"/>
          <w:b/>
          <w:color w:val="33CCCC"/>
          <w:sz w:val="22"/>
          <w:szCs w:val="22"/>
          <w:lang w:val="en-US"/>
        </w:rPr>
      </w:pPr>
    </w:p>
    <w:p w:rsidR="00500CDC" w:rsidRDefault="00500CDC" w:rsidP="009465AA">
      <w:pPr>
        <w:rPr>
          <w:rFonts w:ascii="Arial" w:hAnsi="Arial" w:cs="Arial"/>
          <w:b/>
          <w:color w:val="33CCCC"/>
          <w:sz w:val="22"/>
          <w:szCs w:val="22"/>
          <w:lang w:val="en-US"/>
        </w:rPr>
      </w:pPr>
    </w:p>
    <w:p w:rsidR="00500CDC" w:rsidRDefault="00500CDC" w:rsidP="009465AA">
      <w:pPr>
        <w:rPr>
          <w:rFonts w:ascii="Arial" w:hAnsi="Arial" w:cs="Arial"/>
          <w:b/>
          <w:color w:val="33CCCC"/>
          <w:sz w:val="22"/>
          <w:szCs w:val="22"/>
          <w:lang w:val="en-US"/>
        </w:rPr>
      </w:pPr>
    </w:p>
    <w:p w:rsidR="00A1539A" w:rsidRDefault="00A1539A" w:rsidP="009465AA">
      <w:pPr>
        <w:rPr>
          <w:rFonts w:ascii="Arial" w:hAnsi="Arial" w:cs="Arial"/>
          <w:b/>
          <w:color w:val="33CCCC"/>
          <w:sz w:val="22"/>
          <w:szCs w:val="22"/>
          <w:lang w:val="en-US"/>
        </w:rPr>
      </w:pPr>
    </w:p>
    <w:p w:rsidR="00A1539A" w:rsidRDefault="00A1539A" w:rsidP="009465AA">
      <w:pPr>
        <w:rPr>
          <w:rFonts w:ascii="Arial" w:hAnsi="Arial" w:cs="Arial"/>
          <w:b/>
          <w:color w:val="33CCCC"/>
          <w:sz w:val="22"/>
          <w:szCs w:val="22"/>
          <w:lang w:val="en-US"/>
        </w:rPr>
      </w:pPr>
    </w:p>
    <w:p w:rsidR="00A1539A" w:rsidRDefault="00A1539A" w:rsidP="009465AA">
      <w:pPr>
        <w:rPr>
          <w:rFonts w:ascii="Arial" w:hAnsi="Arial" w:cs="Arial"/>
          <w:b/>
          <w:color w:val="33CCCC"/>
          <w:sz w:val="22"/>
          <w:szCs w:val="22"/>
          <w:lang w:val="en-US"/>
        </w:rPr>
      </w:pPr>
    </w:p>
    <w:p w:rsidR="00A1539A" w:rsidRDefault="00A1539A" w:rsidP="009465AA">
      <w:pPr>
        <w:rPr>
          <w:rFonts w:ascii="Arial" w:hAnsi="Arial" w:cs="Arial"/>
          <w:b/>
          <w:color w:val="33CCCC"/>
          <w:sz w:val="22"/>
          <w:szCs w:val="22"/>
          <w:lang w:val="en-US"/>
        </w:rPr>
      </w:pPr>
    </w:p>
    <w:p w:rsidR="00A1539A" w:rsidRDefault="00A1539A" w:rsidP="009465AA">
      <w:pPr>
        <w:rPr>
          <w:rFonts w:ascii="Arial" w:hAnsi="Arial" w:cs="Arial"/>
          <w:b/>
          <w:color w:val="33CCCC"/>
          <w:sz w:val="22"/>
          <w:szCs w:val="22"/>
          <w:lang w:val="en-US"/>
        </w:rPr>
      </w:pPr>
    </w:p>
    <w:p w:rsidR="00A1539A" w:rsidRDefault="00A1539A" w:rsidP="009465AA">
      <w:pPr>
        <w:rPr>
          <w:rFonts w:ascii="Arial" w:hAnsi="Arial" w:cs="Arial"/>
          <w:b/>
          <w:color w:val="33CCCC"/>
          <w:sz w:val="22"/>
          <w:szCs w:val="22"/>
          <w:lang w:val="en-US"/>
        </w:rPr>
      </w:pPr>
    </w:p>
    <w:p w:rsidR="00A1539A" w:rsidRDefault="00A1539A" w:rsidP="009465AA">
      <w:pPr>
        <w:rPr>
          <w:rFonts w:ascii="Arial" w:hAnsi="Arial" w:cs="Arial"/>
          <w:b/>
          <w:color w:val="33CCCC"/>
          <w:sz w:val="22"/>
          <w:szCs w:val="22"/>
          <w:lang w:val="en-US"/>
        </w:rPr>
      </w:pPr>
    </w:p>
    <w:p w:rsidR="00A1539A" w:rsidRDefault="00A1539A" w:rsidP="009465AA">
      <w:pPr>
        <w:rPr>
          <w:rFonts w:ascii="Arial" w:hAnsi="Arial" w:cs="Arial"/>
          <w:b/>
          <w:color w:val="33CCCC"/>
          <w:sz w:val="22"/>
          <w:szCs w:val="22"/>
          <w:lang w:val="en-US"/>
        </w:rPr>
      </w:pPr>
    </w:p>
    <w:p w:rsidR="00A1539A" w:rsidRDefault="00A1539A" w:rsidP="009465AA">
      <w:pPr>
        <w:rPr>
          <w:rFonts w:ascii="Arial" w:hAnsi="Arial" w:cs="Arial"/>
          <w:b/>
          <w:color w:val="33CCCC"/>
          <w:sz w:val="22"/>
          <w:szCs w:val="22"/>
          <w:lang w:val="en-US"/>
        </w:rPr>
      </w:pPr>
    </w:p>
    <w:p w:rsidR="00A1539A" w:rsidRDefault="00A1539A" w:rsidP="009465AA">
      <w:pPr>
        <w:rPr>
          <w:rFonts w:ascii="Arial" w:hAnsi="Arial" w:cs="Arial"/>
          <w:b/>
          <w:color w:val="33CCCC"/>
          <w:sz w:val="22"/>
          <w:szCs w:val="22"/>
          <w:lang w:val="en-US"/>
        </w:rPr>
      </w:pPr>
    </w:p>
    <w:p w:rsidR="009465AA" w:rsidRDefault="009B3A37" w:rsidP="009465AA">
      <w:pPr>
        <w:rPr>
          <w:rFonts w:ascii="Arial" w:hAnsi="Arial" w:cs="Arial"/>
          <w:b/>
          <w:color w:val="33CCCC"/>
          <w:sz w:val="22"/>
          <w:szCs w:val="22"/>
          <w:lang w:val="en-US"/>
        </w:rPr>
      </w:pPr>
      <w:r w:rsidRPr="009B3A37">
        <w:rPr>
          <w:rFonts w:ascii="Arial" w:hAnsi="Arial" w:cs="Arial"/>
          <w:sz w:val="20"/>
          <w:szCs w:val="20"/>
          <w:lang w:val="en-US"/>
        </w:rPr>
        <w:t>Review</w:t>
      </w:r>
      <w:r>
        <w:rPr>
          <w:rFonts w:ascii="Arial" w:hAnsi="Arial" w:cs="Arial"/>
          <w:sz w:val="20"/>
          <w:szCs w:val="20"/>
          <w:lang w:val="en-US"/>
        </w:rPr>
        <w:t>ed</w:t>
      </w:r>
      <w:r w:rsidRPr="009B3A37">
        <w:rPr>
          <w:rFonts w:ascii="Arial" w:hAnsi="Arial" w:cs="Arial"/>
          <w:sz w:val="20"/>
          <w:szCs w:val="20"/>
          <w:lang w:val="en-US"/>
        </w:rPr>
        <w:t>: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D</w:t>
      </w:r>
      <w:r w:rsidRPr="009B3A37">
        <w:rPr>
          <w:rFonts w:ascii="Arial" w:hAnsi="Arial" w:cs="Arial"/>
          <w:sz w:val="20"/>
          <w:szCs w:val="20"/>
          <w:lang w:val="en-US"/>
        </w:rPr>
        <w:t xml:space="preserve">esignation of Reviewer: </w:t>
      </w:r>
      <w:r w:rsidRPr="009B3A37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9B3A37">
        <w:rPr>
          <w:rFonts w:ascii="Arial" w:hAnsi="Arial" w:cs="Arial"/>
          <w:sz w:val="20"/>
          <w:szCs w:val="20"/>
          <w:lang w:val="en-US"/>
        </w:rPr>
        <w:t>Review next due:</w:t>
      </w:r>
    </w:p>
    <w:sectPr w:rsidR="009465AA"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F88" w:rsidRDefault="00D60F88" w:rsidP="0033581D">
      <w:r>
        <w:separator/>
      </w:r>
    </w:p>
  </w:endnote>
  <w:endnote w:type="continuationSeparator" w:id="0">
    <w:p w:rsidR="00D60F88" w:rsidRDefault="00D60F88" w:rsidP="0033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14B" w:rsidRPr="00057C24" w:rsidRDefault="005A214B" w:rsidP="008B6216">
    <w:pPr>
      <w:rPr>
        <w:rFonts w:ascii="Arial" w:hAnsi="Arial" w:cs="Arial"/>
        <w:b/>
        <w:color w:val="3399FF"/>
        <w:sz w:val="16"/>
        <w:szCs w:val="16"/>
        <w:lang w:val="en-US"/>
      </w:rPr>
    </w:pPr>
    <w:r w:rsidRPr="007642C4">
      <w:rPr>
        <w:rFonts w:ascii="Arial" w:hAnsi="Arial" w:cs="Arial"/>
        <w:b/>
        <w:color w:val="3399FF"/>
        <w:sz w:val="16"/>
        <w:szCs w:val="16"/>
        <w:lang w:val="en-US"/>
      </w:rPr>
      <w:fldChar w:fldCharType="begin"/>
    </w:r>
    <w:r w:rsidRPr="007642C4">
      <w:rPr>
        <w:rFonts w:ascii="Arial" w:hAnsi="Arial" w:cs="Arial"/>
        <w:b/>
        <w:color w:val="3399FF"/>
        <w:sz w:val="16"/>
        <w:szCs w:val="16"/>
        <w:lang w:val="en-US"/>
      </w:rPr>
      <w:instrText xml:space="preserve"> FILENAME \p </w:instrText>
    </w:r>
    <w:r w:rsidRPr="007642C4">
      <w:rPr>
        <w:rFonts w:ascii="Arial" w:hAnsi="Arial" w:cs="Arial"/>
        <w:b/>
        <w:color w:val="3399FF"/>
        <w:sz w:val="16"/>
        <w:szCs w:val="16"/>
        <w:lang w:val="en-US"/>
      </w:rPr>
      <w:fldChar w:fldCharType="separate"/>
    </w:r>
    <w:r w:rsidR="00E65C42">
      <w:rPr>
        <w:rFonts w:ascii="Arial" w:hAnsi="Arial" w:cs="Arial"/>
        <w:b/>
        <w:noProof/>
        <w:color w:val="3399FF"/>
        <w:sz w:val="16"/>
        <w:szCs w:val="16"/>
        <w:lang w:val="en-US"/>
      </w:rPr>
      <w:t>J:\General\Occup\Patients Phillipa\Clinical Leader\Human Resources\Job Descriptions\Occ Therapist ATR 2015.docx</w:t>
    </w:r>
    <w:r w:rsidRPr="007642C4">
      <w:rPr>
        <w:rFonts w:ascii="Arial" w:hAnsi="Arial" w:cs="Arial"/>
        <w:b/>
        <w:color w:val="3399FF"/>
        <w:sz w:val="16"/>
        <w:szCs w:val="16"/>
        <w:lang w:val="en-US"/>
      </w:rPr>
      <w:fldChar w:fldCharType="end"/>
    </w:r>
  </w:p>
  <w:p w:rsidR="005A214B" w:rsidRDefault="005A21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F88" w:rsidRDefault="00D60F88" w:rsidP="0033581D">
      <w:r>
        <w:separator/>
      </w:r>
    </w:p>
  </w:footnote>
  <w:footnote w:type="continuationSeparator" w:id="0">
    <w:p w:rsidR="00D60F88" w:rsidRDefault="00D60F88" w:rsidP="00335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300_"/>
      </v:shape>
    </w:pict>
  </w:numPicBullet>
  <w:numPicBullet w:numPicBulletId="1">
    <w:pict>
      <v:shape id="_x0000_i1027" type="#_x0000_t75" style="width:11.25pt;height:11.25pt" o:bullet="t">
        <v:imagedata r:id="rId2" o:title="BD14529_"/>
      </v:shape>
    </w:pict>
  </w:numPicBullet>
  <w:numPicBullet w:numPicBulletId="2">
    <w:pict>
      <v:shape id="_x0000_i1028" type="#_x0000_t75" style="width:9pt;height:9pt" o:bullet="t">
        <v:imagedata r:id="rId3" o:title="BD14871_"/>
      </v:shape>
    </w:pict>
  </w:numPicBullet>
  <w:numPicBullet w:numPicBulletId="3">
    <w:pict>
      <v:shape id="_x0000_i1029" type="#_x0000_t75" style="width:9pt;height:9pt" o:bullet="t">
        <v:imagedata r:id="rId4" o:title="BD21366_"/>
      </v:shape>
    </w:pict>
  </w:numPicBullet>
  <w:abstractNum w:abstractNumId="0" w15:restartNumberingAfterBreak="0">
    <w:nsid w:val="035F0559"/>
    <w:multiLevelType w:val="hybridMultilevel"/>
    <w:tmpl w:val="97BC7D4C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772E4"/>
    <w:multiLevelType w:val="hybridMultilevel"/>
    <w:tmpl w:val="A1920396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41AE2"/>
    <w:multiLevelType w:val="hybridMultilevel"/>
    <w:tmpl w:val="03F294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3E76"/>
    <w:multiLevelType w:val="hybridMultilevel"/>
    <w:tmpl w:val="DDF46370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D0056"/>
    <w:multiLevelType w:val="hybridMultilevel"/>
    <w:tmpl w:val="FF18E5CE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61528"/>
    <w:multiLevelType w:val="hybridMultilevel"/>
    <w:tmpl w:val="C17E8B6C"/>
    <w:lvl w:ilvl="0" w:tplc="81D07B2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64A2F"/>
    <w:multiLevelType w:val="hybridMultilevel"/>
    <w:tmpl w:val="2B6049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C00C8"/>
    <w:multiLevelType w:val="hybridMultilevel"/>
    <w:tmpl w:val="B5E8F428"/>
    <w:lvl w:ilvl="0" w:tplc="50043CEC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default"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8" w15:restartNumberingAfterBreak="0">
    <w:nsid w:val="292F25E9"/>
    <w:multiLevelType w:val="hybridMultilevel"/>
    <w:tmpl w:val="284409D6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35EDD"/>
    <w:multiLevelType w:val="hybridMultilevel"/>
    <w:tmpl w:val="2FBCBFD8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6367E"/>
    <w:multiLevelType w:val="hybridMultilevel"/>
    <w:tmpl w:val="92FEBDF8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4159A"/>
    <w:multiLevelType w:val="hybridMultilevel"/>
    <w:tmpl w:val="E0DE604E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138FB"/>
    <w:multiLevelType w:val="hybridMultilevel"/>
    <w:tmpl w:val="C8063886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5734B"/>
    <w:multiLevelType w:val="hybridMultilevel"/>
    <w:tmpl w:val="B52CFD2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8F09DB"/>
    <w:multiLevelType w:val="hybridMultilevel"/>
    <w:tmpl w:val="9A5A0938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4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5"/>
  </w:num>
  <w:num w:numId="13">
    <w:abstractNumId w:val="13"/>
  </w:num>
  <w:num w:numId="14">
    <w:abstractNumId w:val="6"/>
  </w:num>
  <w:num w:numId="15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5AA"/>
    <w:rsid w:val="00027CD7"/>
    <w:rsid w:val="00057C24"/>
    <w:rsid w:val="0006783E"/>
    <w:rsid w:val="00067ED4"/>
    <w:rsid w:val="00070682"/>
    <w:rsid w:val="00094C88"/>
    <w:rsid w:val="000A4B82"/>
    <w:rsid w:val="000A5CBA"/>
    <w:rsid w:val="000C7D50"/>
    <w:rsid w:val="000D2A27"/>
    <w:rsid w:val="001264FF"/>
    <w:rsid w:val="002358CB"/>
    <w:rsid w:val="002856FB"/>
    <w:rsid w:val="002A2131"/>
    <w:rsid w:val="002D1751"/>
    <w:rsid w:val="002D6464"/>
    <w:rsid w:val="0031785E"/>
    <w:rsid w:val="003325FE"/>
    <w:rsid w:val="0033581D"/>
    <w:rsid w:val="00353217"/>
    <w:rsid w:val="00363F1E"/>
    <w:rsid w:val="003F4620"/>
    <w:rsid w:val="0041004D"/>
    <w:rsid w:val="00412AD0"/>
    <w:rsid w:val="00440EDE"/>
    <w:rsid w:val="00486B1F"/>
    <w:rsid w:val="00500CDC"/>
    <w:rsid w:val="00514360"/>
    <w:rsid w:val="005254AE"/>
    <w:rsid w:val="00541DC3"/>
    <w:rsid w:val="00592855"/>
    <w:rsid w:val="005A214B"/>
    <w:rsid w:val="005B2356"/>
    <w:rsid w:val="006062A6"/>
    <w:rsid w:val="00716E58"/>
    <w:rsid w:val="007642C4"/>
    <w:rsid w:val="00772A05"/>
    <w:rsid w:val="007A166D"/>
    <w:rsid w:val="007D5611"/>
    <w:rsid w:val="007D5FC1"/>
    <w:rsid w:val="007E50F1"/>
    <w:rsid w:val="007F1784"/>
    <w:rsid w:val="00803E14"/>
    <w:rsid w:val="008242A6"/>
    <w:rsid w:val="0082532D"/>
    <w:rsid w:val="008317A8"/>
    <w:rsid w:val="008676B0"/>
    <w:rsid w:val="00870377"/>
    <w:rsid w:val="008778A0"/>
    <w:rsid w:val="008B6216"/>
    <w:rsid w:val="008C33C7"/>
    <w:rsid w:val="008E2820"/>
    <w:rsid w:val="008E2C87"/>
    <w:rsid w:val="008F1073"/>
    <w:rsid w:val="0093297F"/>
    <w:rsid w:val="00940A5C"/>
    <w:rsid w:val="009439B4"/>
    <w:rsid w:val="009465AA"/>
    <w:rsid w:val="0096382F"/>
    <w:rsid w:val="00965887"/>
    <w:rsid w:val="0098687D"/>
    <w:rsid w:val="00994FAB"/>
    <w:rsid w:val="009B3A37"/>
    <w:rsid w:val="009D688C"/>
    <w:rsid w:val="00A1539A"/>
    <w:rsid w:val="00A161AF"/>
    <w:rsid w:val="00A21C18"/>
    <w:rsid w:val="00A51F8C"/>
    <w:rsid w:val="00A57AB2"/>
    <w:rsid w:val="00A77AD3"/>
    <w:rsid w:val="00AA710E"/>
    <w:rsid w:val="00AB27D8"/>
    <w:rsid w:val="00AD06EC"/>
    <w:rsid w:val="00B14FB2"/>
    <w:rsid w:val="00B3580C"/>
    <w:rsid w:val="00B7330D"/>
    <w:rsid w:val="00B7721F"/>
    <w:rsid w:val="00B82F94"/>
    <w:rsid w:val="00BE5E54"/>
    <w:rsid w:val="00CB46BE"/>
    <w:rsid w:val="00CE7317"/>
    <w:rsid w:val="00CF0D87"/>
    <w:rsid w:val="00D33241"/>
    <w:rsid w:val="00D60F88"/>
    <w:rsid w:val="00DB34B9"/>
    <w:rsid w:val="00DD6C00"/>
    <w:rsid w:val="00E1044C"/>
    <w:rsid w:val="00E11D95"/>
    <w:rsid w:val="00E46B64"/>
    <w:rsid w:val="00E55ED8"/>
    <w:rsid w:val="00E65C42"/>
    <w:rsid w:val="00EE5598"/>
    <w:rsid w:val="00F00292"/>
    <w:rsid w:val="00F204E2"/>
    <w:rsid w:val="00F5646F"/>
    <w:rsid w:val="00F73853"/>
    <w:rsid w:val="00F75E1D"/>
    <w:rsid w:val="00F80E0A"/>
    <w:rsid w:val="00FA5191"/>
    <w:rsid w:val="00FD4506"/>
    <w:rsid w:val="00FD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ersonName"/>
  <w:shapeDefaults>
    <o:shapedefaults v:ext="edit" spidmax="1030"/>
    <o:shapelayout v:ext="edit">
      <o:idmap v:ext="edit" data="1"/>
    </o:shapelayout>
  </w:shapeDefaults>
  <w:decimalSymbol w:val="."/>
  <w:listSeparator w:val=","/>
  <w15:docId w15:val="{D578B04F-B25D-44C5-91D9-173A356B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9465AA"/>
    <w:rPr>
      <w:sz w:val="24"/>
      <w:szCs w:val="24"/>
      <w:lang w:eastAsia="en-AU"/>
    </w:rPr>
  </w:style>
  <w:style w:type="paragraph" w:styleId="Heading1">
    <w:name w:val="heading 1"/>
    <w:basedOn w:val="Normal"/>
    <w:next w:val="Normal"/>
    <w:qFormat/>
    <w:rsid w:val="00DB34B9"/>
    <w:pPr>
      <w:keepNext/>
      <w:jc w:val="center"/>
      <w:outlineLvl w:val="0"/>
    </w:pPr>
    <w:rPr>
      <w:rFonts w:ascii="Arial" w:hAnsi="Arial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6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CB46BE"/>
    <w:rPr>
      <w:rFonts w:ascii="Arial" w:hAnsi="Arial"/>
      <w:szCs w:val="20"/>
      <w:lang w:val="en-US" w:eastAsia="en-NZ"/>
    </w:rPr>
  </w:style>
  <w:style w:type="paragraph" w:styleId="Header">
    <w:name w:val="header"/>
    <w:basedOn w:val="Normal"/>
    <w:rsid w:val="008B62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62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358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0DCF2-9280-4260-B23F-CCCA3D2E9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1264</Words>
  <Characters>7211</Characters>
  <Application>Microsoft Office Word</Application>
  <DocSecurity>4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Canterbury District Health Board</Company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Rogers</dc:creator>
  <cp:lastModifiedBy>Bev Bartlett</cp:lastModifiedBy>
  <cp:revision>2</cp:revision>
  <cp:lastPrinted>2016-02-23T23:05:00Z</cp:lastPrinted>
  <dcterms:created xsi:type="dcterms:W3CDTF">2017-06-08T01:25:00Z</dcterms:created>
  <dcterms:modified xsi:type="dcterms:W3CDTF">2017-06-08T01:25:00Z</dcterms:modified>
</cp:coreProperties>
</file>