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18428" w14:textId="34E71DD3" w:rsidR="00BC698D" w:rsidRPr="002961DF" w:rsidRDefault="001810EB">
      <w:pPr>
        <w:pStyle w:val="CommentText"/>
        <w:rPr>
          <w:rFonts w:ascii="Arial" w:hAnsi="Arial" w:cs="Arial"/>
          <w:color w:val="BFBFBF" w:themeColor="background1" w:themeShade="BF"/>
          <w:sz w:val="36"/>
          <w:szCs w:val="36"/>
        </w:rPr>
      </w:pPr>
      <w:r>
        <w:rPr>
          <w:noProof/>
          <w:lang w:eastAsia="en-NZ"/>
        </w:rPr>
        <w:drawing>
          <wp:anchor distT="0" distB="0" distL="114300" distR="114300" simplePos="0" relativeHeight="251662336" behindDoc="0" locked="0" layoutInCell="1" allowOverlap="1" wp14:anchorId="356E2D15" wp14:editId="485B3AAF">
            <wp:simplePos x="716280" y="579120"/>
            <wp:positionH relativeFrom="margin">
              <wp:align>left</wp:align>
            </wp:positionH>
            <wp:positionV relativeFrom="margin">
              <wp:align>top</wp:align>
            </wp:positionV>
            <wp:extent cx="1800000" cy="508799"/>
            <wp:effectExtent l="0" t="0" r="0" b="5715"/>
            <wp:wrapSquare wrapText="bothSides"/>
            <wp:docPr id="1986736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736628" name="Picture 19867366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0000" cy="508799"/>
                    </a:xfrm>
                    <a:prstGeom prst="rect">
                      <a:avLst/>
                    </a:prstGeom>
                  </pic:spPr>
                </pic:pic>
              </a:graphicData>
            </a:graphic>
            <wp14:sizeRelH relativeFrom="margin">
              <wp14:pctWidth>0</wp14:pctWidth>
            </wp14:sizeRelH>
            <wp14:sizeRelV relativeFrom="margin">
              <wp14:pctHeight>0</wp14:pctHeight>
            </wp14:sizeRelV>
          </wp:anchor>
        </w:drawing>
      </w:r>
      <w:r w:rsidR="002961DF">
        <w:rPr>
          <w:noProof/>
          <w:lang w:eastAsia="en-NZ"/>
        </w:rPr>
        <mc:AlternateContent>
          <mc:Choice Requires="wps">
            <w:drawing>
              <wp:anchor distT="0" distB="0" distL="114300" distR="114300" simplePos="0" relativeHeight="251657216" behindDoc="0" locked="0" layoutInCell="0" allowOverlap="1" wp14:anchorId="0D23177D" wp14:editId="6FDF5D82">
                <wp:simplePos x="2247900" y="619125"/>
                <wp:positionH relativeFrom="margin">
                  <wp:align>center</wp:align>
                </wp:positionH>
                <wp:positionV relativeFrom="margin">
                  <wp:align>top</wp:align>
                </wp:positionV>
                <wp:extent cx="1799590" cy="548640"/>
                <wp:effectExtent l="0" t="0" r="0" b="38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5A963" w14:textId="77777777" w:rsidR="00BD69CB" w:rsidRPr="00E62B8E" w:rsidRDefault="00BD69CB" w:rsidP="002961DF">
                            <w:pPr>
                              <w:pStyle w:val="Heading4"/>
                              <w:rPr>
                                <w:sz w:val="24"/>
                                <w:szCs w:val="10"/>
                              </w:rPr>
                            </w:pPr>
                            <w:r w:rsidRPr="00E62B8E">
                              <w:rPr>
                                <w:sz w:val="24"/>
                                <w:szCs w:val="10"/>
                              </w:rPr>
                              <w:t>RUN DESCRIPTION</w:t>
                            </w:r>
                          </w:p>
                          <w:p w14:paraId="06B02E35" w14:textId="77777777" w:rsidR="00BD69CB" w:rsidRDefault="00BD69CB" w:rsidP="002961DF">
                            <w:pPr>
                              <w:jc w:val="center"/>
                              <w:rPr>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0D23177D" id="_x0000_t202" coordsize="21600,21600" o:spt="202" path="m,l,21600r21600,l21600,xe">
                <v:stroke joinstyle="miter"/>
                <v:path gradientshapeok="t" o:connecttype="rect"/>
              </v:shapetype>
              <v:shape id="Text Box 2" o:spid="_x0000_s1026" type="#_x0000_t202" style="position:absolute;margin-left:0;margin-top:0;width:141.7pt;height:43.2pt;z-index:251657216;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" o:allowincell="f" filled="f" stroked="f">
                <v:textbox>
                  <w:txbxContent>
                    <w:p w14:paraId="5535A963" w14:textId="77777777" w:rsidR="00BD69CB" w:rsidRPr="00E62B8E" w:rsidRDefault="00BD69CB" w:rsidP="002961DF">
                      <w:pPr>
                        <w:pStyle w:val="Heading4"/>
                        <w:rPr>
                          <w:sz w:val="24"/>
                          <w:szCs w:val="10"/>
                        </w:rPr>
                      </w:pPr>
                      <w:r w:rsidRPr="00E62B8E">
                        <w:rPr>
                          <w:sz w:val="24"/>
                          <w:szCs w:val="10"/>
                        </w:rPr>
                        <w:t>RUN DESCRIPTION</w:t>
                      </w:r>
                    </w:p>
                    <w:p w14:paraId="06B02E35" w14:textId="77777777" w:rsidR="00BD69CB" w:rsidRDefault="00BD69CB" w:rsidP="002961DF">
                      <w:pPr>
                        <w:jc w:val="center"/>
                        <w:rPr>
                          <w:sz w:val="40"/>
                        </w:rPr>
                      </w:pPr>
                    </w:p>
                  </w:txbxContent>
                </v:textbox>
                <w10:wrap type="square" anchorx="margin" anchory="margin"/>
              </v:shape>
            </w:pict>
          </mc:Fallback>
        </mc:AlternateContent>
      </w:r>
    </w:p>
    <w:p w14:paraId="6D27C16E" w14:textId="77777777" w:rsidR="00BC698D" w:rsidRDefault="00BC698D">
      <w:pPr>
        <w:pStyle w:val="CommentText"/>
      </w:pPr>
    </w:p>
    <w:p w14:paraId="1465B3DB" w14:textId="77777777" w:rsidR="00BD69CB" w:rsidRDefault="00BD69CB">
      <w:pPr>
        <w:rPr>
          <w:rFonts w:ascii="Arial" w:hAnsi="Arial"/>
          <w:b/>
        </w:rPr>
      </w:pPr>
    </w:p>
    <w:tbl>
      <w:tblPr>
        <w:tblW w:w="0" w:type="auto"/>
        <w:tblInd w:w="-34" w:type="dxa"/>
        <w:tblLayout w:type="fixed"/>
        <w:tblLook w:val="0000" w:firstRow="0" w:lastRow="0" w:firstColumn="0" w:lastColumn="0" w:noHBand="0" w:noVBand="0"/>
      </w:tblPr>
      <w:tblGrid>
        <w:gridCol w:w="2981"/>
        <w:gridCol w:w="7230"/>
      </w:tblGrid>
      <w:tr w:rsidR="00BD69CB" w14:paraId="5A4896F9" w14:textId="77777777" w:rsidTr="00834C6B">
        <w:trPr>
          <w:cantSplit/>
          <w:trHeight w:val="361"/>
        </w:trPr>
        <w:tc>
          <w:tcPr>
            <w:tcW w:w="2981" w:type="dxa"/>
            <w:tcBorders>
              <w:top w:val="single" w:sz="4" w:space="0" w:color="auto"/>
              <w:left w:val="single" w:sz="4" w:space="0" w:color="auto"/>
              <w:bottom w:val="single" w:sz="4" w:space="0" w:color="auto"/>
              <w:right w:val="single" w:sz="4" w:space="0" w:color="auto"/>
            </w:tcBorders>
            <w:shd w:val="pct5" w:color="auto" w:fill="FFFFFF"/>
            <w:vAlign w:val="center"/>
          </w:tcPr>
          <w:p w14:paraId="1CB18D63" w14:textId="77777777" w:rsidR="00BD69CB" w:rsidRDefault="00BD69CB" w:rsidP="00834C6B">
            <w:pPr>
              <w:spacing w:before="120" w:after="120"/>
              <w:rPr>
                <w:rFonts w:ascii="Arial" w:hAnsi="Arial"/>
                <w:b/>
              </w:rPr>
            </w:pPr>
            <w:r>
              <w:rPr>
                <w:rFonts w:ascii="Arial" w:hAnsi="Arial"/>
                <w:b/>
              </w:rPr>
              <w:t>POSITION:</w:t>
            </w:r>
          </w:p>
        </w:tc>
        <w:tc>
          <w:tcPr>
            <w:tcW w:w="7226" w:type="dxa"/>
            <w:tcBorders>
              <w:top w:val="single" w:sz="4" w:space="0" w:color="auto"/>
              <w:left w:val="single" w:sz="4" w:space="0" w:color="auto"/>
              <w:bottom w:val="single" w:sz="4" w:space="0" w:color="auto"/>
              <w:right w:val="single" w:sz="4" w:space="0" w:color="auto"/>
            </w:tcBorders>
            <w:shd w:val="pct5" w:color="auto" w:fill="FFFFFF"/>
            <w:vAlign w:val="center"/>
          </w:tcPr>
          <w:p w14:paraId="6289C49D" w14:textId="2988056A" w:rsidR="00BD69CB" w:rsidRPr="000A1A22" w:rsidRDefault="00E54CA8" w:rsidP="00834C6B">
            <w:pPr>
              <w:pStyle w:val="Style4"/>
              <w:spacing w:before="120" w:after="120"/>
              <w:rPr>
                <w:rFonts w:ascii="Arial" w:hAnsi="Arial"/>
                <w:b w:val="0"/>
              </w:rPr>
            </w:pPr>
            <w:r>
              <w:rPr>
                <w:rFonts w:ascii="Arial" w:hAnsi="Arial"/>
                <w:b w:val="0"/>
              </w:rPr>
              <w:t>Junior</w:t>
            </w:r>
            <w:r w:rsidR="001810EB" w:rsidRPr="000A1A22">
              <w:rPr>
                <w:rFonts w:ascii="Arial" w:hAnsi="Arial"/>
                <w:b w:val="0"/>
              </w:rPr>
              <w:t xml:space="preserve"> </w:t>
            </w:r>
            <w:r w:rsidR="00B00236">
              <w:rPr>
                <w:rFonts w:ascii="Arial" w:hAnsi="Arial"/>
                <w:b w:val="0"/>
              </w:rPr>
              <w:t xml:space="preserve">Critical Care </w:t>
            </w:r>
            <w:r w:rsidR="001810EB" w:rsidRPr="000A1A22">
              <w:rPr>
                <w:rFonts w:ascii="Arial" w:hAnsi="Arial"/>
                <w:b w:val="0"/>
              </w:rPr>
              <w:t>Registrar</w:t>
            </w:r>
          </w:p>
        </w:tc>
      </w:tr>
      <w:tr w:rsidR="00BD69CB" w14:paraId="5EDFE9A7" w14:textId="77777777" w:rsidTr="00834C6B">
        <w:trPr>
          <w:cantSplit/>
          <w:trHeight w:val="138"/>
        </w:trPr>
        <w:tc>
          <w:tcPr>
            <w:tcW w:w="2981" w:type="dxa"/>
            <w:vAlign w:val="center"/>
          </w:tcPr>
          <w:p w14:paraId="2DD4A36D" w14:textId="77777777" w:rsidR="00BD69CB" w:rsidRDefault="00BD69CB" w:rsidP="00834C6B">
            <w:pPr>
              <w:rPr>
                <w:rFonts w:ascii="Arial" w:hAnsi="Arial"/>
                <w:b/>
              </w:rPr>
            </w:pPr>
          </w:p>
        </w:tc>
        <w:tc>
          <w:tcPr>
            <w:tcW w:w="7226" w:type="dxa"/>
            <w:vAlign w:val="center"/>
          </w:tcPr>
          <w:p w14:paraId="518E65B0" w14:textId="77777777" w:rsidR="00BD69CB" w:rsidRPr="000A1A22" w:rsidRDefault="00BD69CB" w:rsidP="00834C6B">
            <w:pPr>
              <w:pStyle w:val="CommentText"/>
              <w:rPr>
                <w:rFonts w:ascii="Arial" w:hAnsi="Arial"/>
              </w:rPr>
            </w:pPr>
          </w:p>
        </w:tc>
      </w:tr>
      <w:tr w:rsidR="00BD69CB" w14:paraId="44849672" w14:textId="77777777" w:rsidTr="00834C6B">
        <w:trPr>
          <w:cantSplit/>
        </w:trPr>
        <w:tc>
          <w:tcPr>
            <w:tcW w:w="2981" w:type="dxa"/>
            <w:tcBorders>
              <w:top w:val="single" w:sz="4" w:space="0" w:color="auto"/>
              <w:left w:val="single" w:sz="4" w:space="0" w:color="auto"/>
              <w:bottom w:val="single" w:sz="4" w:space="0" w:color="auto"/>
              <w:right w:val="single" w:sz="4" w:space="0" w:color="auto"/>
            </w:tcBorders>
            <w:shd w:val="pct5" w:color="auto" w:fill="FFFFFF"/>
            <w:vAlign w:val="center"/>
          </w:tcPr>
          <w:p w14:paraId="4F1387E7" w14:textId="77777777" w:rsidR="00BD69CB" w:rsidRDefault="00BD69CB" w:rsidP="00834C6B">
            <w:pPr>
              <w:spacing w:before="120" w:after="120"/>
              <w:rPr>
                <w:rFonts w:ascii="Arial" w:hAnsi="Arial"/>
                <w:b/>
              </w:rPr>
            </w:pPr>
            <w:r>
              <w:rPr>
                <w:rFonts w:ascii="Arial" w:hAnsi="Arial"/>
                <w:b/>
              </w:rPr>
              <w:t>DEPARTMENT:</w:t>
            </w:r>
          </w:p>
        </w:tc>
        <w:tc>
          <w:tcPr>
            <w:tcW w:w="7226" w:type="dxa"/>
            <w:tcBorders>
              <w:top w:val="single" w:sz="4" w:space="0" w:color="auto"/>
              <w:left w:val="single" w:sz="4" w:space="0" w:color="auto"/>
              <w:bottom w:val="single" w:sz="4" w:space="0" w:color="auto"/>
              <w:right w:val="single" w:sz="4" w:space="0" w:color="auto"/>
            </w:tcBorders>
            <w:shd w:val="pct5" w:color="auto" w:fill="FFFFFF"/>
            <w:vAlign w:val="center"/>
          </w:tcPr>
          <w:p w14:paraId="3B5199C3" w14:textId="1CD6C0F4" w:rsidR="00BD69CB" w:rsidRPr="000A1A22" w:rsidRDefault="00B00236" w:rsidP="00834C6B">
            <w:pPr>
              <w:spacing w:before="120" w:after="120"/>
              <w:rPr>
                <w:rFonts w:ascii="Arial" w:hAnsi="Arial"/>
              </w:rPr>
            </w:pPr>
            <w:r>
              <w:rPr>
                <w:rFonts w:ascii="Arial" w:hAnsi="Arial"/>
              </w:rPr>
              <w:t>Critical Care</w:t>
            </w:r>
          </w:p>
        </w:tc>
      </w:tr>
      <w:tr w:rsidR="00BD69CB" w14:paraId="7F5687A3" w14:textId="77777777" w:rsidTr="00834C6B">
        <w:trPr>
          <w:cantSplit/>
        </w:trPr>
        <w:tc>
          <w:tcPr>
            <w:tcW w:w="10207" w:type="dxa"/>
            <w:gridSpan w:val="2"/>
            <w:vAlign w:val="center"/>
          </w:tcPr>
          <w:p w14:paraId="2D8C6DA1" w14:textId="77777777" w:rsidR="00BD69CB" w:rsidRPr="000A1A22" w:rsidRDefault="00BD69CB" w:rsidP="00834C6B">
            <w:pPr>
              <w:rPr>
                <w:rFonts w:ascii="Arial" w:hAnsi="Arial"/>
              </w:rPr>
            </w:pPr>
          </w:p>
        </w:tc>
      </w:tr>
      <w:tr w:rsidR="00BD69CB" w14:paraId="51B89C5A" w14:textId="77777777" w:rsidTr="00834C6B">
        <w:trPr>
          <w:cantSplit/>
        </w:trPr>
        <w:tc>
          <w:tcPr>
            <w:tcW w:w="2977" w:type="dxa"/>
            <w:tcBorders>
              <w:top w:val="single" w:sz="4" w:space="0" w:color="auto"/>
              <w:left w:val="single" w:sz="4" w:space="0" w:color="auto"/>
              <w:bottom w:val="single" w:sz="4" w:space="0" w:color="auto"/>
              <w:right w:val="single" w:sz="4" w:space="0" w:color="auto"/>
            </w:tcBorders>
            <w:shd w:val="pct5" w:color="auto" w:fill="FFFFFF"/>
            <w:vAlign w:val="center"/>
          </w:tcPr>
          <w:p w14:paraId="359E635D" w14:textId="77777777" w:rsidR="00BD69CB" w:rsidRDefault="00BD69CB" w:rsidP="00834C6B">
            <w:pPr>
              <w:pStyle w:val="Style4"/>
              <w:spacing w:before="120" w:after="120"/>
              <w:rPr>
                <w:rFonts w:ascii="Arial" w:hAnsi="Arial"/>
              </w:rPr>
            </w:pPr>
            <w:r>
              <w:rPr>
                <w:rFonts w:ascii="Arial" w:hAnsi="Arial"/>
              </w:rPr>
              <w:t>PLACE OF WORK:</w:t>
            </w:r>
          </w:p>
        </w:tc>
        <w:tc>
          <w:tcPr>
            <w:tcW w:w="7230" w:type="dxa"/>
            <w:tcBorders>
              <w:top w:val="single" w:sz="4" w:space="0" w:color="auto"/>
              <w:left w:val="single" w:sz="4" w:space="0" w:color="auto"/>
              <w:bottom w:val="single" w:sz="4" w:space="0" w:color="auto"/>
              <w:right w:val="single" w:sz="4" w:space="0" w:color="auto"/>
            </w:tcBorders>
            <w:shd w:val="pct5" w:color="auto" w:fill="FFFFFF"/>
            <w:vAlign w:val="center"/>
          </w:tcPr>
          <w:p w14:paraId="1856B709" w14:textId="72C9EAD4" w:rsidR="00BD69CB" w:rsidRPr="000A1A22" w:rsidRDefault="001810EB" w:rsidP="00834C6B">
            <w:pPr>
              <w:spacing w:before="120" w:after="120"/>
              <w:rPr>
                <w:rFonts w:ascii="Arial" w:hAnsi="Arial"/>
              </w:rPr>
            </w:pPr>
            <w:r w:rsidRPr="000A1A22">
              <w:rPr>
                <w:rFonts w:ascii="Arial" w:hAnsi="Arial"/>
              </w:rPr>
              <w:t>Timaru Hospital</w:t>
            </w:r>
          </w:p>
        </w:tc>
      </w:tr>
      <w:tr w:rsidR="00BD69CB" w14:paraId="3413E4C6" w14:textId="77777777" w:rsidTr="00834C6B">
        <w:trPr>
          <w:cantSplit/>
        </w:trPr>
        <w:tc>
          <w:tcPr>
            <w:tcW w:w="10207" w:type="dxa"/>
            <w:gridSpan w:val="2"/>
            <w:vAlign w:val="center"/>
          </w:tcPr>
          <w:p w14:paraId="3252F87F" w14:textId="77777777" w:rsidR="00BD69CB" w:rsidRPr="000A1A22" w:rsidRDefault="00BD69CB" w:rsidP="00834C6B">
            <w:pPr>
              <w:rPr>
                <w:rFonts w:ascii="Arial" w:hAnsi="Arial"/>
              </w:rPr>
            </w:pPr>
          </w:p>
        </w:tc>
      </w:tr>
      <w:tr w:rsidR="00BD69CB" w14:paraId="118DC441" w14:textId="77777777" w:rsidTr="00834C6B">
        <w:trPr>
          <w:cantSplit/>
        </w:trPr>
        <w:tc>
          <w:tcPr>
            <w:tcW w:w="2981" w:type="dxa"/>
            <w:tcBorders>
              <w:top w:val="single" w:sz="4" w:space="0" w:color="auto"/>
              <w:left w:val="single" w:sz="4" w:space="0" w:color="auto"/>
              <w:bottom w:val="single" w:sz="4" w:space="0" w:color="auto"/>
              <w:right w:val="single" w:sz="4" w:space="0" w:color="auto"/>
            </w:tcBorders>
            <w:shd w:val="pct10" w:color="auto" w:fill="FFFFFF"/>
            <w:vAlign w:val="center"/>
          </w:tcPr>
          <w:p w14:paraId="7A3C4217" w14:textId="77777777" w:rsidR="00BD69CB" w:rsidRDefault="00BD69CB" w:rsidP="00834C6B">
            <w:pPr>
              <w:spacing w:before="120" w:after="120"/>
              <w:rPr>
                <w:rFonts w:ascii="Arial" w:hAnsi="Arial"/>
                <w:b/>
              </w:rPr>
            </w:pPr>
            <w:r>
              <w:rPr>
                <w:rFonts w:ascii="Arial" w:hAnsi="Arial"/>
                <w:b/>
              </w:rPr>
              <w:t>RESPONSIBLE TO:</w:t>
            </w:r>
          </w:p>
        </w:tc>
        <w:tc>
          <w:tcPr>
            <w:tcW w:w="7226" w:type="dxa"/>
            <w:tcBorders>
              <w:top w:val="single" w:sz="4" w:space="0" w:color="auto"/>
              <w:left w:val="single" w:sz="4" w:space="0" w:color="auto"/>
              <w:bottom w:val="single" w:sz="4" w:space="0" w:color="auto"/>
              <w:right w:val="single" w:sz="4" w:space="0" w:color="auto"/>
            </w:tcBorders>
            <w:shd w:val="pct10" w:color="auto" w:fill="FFFFFF"/>
            <w:vAlign w:val="center"/>
          </w:tcPr>
          <w:p w14:paraId="74C0551A" w14:textId="452E1ED7" w:rsidR="00BD69CB" w:rsidRPr="000A1A22" w:rsidRDefault="00BD69CB" w:rsidP="00834C6B">
            <w:pPr>
              <w:spacing w:before="120" w:after="120"/>
              <w:rPr>
                <w:rFonts w:ascii="Arial" w:hAnsi="Arial"/>
              </w:rPr>
            </w:pPr>
            <w:r w:rsidRPr="000A1A22">
              <w:rPr>
                <w:rFonts w:ascii="Arial" w:hAnsi="Arial"/>
              </w:rPr>
              <w:t>Clinical Director</w:t>
            </w:r>
            <w:r w:rsidR="001810EB" w:rsidRPr="000A1A22">
              <w:rPr>
                <w:rFonts w:ascii="Arial" w:hAnsi="Arial"/>
              </w:rPr>
              <w:t xml:space="preserve">, Chief Medical Officer, </w:t>
            </w:r>
            <w:r w:rsidR="00E54CA8">
              <w:rPr>
                <w:rFonts w:ascii="Arial" w:hAnsi="Arial"/>
              </w:rPr>
              <w:t>Associate</w:t>
            </w:r>
            <w:r w:rsidR="001810EB" w:rsidRPr="000A1A22">
              <w:rPr>
                <w:rFonts w:ascii="Arial" w:hAnsi="Arial"/>
              </w:rPr>
              <w:t xml:space="preserve"> Director of Operations, RMO </w:t>
            </w:r>
            <w:r w:rsidRPr="000A1A22">
              <w:rPr>
                <w:rFonts w:ascii="Arial" w:hAnsi="Arial"/>
              </w:rPr>
              <w:t xml:space="preserve">Manager, </w:t>
            </w:r>
            <w:r w:rsidR="001810EB" w:rsidRPr="000A1A22">
              <w:rPr>
                <w:rFonts w:ascii="Arial" w:hAnsi="Arial"/>
              </w:rPr>
              <w:t xml:space="preserve">or </w:t>
            </w:r>
            <w:r w:rsidRPr="000A1A22">
              <w:rPr>
                <w:rFonts w:ascii="Arial" w:hAnsi="Arial"/>
              </w:rPr>
              <w:t>a nominated Consultant</w:t>
            </w:r>
            <w:r w:rsidR="001810EB" w:rsidRPr="000A1A22">
              <w:rPr>
                <w:rFonts w:ascii="Arial" w:hAnsi="Arial"/>
              </w:rPr>
              <w:t xml:space="preserve"> </w:t>
            </w:r>
            <w:r w:rsidR="001D4656">
              <w:rPr>
                <w:rFonts w:ascii="Arial" w:hAnsi="Arial"/>
              </w:rPr>
              <w:t>Anaesthetist</w:t>
            </w:r>
          </w:p>
        </w:tc>
      </w:tr>
      <w:tr w:rsidR="00BD69CB" w14:paraId="78B2303E" w14:textId="77777777" w:rsidTr="00834C6B">
        <w:trPr>
          <w:cantSplit/>
        </w:trPr>
        <w:tc>
          <w:tcPr>
            <w:tcW w:w="2981" w:type="dxa"/>
            <w:vAlign w:val="center"/>
          </w:tcPr>
          <w:p w14:paraId="06AEA432" w14:textId="77777777" w:rsidR="00BD69CB" w:rsidRDefault="00BD69CB" w:rsidP="00834C6B">
            <w:pPr>
              <w:rPr>
                <w:rFonts w:ascii="Arial" w:hAnsi="Arial"/>
                <w:b/>
              </w:rPr>
            </w:pPr>
          </w:p>
        </w:tc>
        <w:tc>
          <w:tcPr>
            <w:tcW w:w="7226" w:type="dxa"/>
            <w:vAlign w:val="center"/>
          </w:tcPr>
          <w:p w14:paraId="74DDB694" w14:textId="77777777" w:rsidR="00BD69CB" w:rsidRPr="000A1A22" w:rsidRDefault="00BD69CB" w:rsidP="00834C6B">
            <w:pPr>
              <w:rPr>
                <w:rFonts w:ascii="Arial" w:hAnsi="Arial"/>
              </w:rPr>
            </w:pPr>
          </w:p>
        </w:tc>
      </w:tr>
      <w:tr w:rsidR="00BD69CB" w14:paraId="6467D62E" w14:textId="77777777" w:rsidTr="00834C6B">
        <w:trPr>
          <w:cantSplit/>
        </w:trPr>
        <w:tc>
          <w:tcPr>
            <w:tcW w:w="2981" w:type="dxa"/>
            <w:tcBorders>
              <w:top w:val="single" w:sz="4" w:space="0" w:color="auto"/>
              <w:left w:val="single" w:sz="4" w:space="0" w:color="auto"/>
              <w:bottom w:val="single" w:sz="4" w:space="0" w:color="auto"/>
              <w:right w:val="single" w:sz="4" w:space="0" w:color="auto"/>
            </w:tcBorders>
            <w:shd w:val="pct10" w:color="auto" w:fill="FFFFFF"/>
            <w:vAlign w:val="center"/>
          </w:tcPr>
          <w:p w14:paraId="66F1AAB0" w14:textId="77777777" w:rsidR="00BD69CB" w:rsidRDefault="00BD69CB" w:rsidP="00834C6B">
            <w:pPr>
              <w:spacing w:before="120" w:after="120"/>
              <w:rPr>
                <w:rFonts w:ascii="Arial" w:hAnsi="Arial"/>
                <w:b/>
              </w:rPr>
            </w:pPr>
            <w:r>
              <w:rPr>
                <w:rFonts w:ascii="Arial" w:hAnsi="Arial"/>
                <w:b/>
              </w:rPr>
              <w:t>FUNCTIONAL RELATIONSHIPS:</w:t>
            </w:r>
          </w:p>
        </w:tc>
        <w:tc>
          <w:tcPr>
            <w:tcW w:w="7226" w:type="dxa"/>
            <w:tcBorders>
              <w:top w:val="single" w:sz="4" w:space="0" w:color="auto"/>
              <w:left w:val="single" w:sz="4" w:space="0" w:color="auto"/>
              <w:bottom w:val="single" w:sz="4" w:space="0" w:color="auto"/>
              <w:right w:val="single" w:sz="4" w:space="0" w:color="auto"/>
            </w:tcBorders>
            <w:shd w:val="pct10" w:color="auto" w:fill="FFFFFF"/>
            <w:vAlign w:val="center"/>
          </w:tcPr>
          <w:p w14:paraId="602E1EFE" w14:textId="75B7CA9F" w:rsidR="00BD69CB" w:rsidRPr="000A1A22" w:rsidRDefault="00BD69CB" w:rsidP="00834C6B">
            <w:pPr>
              <w:pStyle w:val="CommentText"/>
              <w:spacing w:before="120" w:after="120"/>
              <w:rPr>
                <w:rFonts w:ascii="Arial" w:hAnsi="Arial"/>
              </w:rPr>
            </w:pPr>
            <w:r w:rsidRPr="000A1A22">
              <w:rPr>
                <w:rFonts w:ascii="Arial" w:hAnsi="Arial"/>
              </w:rPr>
              <w:t xml:space="preserve">Healthcare consumer, Hospital and </w:t>
            </w:r>
            <w:r w:rsidR="001810EB" w:rsidRPr="000A1A22">
              <w:rPr>
                <w:rFonts w:ascii="Arial" w:hAnsi="Arial"/>
              </w:rPr>
              <w:t>community-based</w:t>
            </w:r>
            <w:r w:rsidRPr="000A1A22">
              <w:rPr>
                <w:rFonts w:ascii="Arial" w:hAnsi="Arial"/>
              </w:rPr>
              <w:t xml:space="preserve"> healthcare workers</w:t>
            </w:r>
          </w:p>
        </w:tc>
      </w:tr>
      <w:tr w:rsidR="00BD69CB" w14:paraId="55D754BD" w14:textId="77777777" w:rsidTr="00834C6B">
        <w:trPr>
          <w:cantSplit/>
        </w:trPr>
        <w:tc>
          <w:tcPr>
            <w:tcW w:w="2981" w:type="dxa"/>
            <w:vAlign w:val="center"/>
          </w:tcPr>
          <w:p w14:paraId="7E908FBA" w14:textId="77777777" w:rsidR="00BD69CB" w:rsidRDefault="00BD69CB" w:rsidP="00834C6B">
            <w:pPr>
              <w:rPr>
                <w:rFonts w:ascii="Arial" w:hAnsi="Arial"/>
                <w:b/>
              </w:rPr>
            </w:pPr>
          </w:p>
        </w:tc>
        <w:tc>
          <w:tcPr>
            <w:tcW w:w="7226" w:type="dxa"/>
            <w:vAlign w:val="center"/>
          </w:tcPr>
          <w:p w14:paraId="0AE6DDCA" w14:textId="77777777" w:rsidR="00BD69CB" w:rsidRPr="000A1A22" w:rsidRDefault="00BD69CB" w:rsidP="00834C6B">
            <w:pPr>
              <w:rPr>
                <w:rFonts w:ascii="Arial" w:hAnsi="Arial"/>
              </w:rPr>
            </w:pPr>
          </w:p>
        </w:tc>
      </w:tr>
      <w:tr w:rsidR="00BD69CB" w14:paraId="064857FF" w14:textId="77777777" w:rsidTr="00834C6B">
        <w:trPr>
          <w:cantSplit/>
        </w:trPr>
        <w:tc>
          <w:tcPr>
            <w:tcW w:w="2981" w:type="dxa"/>
            <w:tcBorders>
              <w:top w:val="single" w:sz="4" w:space="0" w:color="auto"/>
              <w:left w:val="single" w:sz="4" w:space="0" w:color="auto"/>
              <w:bottom w:val="single" w:sz="4" w:space="0" w:color="auto"/>
              <w:right w:val="single" w:sz="4" w:space="0" w:color="auto"/>
            </w:tcBorders>
            <w:shd w:val="pct12" w:color="auto" w:fill="FFFFFF"/>
            <w:vAlign w:val="center"/>
          </w:tcPr>
          <w:p w14:paraId="40DAC601" w14:textId="77777777" w:rsidR="00BD69CB" w:rsidRDefault="00BD69CB" w:rsidP="00834C6B">
            <w:pPr>
              <w:spacing w:before="120" w:after="120"/>
              <w:rPr>
                <w:rFonts w:ascii="Arial" w:hAnsi="Arial"/>
                <w:b/>
              </w:rPr>
            </w:pPr>
            <w:r>
              <w:rPr>
                <w:rFonts w:ascii="Arial" w:hAnsi="Arial"/>
                <w:b/>
              </w:rPr>
              <w:t>PRIMARY OBJECTIVE:</w:t>
            </w:r>
          </w:p>
        </w:tc>
        <w:tc>
          <w:tcPr>
            <w:tcW w:w="7226" w:type="dxa"/>
            <w:tcBorders>
              <w:top w:val="single" w:sz="4" w:space="0" w:color="auto"/>
              <w:left w:val="single" w:sz="4" w:space="0" w:color="auto"/>
              <w:bottom w:val="single" w:sz="4" w:space="0" w:color="auto"/>
              <w:right w:val="single" w:sz="4" w:space="0" w:color="auto"/>
            </w:tcBorders>
            <w:shd w:val="pct12" w:color="auto" w:fill="FFFFFF"/>
            <w:vAlign w:val="center"/>
          </w:tcPr>
          <w:p w14:paraId="23EAEB0F" w14:textId="6265BA9F" w:rsidR="00BD69CB" w:rsidRPr="000A1A22" w:rsidRDefault="00BD69CB" w:rsidP="00834C6B">
            <w:pPr>
              <w:spacing w:before="120" w:after="120"/>
              <w:rPr>
                <w:rFonts w:ascii="Arial" w:hAnsi="Arial"/>
              </w:rPr>
            </w:pPr>
            <w:r w:rsidRPr="000A1A22">
              <w:rPr>
                <w:rFonts w:ascii="Arial" w:hAnsi="Arial"/>
              </w:rPr>
              <w:t xml:space="preserve">To facilitate the management of patients under the care of the </w:t>
            </w:r>
            <w:r w:rsidR="001D4656">
              <w:rPr>
                <w:rFonts w:ascii="Arial" w:hAnsi="Arial"/>
              </w:rPr>
              <w:t>Critical Care</w:t>
            </w:r>
            <w:r w:rsidR="00635D21" w:rsidRPr="000A1A22">
              <w:rPr>
                <w:rFonts w:ascii="Arial" w:hAnsi="Arial"/>
              </w:rPr>
              <w:t xml:space="preserve"> </w:t>
            </w:r>
            <w:r w:rsidRPr="000A1A22">
              <w:rPr>
                <w:rFonts w:ascii="Arial" w:hAnsi="Arial"/>
              </w:rPr>
              <w:t>Service</w:t>
            </w:r>
          </w:p>
        </w:tc>
      </w:tr>
      <w:tr w:rsidR="00BD69CB" w14:paraId="23145DA8" w14:textId="77777777" w:rsidTr="00834C6B">
        <w:trPr>
          <w:cantSplit/>
        </w:trPr>
        <w:tc>
          <w:tcPr>
            <w:tcW w:w="2981" w:type="dxa"/>
            <w:vAlign w:val="center"/>
          </w:tcPr>
          <w:p w14:paraId="2064984C" w14:textId="77777777" w:rsidR="00BD69CB" w:rsidRDefault="00BD69CB" w:rsidP="00834C6B">
            <w:pPr>
              <w:rPr>
                <w:rFonts w:ascii="Arial" w:hAnsi="Arial"/>
                <w:b/>
              </w:rPr>
            </w:pPr>
          </w:p>
        </w:tc>
        <w:tc>
          <w:tcPr>
            <w:tcW w:w="7226" w:type="dxa"/>
            <w:vAlign w:val="center"/>
          </w:tcPr>
          <w:p w14:paraId="4E335A19" w14:textId="77777777" w:rsidR="00BD69CB" w:rsidRPr="000A1A22" w:rsidRDefault="00BD69CB" w:rsidP="00834C6B">
            <w:pPr>
              <w:rPr>
                <w:rFonts w:ascii="Arial" w:hAnsi="Arial"/>
              </w:rPr>
            </w:pPr>
          </w:p>
        </w:tc>
      </w:tr>
      <w:tr w:rsidR="00BD69CB" w14:paraId="692564E6" w14:textId="77777777" w:rsidTr="00834C6B">
        <w:trPr>
          <w:cantSplit/>
        </w:trPr>
        <w:tc>
          <w:tcPr>
            <w:tcW w:w="2981" w:type="dxa"/>
            <w:tcBorders>
              <w:top w:val="single" w:sz="4" w:space="0" w:color="auto"/>
              <w:left w:val="single" w:sz="4" w:space="0" w:color="auto"/>
              <w:right w:val="single" w:sz="4" w:space="0" w:color="auto"/>
            </w:tcBorders>
            <w:shd w:val="pct12" w:color="auto" w:fill="FFFFFF"/>
            <w:vAlign w:val="center"/>
          </w:tcPr>
          <w:p w14:paraId="5F59B113" w14:textId="77777777" w:rsidR="00BD69CB" w:rsidRDefault="00BD69CB" w:rsidP="00834C6B">
            <w:pPr>
              <w:spacing w:before="120" w:after="120"/>
              <w:rPr>
                <w:rFonts w:ascii="Arial" w:hAnsi="Arial"/>
                <w:b/>
              </w:rPr>
            </w:pPr>
            <w:r>
              <w:rPr>
                <w:rFonts w:ascii="Arial" w:hAnsi="Arial"/>
                <w:b/>
              </w:rPr>
              <w:t>RUN RECOGNITION:</w:t>
            </w:r>
          </w:p>
        </w:tc>
        <w:tc>
          <w:tcPr>
            <w:tcW w:w="7226" w:type="dxa"/>
            <w:tcBorders>
              <w:top w:val="single" w:sz="4" w:space="0" w:color="auto"/>
              <w:left w:val="single" w:sz="4" w:space="0" w:color="auto"/>
              <w:right w:val="single" w:sz="4" w:space="0" w:color="auto"/>
            </w:tcBorders>
            <w:shd w:val="pct12" w:color="auto" w:fill="FFFFFF"/>
            <w:vAlign w:val="center"/>
          </w:tcPr>
          <w:p w14:paraId="0EEB04D7" w14:textId="762B41C3" w:rsidR="00BD69CB" w:rsidRPr="000A1A22" w:rsidRDefault="00B00236" w:rsidP="00834C6B">
            <w:pPr>
              <w:spacing w:before="120" w:after="120"/>
              <w:rPr>
                <w:rFonts w:ascii="Arial" w:hAnsi="Arial"/>
              </w:rPr>
            </w:pPr>
            <w:r>
              <w:rPr>
                <w:rFonts w:ascii="Arial" w:hAnsi="Arial"/>
              </w:rPr>
              <w:t>Non-training</w:t>
            </w:r>
          </w:p>
        </w:tc>
      </w:tr>
      <w:tr w:rsidR="00BD69CB" w14:paraId="448DBFE8" w14:textId="77777777" w:rsidTr="00834C6B">
        <w:trPr>
          <w:cantSplit/>
        </w:trPr>
        <w:tc>
          <w:tcPr>
            <w:tcW w:w="2981" w:type="dxa"/>
            <w:tcBorders>
              <w:top w:val="single" w:sz="4" w:space="0" w:color="auto"/>
              <w:bottom w:val="single" w:sz="4" w:space="0" w:color="auto"/>
            </w:tcBorders>
            <w:vAlign w:val="center"/>
          </w:tcPr>
          <w:p w14:paraId="5A9CBF9E" w14:textId="77777777" w:rsidR="00BD69CB" w:rsidRDefault="00BD69CB" w:rsidP="00834C6B">
            <w:pPr>
              <w:rPr>
                <w:rFonts w:ascii="Arial" w:hAnsi="Arial"/>
                <w:b/>
              </w:rPr>
            </w:pPr>
          </w:p>
        </w:tc>
        <w:tc>
          <w:tcPr>
            <w:tcW w:w="7226" w:type="dxa"/>
            <w:tcBorders>
              <w:top w:val="single" w:sz="4" w:space="0" w:color="auto"/>
              <w:bottom w:val="single" w:sz="4" w:space="0" w:color="auto"/>
            </w:tcBorders>
            <w:vAlign w:val="center"/>
          </w:tcPr>
          <w:p w14:paraId="4A6FF819" w14:textId="77777777" w:rsidR="00BD69CB" w:rsidRPr="000A1A22" w:rsidRDefault="00BD69CB" w:rsidP="00834C6B">
            <w:pPr>
              <w:rPr>
                <w:rFonts w:ascii="Arial" w:hAnsi="Arial"/>
              </w:rPr>
            </w:pPr>
          </w:p>
        </w:tc>
      </w:tr>
      <w:tr w:rsidR="00BD69CB" w14:paraId="554CB8C3" w14:textId="77777777" w:rsidTr="00834C6B">
        <w:trPr>
          <w:cantSplit/>
        </w:trPr>
        <w:tc>
          <w:tcPr>
            <w:tcW w:w="2981" w:type="dxa"/>
            <w:tcBorders>
              <w:top w:val="single" w:sz="4" w:space="0" w:color="auto"/>
              <w:left w:val="single" w:sz="4" w:space="0" w:color="auto"/>
              <w:bottom w:val="single" w:sz="4" w:space="0" w:color="auto"/>
              <w:right w:val="single" w:sz="4" w:space="0" w:color="auto"/>
            </w:tcBorders>
            <w:shd w:val="pct12" w:color="auto" w:fill="FFFFFF"/>
            <w:vAlign w:val="center"/>
          </w:tcPr>
          <w:p w14:paraId="0D08058B" w14:textId="77777777" w:rsidR="00BD69CB" w:rsidRDefault="00BD69CB" w:rsidP="00834C6B">
            <w:pPr>
              <w:spacing w:before="120" w:after="120"/>
              <w:rPr>
                <w:rFonts w:ascii="Arial" w:hAnsi="Arial"/>
                <w:b/>
              </w:rPr>
            </w:pPr>
            <w:r>
              <w:rPr>
                <w:rFonts w:ascii="Arial" w:hAnsi="Arial"/>
                <w:b/>
              </w:rPr>
              <w:t>RUN PERIOD:</w:t>
            </w:r>
          </w:p>
        </w:tc>
        <w:tc>
          <w:tcPr>
            <w:tcW w:w="7226" w:type="dxa"/>
            <w:tcBorders>
              <w:top w:val="single" w:sz="4" w:space="0" w:color="auto"/>
              <w:left w:val="single" w:sz="4" w:space="0" w:color="auto"/>
              <w:bottom w:val="single" w:sz="4" w:space="0" w:color="auto"/>
              <w:right w:val="single" w:sz="4" w:space="0" w:color="auto"/>
            </w:tcBorders>
            <w:shd w:val="pct12" w:color="auto" w:fill="FFFFFF"/>
            <w:vAlign w:val="center"/>
          </w:tcPr>
          <w:p w14:paraId="07C96C4F" w14:textId="1D7F833A" w:rsidR="00BD69CB" w:rsidRPr="000A1A22" w:rsidRDefault="001810EB" w:rsidP="00834C6B">
            <w:pPr>
              <w:spacing w:before="120" w:after="120"/>
              <w:rPr>
                <w:rFonts w:ascii="Arial" w:hAnsi="Arial"/>
              </w:rPr>
            </w:pPr>
            <w:r w:rsidRPr="000A1A22">
              <w:rPr>
                <w:rFonts w:ascii="Arial" w:hAnsi="Arial"/>
              </w:rPr>
              <w:t>12 months</w:t>
            </w:r>
          </w:p>
        </w:tc>
      </w:tr>
    </w:tbl>
    <w:p w14:paraId="1EC254C8" w14:textId="77777777" w:rsidR="00BD69CB" w:rsidRDefault="00BD69CB">
      <w:pPr>
        <w:rPr>
          <w:rFonts w:ascii="Arial" w:hAnsi="Arial"/>
          <w:b/>
          <w:u w:val="single"/>
        </w:rPr>
      </w:pPr>
    </w:p>
    <w:p w14:paraId="203B2E56" w14:textId="125887A2" w:rsidR="00BD69CB" w:rsidRDefault="00BD69CB">
      <w:pPr>
        <w:pStyle w:val="Heading1"/>
      </w:pPr>
      <w:r>
        <w:t xml:space="preserve">Section 1: </w:t>
      </w:r>
      <w:r w:rsidR="00635D21" w:rsidRPr="005A6B90">
        <w:t xml:space="preserve">Registrar’s </w:t>
      </w:r>
      <w:r>
        <w:t>Responsibilities</w:t>
      </w:r>
    </w:p>
    <w:p w14:paraId="196D5D21" w14:textId="77777777" w:rsidR="00BD69CB" w:rsidRDefault="00BD69CB"/>
    <w:tbl>
      <w:tblPr>
        <w:tblpPr w:leftFromText="180" w:rightFromText="180" w:vertAnchor="text" w:tblpXSpec="righ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505"/>
      </w:tblGrid>
      <w:tr w:rsidR="00BD69CB" w14:paraId="67301799" w14:textId="77777777" w:rsidTr="00AB557C">
        <w:trPr>
          <w:tblHeader/>
        </w:trPr>
        <w:tc>
          <w:tcPr>
            <w:tcW w:w="1668" w:type="dxa"/>
            <w:shd w:val="pct25" w:color="000000" w:fill="FFFFFF"/>
          </w:tcPr>
          <w:p w14:paraId="139A8432" w14:textId="77777777" w:rsidR="00BD69CB" w:rsidRDefault="00BD69CB" w:rsidP="001C787C">
            <w:pPr>
              <w:pStyle w:val="Style3"/>
              <w:rPr>
                <w:rFonts w:ascii="Arial" w:hAnsi="Arial"/>
              </w:rPr>
            </w:pPr>
            <w:bookmarkStart w:id="0" w:name="_Hlk171412560"/>
            <w:r>
              <w:rPr>
                <w:rFonts w:ascii="Arial" w:hAnsi="Arial"/>
              </w:rPr>
              <w:t xml:space="preserve">Area </w:t>
            </w:r>
          </w:p>
        </w:tc>
        <w:tc>
          <w:tcPr>
            <w:tcW w:w="8505" w:type="dxa"/>
            <w:shd w:val="pct25" w:color="000000" w:fill="FFFFFF"/>
          </w:tcPr>
          <w:p w14:paraId="29CE3766" w14:textId="77777777" w:rsidR="00BD69CB" w:rsidRDefault="00BD69CB" w:rsidP="001C787C">
            <w:pPr>
              <w:pStyle w:val="Style3"/>
              <w:rPr>
                <w:rFonts w:ascii="Arial" w:hAnsi="Arial"/>
              </w:rPr>
            </w:pPr>
            <w:r>
              <w:rPr>
                <w:rFonts w:ascii="Arial" w:hAnsi="Arial"/>
              </w:rPr>
              <w:t>Responsibilities</w:t>
            </w:r>
          </w:p>
        </w:tc>
      </w:tr>
      <w:tr w:rsidR="00BD69CB" w14:paraId="6FF3D9DD" w14:textId="77777777" w:rsidTr="00AB557C">
        <w:tc>
          <w:tcPr>
            <w:tcW w:w="1668" w:type="dxa"/>
          </w:tcPr>
          <w:p w14:paraId="3B0636BA" w14:textId="07967928" w:rsidR="00BD69CB" w:rsidRDefault="00BD69CB" w:rsidP="002531DF">
            <w:pPr>
              <w:pStyle w:val="ListBullet2"/>
              <w:framePr w:hSpace="0" w:wrap="auto" w:vAnchor="margin" w:xAlign="left" w:yAlign="inline"/>
              <w:suppressOverlap w:val="0"/>
            </w:pPr>
            <w:r>
              <w:t>General</w:t>
            </w:r>
          </w:p>
        </w:tc>
        <w:tc>
          <w:tcPr>
            <w:tcW w:w="8505" w:type="dxa"/>
          </w:tcPr>
          <w:p w14:paraId="22D078CC" w14:textId="195A368E" w:rsidR="00AB557C" w:rsidRPr="00AB557C" w:rsidRDefault="00AB557C" w:rsidP="00AB557C">
            <w:pPr>
              <w:pStyle w:val="ListBullet3"/>
            </w:pPr>
            <w:r w:rsidRPr="00AB557C">
              <w:t>Clinical duties - ICU:</w:t>
            </w:r>
          </w:p>
          <w:p w14:paraId="34E55A98" w14:textId="0E02A002" w:rsidR="00AB557C" w:rsidRDefault="00AB557C" w:rsidP="00AB557C">
            <w:pPr>
              <w:pStyle w:val="ListBullet3"/>
              <w:numPr>
                <w:ilvl w:val="0"/>
                <w:numId w:val="24"/>
              </w:numPr>
            </w:pPr>
            <w:r w:rsidRPr="00AB557C">
              <w:t>Attend 0800-0930 rounds (ICU and hospital teams)</w:t>
            </w:r>
          </w:p>
          <w:p w14:paraId="2DEF2330" w14:textId="78791F1E" w:rsidR="00AB557C" w:rsidRPr="00AB557C" w:rsidRDefault="00AB557C" w:rsidP="00AB557C">
            <w:pPr>
              <w:pStyle w:val="ListBullet3"/>
              <w:numPr>
                <w:ilvl w:val="0"/>
                <w:numId w:val="24"/>
              </w:numPr>
            </w:pPr>
            <w:r w:rsidRPr="00AB557C">
              <w:t>Assist with collaboration /co-ordination / communication between ICU and hospital teams in order to formulate collaborative care plans with ICU</w:t>
            </w:r>
          </w:p>
          <w:p w14:paraId="4A25C473" w14:textId="6B7578A2" w:rsidR="00AB557C" w:rsidRPr="00AB557C" w:rsidRDefault="00AB557C" w:rsidP="00AB557C">
            <w:pPr>
              <w:pStyle w:val="ListBullet3"/>
              <w:numPr>
                <w:ilvl w:val="0"/>
                <w:numId w:val="24"/>
              </w:numPr>
            </w:pPr>
            <w:r w:rsidRPr="00AB557C">
              <w:t>Perform periodic review throughout the next 24 hours to ensure plans are relevant and outcomes achieved. Frequency will vary depending on critical acuity but will at minimum be twice per shift (beginning and mid-end shift) and will include an 0600 review when at full complement.</w:t>
            </w:r>
          </w:p>
          <w:p w14:paraId="25EE4BB7" w14:textId="48AA08B3" w:rsidR="00AB557C" w:rsidRPr="00AB557C" w:rsidRDefault="00AB557C" w:rsidP="00AB557C">
            <w:pPr>
              <w:pStyle w:val="ListBullet3"/>
              <w:numPr>
                <w:ilvl w:val="0"/>
                <w:numId w:val="24"/>
              </w:numPr>
            </w:pPr>
            <w:r w:rsidRPr="00AB557C">
              <w:t>Formally admit any patient on arrival to ICU – irrespective of time of entry and confirm/construct management plan until first SMO on-site review.</w:t>
            </w:r>
          </w:p>
          <w:p w14:paraId="41DB8073" w14:textId="76CE99BB" w:rsidR="00AB557C" w:rsidRPr="00AB557C" w:rsidRDefault="00AB557C" w:rsidP="00AB557C">
            <w:pPr>
              <w:pStyle w:val="ListBullet3"/>
              <w:numPr>
                <w:ilvl w:val="0"/>
                <w:numId w:val="24"/>
              </w:numPr>
            </w:pPr>
            <w:r w:rsidRPr="00AB557C">
              <w:t>Under direction / with supervision from ICU consultant: initiate ICU-level interventions (e.g., NIV / airway interventions / central-line or art-line insertions), drug therapy, nutrition etc.</w:t>
            </w:r>
          </w:p>
          <w:p w14:paraId="1CDB94DF" w14:textId="3F3CAE0D" w:rsidR="00AB557C" w:rsidRPr="00AB557C" w:rsidRDefault="00AB557C" w:rsidP="00AB557C">
            <w:pPr>
              <w:pStyle w:val="ListBullet3"/>
              <w:numPr>
                <w:ilvl w:val="0"/>
                <w:numId w:val="24"/>
              </w:numPr>
            </w:pPr>
            <w:r w:rsidRPr="00AB557C">
              <w:t>Ensure formal handover of care to incoming ICU Registrar encompassing all ICU patients and ward-based patients of concern (as per PAR).</w:t>
            </w:r>
          </w:p>
          <w:p w14:paraId="2EEAE15D" w14:textId="41774AFA" w:rsidR="00AB557C" w:rsidRPr="00AB557C" w:rsidRDefault="00AB557C" w:rsidP="00AB557C">
            <w:pPr>
              <w:pStyle w:val="ListBullet3"/>
              <w:numPr>
                <w:ilvl w:val="0"/>
                <w:numId w:val="24"/>
              </w:numPr>
            </w:pPr>
            <w:r w:rsidRPr="00AB557C">
              <w:t>Attend “crash calls” or other immediate calls for advanced medical assistance within the hospital, including Maternity and Paediatrics.</w:t>
            </w:r>
          </w:p>
          <w:p w14:paraId="03D48907" w14:textId="45C55F41" w:rsidR="00AB557C" w:rsidRDefault="00AB557C" w:rsidP="00AB557C">
            <w:pPr>
              <w:pStyle w:val="ListBullet3"/>
              <w:numPr>
                <w:ilvl w:val="0"/>
                <w:numId w:val="24"/>
              </w:numPr>
            </w:pPr>
            <w:r w:rsidRPr="00AB557C">
              <w:t>Attend “Trauma calls” in ED.</w:t>
            </w:r>
          </w:p>
          <w:p w14:paraId="089CEF56" w14:textId="77777777" w:rsidR="00AB557C" w:rsidRDefault="00AB557C" w:rsidP="00AB557C">
            <w:pPr>
              <w:rPr>
                <w:lang w:val="en-GB" w:eastAsia="en-US"/>
              </w:rPr>
            </w:pPr>
          </w:p>
          <w:p w14:paraId="32B24BEB" w14:textId="77777777" w:rsidR="00AB557C" w:rsidRDefault="00AB557C" w:rsidP="00AB557C">
            <w:pPr>
              <w:rPr>
                <w:lang w:val="en-GB" w:eastAsia="en-US"/>
              </w:rPr>
            </w:pPr>
          </w:p>
          <w:p w14:paraId="0175C46A" w14:textId="77777777" w:rsidR="00AB557C" w:rsidRDefault="00AB557C" w:rsidP="00AB557C">
            <w:pPr>
              <w:rPr>
                <w:lang w:val="en-GB" w:eastAsia="en-US"/>
              </w:rPr>
            </w:pPr>
          </w:p>
          <w:p w14:paraId="17E3A9E6" w14:textId="77777777" w:rsidR="00AB557C" w:rsidRDefault="00AB557C" w:rsidP="00AB557C">
            <w:pPr>
              <w:rPr>
                <w:lang w:val="en-GB" w:eastAsia="en-US"/>
              </w:rPr>
            </w:pPr>
          </w:p>
          <w:p w14:paraId="0B9975A9" w14:textId="77777777" w:rsidR="00AB557C" w:rsidRPr="00AB557C" w:rsidRDefault="00AB557C" w:rsidP="00AB557C">
            <w:pPr>
              <w:pStyle w:val="ListBullet3"/>
            </w:pPr>
            <w:r w:rsidRPr="00AB557C">
              <w:lastRenderedPageBreak/>
              <w:t>Collate information for and prepare/issue ICU Discharge documentation for:</w:t>
            </w:r>
          </w:p>
          <w:p w14:paraId="3F634A54" w14:textId="77777777" w:rsidR="00AB557C" w:rsidRDefault="00AB557C" w:rsidP="00AB557C">
            <w:pPr>
              <w:pStyle w:val="ListBullet3"/>
              <w:numPr>
                <w:ilvl w:val="0"/>
                <w:numId w:val="22"/>
              </w:numPr>
            </w:pPr>
            <w:r w:rsidRPr="00AB557C">
              <w:t>non-cardiac patients requiring inter-hospital transfer</w:t>
            </w:r>
          </w:p>
          <w:p w14:paraId="1B9ECC96" w14:textId="77777777" w:rsidR="00AB557C" w:rsidRDefault="00AB557C" w:rsidP="00AB557C">
            <w:pPr>
              <w:pStyle w:val="ListBullet3"/>
              <w:numPr>
                <w:ilvl w:val="0"/>
                <w:numId w:val="22"/>
              </w:numPr>
            </w:pPr>
            <w:r w:rsidRPr="00AB557C">
              <w:t>Deaths in ICU</w:t>
            </w:r>
          </w:p>
          <w:p w14:paraId="3B1B8322" w14:textId="64E761C6" w:rsidR="00AB557C" w:rsidRPr="00AB557C" w:rsidRDefault="00AB557C" w:rsidP="00AB557C">
            <w:pPr>
              <w:pStyle w:val="ListBullet3"/>
              <w:numPr>
                <w:ilvl w:val="0"/>
                <w:numId w:val="22"/>
              </w:numPr>
            </w:pPr>
            <w:r w:rsidRPr="00AB557C">
              <w:t>Ward discharges where the ICU stay is more than 5-days or is complex</w:t>
            </w:r>
          </w:p>
          <w:p w14:paraId="29827423" w14:textId="77777777" w:rsidR="00AB557C" w:rsidRPr="00AB557C" w:rsidRDefault="00AB557C" w:rsidP="00AB557C">
            <w:pPr>
              <w:pStyle w:val="ListBullet3"/>
              <w:numPr>
                <w:ilvl w:val="0"/>
                <w:numId w:val="0"/>
              </w:numPr>
            </w:pPr>
          </w:p>
          <w:p w14:paraId="0CAE32D1" w14:textId="17EE5DAF" w:rsidR="00AB557C" w:rsidRPr="00AB557C" w:rsidRDefault="00AB557C" w:rsidP="00AB557C">
            <w:pPr>
              <w:pStyle w:val="ListBullet3"/>
              <w:numPr>
                <w:ilvl w:val="0"/>
                <w:numId w:val="0"/>
              </w:numPr>
              <w:ind w:left="720"/>
            </w:pPr>
            <w:r w:rsidRPr="00AB557C">
              <w:t>Clinical Duties: Patient at Risk (PAR) service</w:t>
            </w:r>
            <w:r>
              <w:t>:</w:t>
            </w:r>
          </w:p>
          <w:p w14:paraId="11E03613" w14:textId="77777777" w:rsidR="00AB557C" w:rsidRPr="00AB557C" w:rsidRDefault="00AB557C" w:rsidP="00AB557C">
            <w:pPr>
              <w:pStyle w:val="ListBullet3"/>
            </w:pPr>
            <w:r w:rsidRPr="00AB557C">
              <w:t>In consultation with the nurse-led PAR service and as delegated by ICU SMO:</w:t>
            </w:r>
          </w:p>
          <w:p w14:paraId="61872894" w14:textId="1F6EC8FE" w:rsidR="00AB557C" w:rsidRPr="00AB557C" w:rsidRDefault="00AB557C" w:rsidP="00AB557C">
            <w:pPr>
              <w:pStyle w:val="ListBullet3"/>
              <w:numPr>
                <w:ilvl w:val="0"/>
                <w:numId w:val="22"/>
              </w:numPr>
            </w:pPr>
            <w:r w:rsidRPr="00AB557C">
              <w:t>Attend, assess and advise on initiation of additional therapies for the medical management of patients who are or may be becoming critically unwell throughout the hospital</w:t>
            </w:r>
          </w:p>
          <w:p w14:paraId="192CA004" w14:textId="4453EB24" w:rsidR="00AB557C" w:rsidRPr="00AB557C" w:rsidRDefault="00AB557C" w:rsidP="00AB557C">
            <w:pPr>
              <w:pStyle w:val="ListBullet3"/>
              <w:numPr>
                <w:ilvl w:val="0"/>
                <w:numId w:val="22"/>
              </w:numPr>
            </w:pPr>
            <w:r w:rsidRPr="00AB557C">
              <w:t>Review patients within 24 hours of discharge from ICU in order to ensure continued clinical improvement.</w:t>
            </w:r>
          </w:p>
          <w:p w14:paraId="600382A8" w14:textId="0ADCB2BF" w:rsidR="00AB557C" w:rsidRPr="00AB557C" w:rsidRDefault="00AB557C" w:rsidP="00AB557C">
            <w:pPr>
              <w:pStyle w:val="ListBullet3"/>
              <w:numPr>
                <w:ilvl w:val="0"/>
                <w:numId w:val="22"/>
              </w:numPr>
            </w:pPr>
            <w:r w:rsidRPr="00AB557C">
              <w:t>Liaise with the home team and ICU as appropriate so as to optimise patient outcomes.</w:t>
            </w:r>
          </w:p>
          <w:p w14:paraId="01B852A2" w14:textId="37904562" w:rsidR="00AB557C" w:rsidRPr="00AB557C" w:rsidRDefault="00AB557C" w:rsidP="00AB557C">
            <w:pPr>
              <w:pStyle w:val="ListBullet3"/>
              <w:numPr>
                <w:ilvl w:val="0"/>
                <w:numId w:val="22"/>
              </w:numPr>
            </w:pPr>
            <w:r w:rsidRPr="00AB557C">
              <w:t>Escalate to ICU SMO if necessary.</w:t>
            </w:r>
          </w:p>
          <w:p w14:paraId="1746BE09" w14:textId="77777777" w:rsidR="00AB557C" w:rsidRDefault="00AB557C" w:rsidP="00AB557C">
            <w:pPr>
              <w:pStyle w:val="ListBullet3"/>
              <w:numPr>
                <w:ilvl w:val="0"/>
                <w:numId w:val="0"/>
              </w:numPr>
            </w:pPr>
          </w:p>
          <w:p w14:paraId="30B43B63" w14:textId="40892091" w:rsidR="00AB557C" w:rsidRPr="00AB557C" w:rsidRDefault="00AB557C" w:rsidP="00AB557C">
            <w:pPr>
              <w:pStyle w:val="ListBullet3"/>
            </w:pPr>
            <w:r w:rsidRPr="00AB557C">
              <w:t>Clinical Duties: Other areas (when time permits):</w:t>
            </w:r>
          </w:p>
          <w:p w14:paraId="4AE80F04" w14:textId="16501275" w:rsidR="00AB557C" w:rsidRPr="00AB557C" w:rsidRDefault="00AB557C" w:rsidP="00AB557C">
            <w:pPr>
              <w:pStyle w:val="ListBullet3"/>
              <w:numPr>
                <w:ilvl w:val="0"/>
                <w:numId w:val="22"/>
              </w:numPr>
            </w:pPr>
            <w:r w:rsidRPr="00AB557C">
              <w:t>Assist in RMO support to Anaesthesia so as to permit further familiarisation with peri-operative management including airway management, line placement, drug therapy and postoperative decision-making</w:t>
            </w:r>
          </w:p>
          <w:p w14:paraId="4394D881" w14:textId="6B09A4EF" w:rsidR="00AB557C" w:rsidRPr="00AB557C" w:rsidRDefault="00AB557C" w:rsidP="00AB557C">
            <w:pPr>
              <w:pStyle w:val="ListBullet3"/>
              <w:numPr>
                <w:ilvl w:val="0"/>
                <w:numId w:val="22"/>
              </w:numPr>
            </w:pPr>
            <w:r w:rsidRPr="00AB557C">
              <w:t>Attend ED in order to assist in the immediate care of patients who require frequent medical attention within the ED setting – in anticipation of their transfer to local higher acuity settings.</w:t>
            </w:r>
          </w:p>
          <w:p w14:paraId="4042B4B7" w14:textId="2AC8819D" w:rsidR="00AB557C" w:rsidRPr="00AB557C" w:rsidRDefault="00AB557C" w:rsidP="00AB557C">
            <w:pPr>
              <w:pStyle w:val="ListBullet3"/>
              <w:numPr>
                <w:ilvl w:val="0"/>
                <w:numId w:val="22"/>
              </w:numPr>
            </w:pPr>
            <w:r w:rsidRPr="00AB557C">
              <w:t>Assist in ED/advanced management of those patients who are destined for inter-hospital transfer without formal admission to South Canterbury facilities.</w:t>
            </w:r>
          </w:p>
          <w:p w14:paraId="5A1BA0E1" w14:textId="4D4EF1A9" w:rsidR="00AB557C" w:rsidRPr="00AB557C" w:rsidRDefault="00AB557C" w:rsidP="00AB557C">
            <w:pPr>
              <w:pStyle w:val="ListBullet3"/>
              <w:numPr>
                <w:ilvl w:val="0"/>
                <w:numId w:val="22"/>
              </w:numPr>
            </w:pPr>
            <w:r w:rsidRPr="00AB557C">
              <w:t>In attending these areas, the Registrar is to be regarded as supernumerary, in order to guarantee rapid unplanned redeployment back to ICU.</w:t>
            </w:r>
          </w:p>
          <w:p w14:paraId="70F7ADC1" w14:textId="77777777" w:rsidR="00AB557C" w:rsidRPr="00AB557C" w:rsidRDefault="00AB557C" w:rsidP="00AB557C">
            <w:pPr>
              <w:pStyle w:val="ListBullet3"/>
              <w:numPr>
                <w:ilvl w:val="0"/>
                <w:numId w:val="0"/>
              </w:numPr>
            </w:pPr>
          </w:p>
          <w:p w14:paraId="68D1B308" w14:textId="77777777" w:rsidR="00AB557C" w:rsidRPr="00AB557C" w:rsidRDefault="00AB557C" w:rsidP="00AB557C">
            <w:pPr>
              <w:pStyle w:val="ListBullet3"/>
            </w:pPr>
            <w:r w:rsidRPr="00AB557C">
              <w:t>Notes:</w:t>
            </w:r>
          </w:p>
          <w:p w14:paraId="4FCE25BA" w14:textId="2B113CD6" w:rsidR="00AB557C" w:rsidRPr="00AB557C" w:rsidRDefault="00AB557C" w:rsidP="00AB557C">
            <w:pPr>
              <w:pStyle w:val="ListBullet3"/>
              <w:numPr>
                <w:ilvl w:val="0"/>
                <w:numId w:val="22"/>
              </w:numPr>
            </w:pPr>
            <w:r w:rsidRPr="00AB557C">
              <w:t>An identified ICU/Anaesthetic Consultant will be available for consultation at all times for critically unwell patients, generally in-person until 1800; thereafter initially by phone if not on-site and available.</w:t>
            </w:r>
          </w:p>
          <w:p w14:paraId="328A3906" w14:textId="27ABF8C1" w:rsidR="00AB557C" w:rsidRPr="00AB557C" w:rsidRDefault="00AB557C" w:rsidP="00AB557C">
            <w:pPr>
              <w:pStyle w:val="ListBullet3"/>
              <w:numPr>
                <w:ilvl w:val="0"/>
                <w:numId w:val="22"/>
              </w:numPr>
            </w:pPr>
            <w:r w:rsidRPr="00AB557C">
              <w:t>The Registrar will, when possible, make themselves available to offer advice and assistance to the House Officers working in the hospital.</w:t>
            </w:r>
          </w:p>
          <w:p w14:paraId="7BBA5698" w14:textId="7B636B8D" w:rsidR="00AB557C" w:rsidRPr="00AB557C" w:rsidRDefault="00AB557C" w:rsidP="00AB557C">
            <w:pPr>
              <w:pStyle w:val="ListBullet3"/>
              <w:numPr>
                <w:ilvl w:val="0"/>
                <w:numId w:val="22"/>
              </w:numPr>
            </w:pPr>
            <w:r w:rsidRPr="00AB557C">
              <w:t xml:space="preserve">Hours of duty are allocated according to a rostered shift system. </w:t>
            </w:r>
          </w:p>
          <w:p w14:paraId="369906FF" w14:textId="178CBED8" w:rsidR="00AB557C" w:rsidRPr="00AB557C" w:rsidRDefault="00AB557C" w:rsidP="00AB557C">
            <w:pPr>
              <w:pStyle w:val="ListBullet3"/>
              <w:numPr>
                <w:ilvl w:val="0"/>
                <w:numId w:val="22"/>
              </w:numPr>
            </w:pPr>
            <w:r w:rsidRPr="00AB557C">
              <w:t xml:space="preserve">Clinical skills, judgement and relevant knowledge are expected to improve during the run. </w:t>
            </w:r>
          </w:p>
          <w:p w14:paraId="12986B94" w14:textId="26A7D0BC" w:rsidR="00AB557C" w:rsidRPr="00AB557C" w:rsidRDefault="00AB557C" w:rsidP="00AB557C">
            <w:pPr>
              <w:pStyle w:val="ListBullet3"/>
              <w:numPr>
                <w:ilvl w:val="0"/>
                <w:numId w:val="22"/>
              </w:numPr>
            </w:pPr>
            <w:r w:rsidRPr="00AB557C">
              <w:t>The Registrar is expected (in the course of their daily clinical work) to assist with the supervision/training of Medical Trainee Interns on rotation to Critical Care. Ad-hoc teaching of other healthcare group students (e.g., Physio/Nursing) is encouraged.</w:t>
            </w:r>
          </w:p>
          <w:p w14:paraId="34FD2EA9" w14:textId="6D67ACD4" w:rsidR="00AB557C" w:rsidRPr="00AB557C" w:rsidRDefault="00AB557C" w:rsidP="00AB557C">
            <w:pPr>
              <w:rPr>
                <w:lang w:val="en-GB" w:eastAsia="en-US"/>
              </w:rPr>
            </w:pPr>
          </w:p>
        </w:tc>
      </w:tr>
      <w:bookmarkEnd w:id="0"/>
      <w:tr w:rsidR="00BD69CB" w14:paraId="63717257" w14:textId="77777777" w:rsidTr="00AB557C">
        <w:tc>
          <w:tcPr>
            <w:tcW w:w="1668" w:type="dxa"/>
          </w:tcPr>
          <w:p w14:paraId="78F9F6A2" w14:textId="12BEE109" w:rsidR="00BD69CB" w:rsidRDefault="00AB557C" w:rsidP="002531DF">
            <w:pPr>
              <w:pStyle w:val="ListBullet2"/>
              <w:framePr w:hSpace="0" w:wrap="auto" w:vAnchor="margin" w:xAlign="left" w:yAlign="inline"/>
              <w:suppressOverlap w:val="0"/>
            </w:pPr>
            <w:r>
              <w:lastRenderedPageBreak/>
              <w:t>Administration</w:t>
            </w:r>
          </w:p>
        </w:tc>
        <w:tc>
          <w:tcPr>
            <w:tcW w:w="8505" w:type="dxa"/>
          </w:tcPr>
          <w:p w14:paraId="5AB1AF90" w14:textId="77777777" w:rsidR="00AB557C" w:rsidRPr="00AB557C" w:rsidRDefault="00AB557C" w:rsidP="00AB557C">
            <w:pPr>
              <w:pStyle w:val="ListBullet3"/>
              <w:numPr>
                <w:ilvl w:val="0"/>
                <w:numId w:val="14"/>
              </w:numPr>
            </w:pPr>
            <w:r w:rsidRPr="00AB557C">
              <w:t>Legible clinical notes will be written on the appropriate charts regarding every consultation and stage of patient management. This must also include the name of the Doctor, the time the patient is seen, the time of referral or discharge and the disposition of the patient using the computer and entering electronic data.</w:t>
            </w:r>
          </w:p>
          <w:p w14:paraId="7E1E1751" w14:textId="6DA91F7F" w:rsidR="00E62B8E" w:rsidRPr="00AB557C" w:rsidRDefault="00AB557C" w:rsidP="00AB557C">
            <w:pPr>
              <w:pStyle w:val="ListBullet3"/>
              <w:numPr>
                <w:ilvl w:val="0"/>
                <w:numId w:val="14"/>
              </w:numPr>
            </w:pPr>
            <w:r w:rsidRPr="00AB557C">
              <w:lastRenderedPageBreak/>
              <w:t>The Registrar is expected to take part in Clinical Audit/Quality Assurance programs. This may involve limited data entry to Australasian Databases, so as to be aware of the construction of ICU illness severity scoring systems.</w:t>
            </w:r>
          </w:p>
        </w:tc>
      </w:tr>
    </w:tbl>
    <w:p w14:paraId="17731AFC" w14:textId="1D84134F" w:rsidR="00BC4816" w:rsidRDefault="000A1A22" w:rsidP="00BC4816">
      <w:pPr>
        <w:pStyle w:val="Heading1"/>
        <w:spacing w:before="240"/>
        <w:rPr>
          <w:b w:val="0"/>
          <w:bCs/>
        </w:rPr>
      </w:pPr>
      <w:r>
        <w:lastRenderedPageBreak/>
        <w:t xml:space="preserve">Section 2: </w:t>
      </w:r>
      <w:r w:rsidR="00AB557C">
        <w:t xml:space="preserve">Training </w:t>
      </w:r>
      <w:r w:rsidR="00D15B11">
        <w:t>&amp;</w:t>
      </w:r>
      <w:r w:rsidR="00AB557C">
        <w:t xml:space="preserve"> Education</w:t>
      </w:r>
    </w:p>
    <w:p w14:paraId="1BF31645" w14:textId="77777777" w:rsidR="002C51DA" w:rsidRDefault="002C51DA" w:rsidP="000A1A22">
      <w:pPr>
        <w:rPr>
          <w:rFonts w:ascii="Arial" w:hAnsi="Arial" w:cs="Arial"/>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D15B11" w14:paraId="57E533B6" w14:textId="77777777" w:rsidTr="00D15B11">
        <w:trPr>
          <w:cantSplit/>
        </w:trPr>
        <w:tc>
          <w:tcPr>
            <w:tcW w:w="10065" w:type="dxa"/>
          </w:tcPr>
          <w:p w14:paraId="5A2028A6" w14:textId="77777777" w:rsidR="00D15B11" w:rsidRDefault="00D15B11" w:rsidP="007B78D4">
            <w:pPr>
              <w:tabs>
                <w:tab w:val="left" w:pos="1134"/>
                <w:tab w:val="left" w:pos="3119"/>
              </w:tabs>
              <w:jc w:val="both"/>
            </w:pPr>
            <w:bookmarkStart w:id="1" w:name="_Hlk189212301"/>
          </w:p>
          <w:p w14:paraId="2F11C577" w14:textId="70235399" w:rsidR="00D15B11" w:rsidRPr="00D15B11" w:rsidRDefault="00D15B11" w:rsidP="00D15B11">
            <w:pPr>
              <w:pStyle w:val="ListParagraph"/>
              <w:numPr>
                <w:ilvl w:val="0"/>
                <w:numId w:val="14"/>
              </w:numPr>
              <w:tabs>
                <w:tab w:val="left" w:pos="1134"/>
                <w:tab w:val="left" w:pos="3119"/>
              </w:tabs>
              <w:jc w:val="both"/>
              <w:rPr>
                <w:rFonts w:ascii="Arial" w:hAnsi="Arial" w:cs="Arial"/>
                <w:bCs/>
                <w:sz w:val="20"/>
                <w:szCs w:val="20"/>
              </w:rPr>
            </w:pPr>
            <w:r w:rsidRPr="00D15B11">
              <w:rPr>
                <w:rFonts w:ascii="Arial" w:hAnsi="Arial" w:cs="Arial"/>
                <w:bCs/>
                <w:sz w:val="20"/>
                <w:szCs w:val="20"/>
              </w:rPr>
              <w:t>There is a minimum of 2-hours per week medical learning, which includes weekly RMO teaching and a weekly grand round presentation.</w:t>
            </w:r>
          </w:p>
          <w:p w14:paraId="57D1373A" w14:textId="5CD435F2" w:rsidR="00D15B11" w:rsidRPr="00D15B11" w:rsidRDefault="00D15B11" w:rsidP="00D15B11">
            <w:pPr>
              <w:pStyle w:val="ListParagraph"/>
              <w:numPr>
                <w:ilvl w:val="0"/>
                <w:numId w:val="14"/>
              </w:numPr>
              <w:tabs>
                <w:tab w:val="left" w:pos="1134"/>
                <w:tab w:val="left" w:pos="3119"/>
              </w:tabs>
              <w:jc w:val="both"/>
              <w:rPr>
                <w:rFonts w:ascii="Arial" w:hAnsi="Arial" w:cs="Arial"/>
                <w:bCs/>
                <w:sz w:val="20"/>
                <w:szCs w:val="20"/>
              </w:rPr>
            </w:pPr>
            <w:r w:rsidRPr="00D15B11">
              <w:rPr>
                <w:rFonts w:ascii="Arial" w:hAnsi="Arial" w:cs="Arial"/>
                <w:bCs/>
                <w:sz w:val="20"/>
                <w:szCs w:val="20"/>
              </w:rPr>
              <w:t xml:space="preserve">A weekly RMO program provides opportunity for formal Registrar study/academic pursuits. </w:t>
            </w:r>
          </w:p>
          <w:p w14:paraId="10409379" w14:textId="0B865A24" w:rsidR="00D15B11" w:rsidRPr="00D15B11" w:rsidRDefault="00D15B11" w:rsidP="00D15B11">
            <w:pPr>
              <w:pStyle w:val="ListParagraph"/>
              <w:numPr>
                <w:ilvl w:val="0"/>
                <w:numId w:val="14"/>
              </w:numPr>
              <w:tabs>
                <w:tab w:val="left" w:pos="1134"/>
                <w:tab w:val="left" w:pos="3119"/>
              </w:tabs>
              <w:jc w:val="both"/>
              <w:rPr>
                <w:rFonts w:ascii="Arial" w:hAnsi="Arial" w:cs="Arial"/>
                <w:bCs/>
                <w:sz w:val="20"/>
                <w:szCs w:val="20"/>
              </w:rPr>
            </w:pPr>
            <w:r w:rsidRPr="00D15B11">
              <w:rPr>
                <w:rFonts w:ascii="Arial" w:hAnsi="Arial" w:cs="Arial"/>
                <w:bCs/>
                <w:sz w:val="20"/>
                <w:szCs w:val="20"/>
              </w:rPr>
              <w:t>Registrars will be encouraged to join the weekly ICU Registrar training programmes held in Christchurch and Dunedin ICU’s, participating remotely via Teams or equivalent platforms.</w:t>
            </w:r>
          </w:p>
          <w:p w14:paraId="186655E9" w14:textId="0C41AA03" w:rsidR="00D15B11" w:rsidRPr="00D15B11" w:rsidRDefault="00D15B11" w:rsidP="00D15B11">
            <w:pPr>
              <w:pStyle w:val="ListParagraph"/>
              <w:numPr>
                <w:ilvl w:val="0"/>
                <w:numId w:val="14"/>
              </w:numPr>
              <w:tabs>
                <w:tab w:val="left" w:pos="1134"/>
                <w:tab w:val="left" w:pos="3119"/>
              </w:tabs>
              <w:jc w:val="both"/>
              <w:rPr>
                <w:rFonts w:ascii="Arial" w:hAnsi="Arial" w:cs="Arial"/>
                <w:bCs/>
                <w:sz w:val="20"/>
                <w:szCs w:val="20"/>
              </w:rPr>
            </w:pPr>
            <w:r w:rsidRPr="00D15B11">
              <w:rPr>
                <w:rFonts w:ascii="Arial" w:hAnsi="Arial" w:cs="Arial"/>
                <w:bCs/>
                <w:sz w:val="20"/>
                <w:szCs w:val="20"/>
              </w:rPr>
              <w:t>There may be the opportunity to be seconded to Christchurch or Dunedin ICUs for short periods of time in order to gain further experience.</w:t>
            </w:r>
          </w:p>
          <w:p w14:paraId="385E1202" w14:textId="77777777" w:rsidR="00D15B11" w:rsidRPr="00D15B11" w:rsidRDefault="00D15B11" w:rsidP="00D15B11">
            <w:pPr>
              <w:pStyle w:val="ListParagraph"/>
              <w:numPr>
                <w:ilvl w:val="0"/>
                <w:numId w:val="14"/>
              </w:numPr>
              <w:tabs>
                <w:tab w:val="left" w:pos="1134"/>
                <w:tab w:val="left" w:pos="3119"/>
              </w:tabs>
              <w:jc w:val="both"/>
              <w:rPr>
                <w:sz w:val="20"/>
                <w:szCs w:val="20"/>
              </w:rPr>
            </w:pPr>
            <w:r w:rsidRPr="00D15B11">
              <w:rPr>
                <w:rFonts w:ascii="Arial" w:hAnsi="Arial" w:cs="Arial"/>
                <w:bCs/>
                <w:sz w:val="20"/>
                <w:szCs w:val="20"/>
              </w:rPr>
              <w:t>The ICU/ED/General Medicine consultants are committed to provide as much supervision and "on-the-spot" teaching as they can.</w:t>
            </w:r>
          </w:p>
          <w:p w14:paraId="1A73648D" w14:textId="7F549C99" w:rsidR="00D15B11" w:rsidRDefault="00D15B11" w:rsidP="00D15B11">
            <w:pPr>
              <w:tabs>
                <w:tab w:val="left" w:pos="1134"/>
                <w:tab w:val="left" w:pos="3119"/>
              </w:tabs>
              <w:jc w:val="both"/>
            </w:pPr>
          </w:p>
        </w:tc>
      </w:tr>
      <w:bookmarkEnd w:id="1"/>
    </w:tbl>
    <w:p w14:paraId="0DAC22FE" w14:textId="77777777" w:rsidR="00D15B11" w:rsidRDefault="00D15B11" w:rsidP="000A1A22">
      <w:pPr>
        <w:rPr>
          <w:rFonts w:ascii="Arial" w:hAnsi="Arial" w:cs="Arial"/>
        </w:rPr>
      </w:pPr>
    </w:p>
    <w:p w14:paraId="35DEF516" w14:textId="55D6BACC" w:rsidR="00BD69CB" w:rsidRDefault="00BD69CB" w:rsidP="00BC4816">
      <w:pPr>
        <w:pStyle w:val="Heading1"/>
        <w:spacing w:before="240"/>
      </w:pPr>
      <w:r>
        <w:t xml:space="preserve">Section </w:t>
      </w:r>
      <w:r w:rsidR="000A1A22">
        <w:t>3</w:t>
      </w:r>
      <w:r>
        <w:t xml:space="preserve">: </w:t>
      </w:r>
      <w:r w:rsidR="00D15B11">
        <w:t>Roster</w:t>
      </w:r>
      <w:r>
        <w:t xml:space="preserve"> </w:t>
      </w:r>
      <w:r w:rsidR="00D15B11">
        <w:t>&amp; Cover</w:t>
      </w:r>
    </w:p>
    <w:p w14:paraId="456D2808" w14:textId="77777777" w:rsidR="00BD69CB" w:rsidRDefault="00BD69CB"/>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D15B11" w14:paraId="7DA607C0" w14:textId="77777777" w:rsidTr="007B78D4">
        <w:trPr>
          <w:cantSplit/>
        </w:trPr>
        <w:tc>
          <w:tcPr>
            <w:tcW w:w="10065" w:type="dxa"/>
          </w:tcPr>
          <w:p w14:paraId="2030C71D" w14:textId="77777777" w:rsidR="00D15B11" w:rsidRDefault="00D15B11" w:rsidP="007B78D4">
            <w:pPr>
              <w:tabs>
                <w:tab w:val="left" w:pos="1134"/>
                <w:tab w:val="left" w:pos="3119"/>
              </w:tabs>
              <w:jc w:val="both"/>
            </w:pPr>
            <w:bookmarkStart w:id="2" w:name="OLE_LINK3"/>
            <w:bookmarkStart w:id="3" w:name="OLE_LINK4"/>
          </w:p>
          <w:p w14:paraId="59B314C5" w14:textId="3EA81122" w:rsidR="00D15B11" w:rsidRDefault="00D15B11" w:rsidP="00D15B11">
            <w:pPr>
              <w:pStyle w:val="ListParagraph"/>
              <w:numPr>
                <w:ilvl w:val="0"/>
                <w:numId w:val="14"/>
              </w:numPr>
              <w:tabs>
                <w:tab w:val="left" w:pos="1134"/>
                <w:tab w:val="left" w:pos="3119"/>
              </w:tabs>
              <w:jc w:val="both"/>
              <w:rPr>
                <w:rFonts w:ascii="Arial" w:hAnsi="Arial" w:cs="Arial"/>
                <w:bCs/>
                <w:sz w:val="20"/>
                <w:szCs w:val="20"/>
              </w:rPr>
            </w:pPr>
            <w:r w:rsidRPr="00D15B11">
              <w:rPr>
                <w:rFonts w:ascii="Arial" w:hAnsi="Arial" w:cs="Arial"/>
                <w:bCs/>
                <w:sz w:val="20"/>
                <w:szCs w:val="20"/>
              </w:rPr>
              <w:t xml:space="preserve">There will be seven Registrars employed as Critical Care Registrars. Duties are of a "shift" nature and shifts are allocated according to a standard pattern which repeats every </w:t>
            </w:r>
            <w:r>
              <w:rPr>
                <w:rFonts w:ascii="Arial" w:hAnsi="Arial" w:cs="Arial"/>
                <w:bCs/>
                <w:sz w:val="20"/>
                <w:szCs w:val="20"/>
              </w:rPr>
              <w:t>7</w:t>
            </w:r>
            <w:r w:rsidRPr="00D15B11">
              <w:rPr>
                <w:rFonts w:ascii="Arial" w:hAnsi="Arial" w:cs="Arial"/>
                <w:bCs/>
                <w:sz w:val="20"/>
                <w:szCs w:val="20"/>
              </w:rPr>
              <w:t xml:space="preserve">-weeks. At full complement this roster includes </w:t>
            </w:r>
            <w:r>
              <w:rPr>
                <w:rFonts w:ascii="Arial" w:hAnsi="Arial" w:cs="Arial"/>
                <w:bCs/>
                <w:sz w:val="20"/>
                <w:szCs w:val="20"/>
              </w:rPr>
              <w:t>two</w:t>
            </w:r>
            <w:r w:rsidRPr="00D15B11">
              <w:rPr>
                <w:rFonts w:ascii="Arial" w:hAnsi="Arial" w:cs="Arial"/>
                <w:bCs/>
                <w:sz w:val="20"/>
                <w:szCs w:val="20"/>
              </w:rPr>
              <w:t xml:space="preserve"> relieving week</w:t>
            </w:r>
            <w:r>
              <w:rPr>
                <w:rFonts w:ascii="Arial" w:hAnsi="Arial" w:cs="Arial"/>
                <w:bCs/>
                <w:sz w:val="20"/>
                <w:szCs w:val="20"/>
              </w:rPr>
              <w:t>s (including a weekend)</w:t>
            </w:r>
            <w:r w:rsidRPr="00D15B11">
              <w:rPr>
                <w:rFonts w:ascii="Arial" w:hAnsi="Arial" w:cs="Arial"/>
                <w:bCs/>
                <w:sz w:val="20"/>
                <w:szCs w:val="20"/>
              </w:rPr>
              <w:t xml:space="preserve"> in each </w:t>
            </w:r>
            <w:r>
              <w:rPr>
                <w:rFonts w:ascii="Arial" w:hAnsi="Arial" w:cs="Arial"/>
                <w:bCs/>
                <w:sz w:val="20"/>
                <w:szCs w:val="20"/>
              </w:rPr>
              <w:t>seven</w:t>
            </w:r>
            <w:r w:rsidRPr="00D15B11">
              <w:rPr>
                <w:rFonts w:ascii="Arial" w:hAnsi="Arial" w:cs="Arial"/>
                <w:bCs/>
                <w:sz w:val="20"/>
                <w:szCs w:val="20"/>
              </w:rPr>
              <w:t>-week period during which the relieving Registrar covers the shifts for the Registrar taking leave. Additionally, each registrar will rotate through a 7-week placement not incurring an out of hours shift component, in General Medicine doing hours of 0800 – 1630 Monday to Friday.</w:t>
            </w:r>
          </w:p>
          <w:p w14:paraId="04AAB88A" w14:textId="77777777" w:rsidR="00D15B11" w:rsidRPr="00D15B11" w:rsidRDefault="00D15B11" w:rsidP="00D15B11">
            <w:pPr>
              <w:tabs>
                <w:tab w:val="left" w:pos="1134"/>
                <w:tab w:val="left" w:pos="3119"/>
              </w:tabs>
              <w:jc w:val="both"/>
              <w:rPr>
                <w:rFonts w:ascii="Arial" w:hAnsi="Arial" w:cs="Arial"/>
                <w:bCs/>
              </w:rPr>
            </w:pPr>
          </w:p>
          <w:p w14:paraId="4630B936" w14:textId="77777777" w:rsidR="00D15B11" w:rsidRDefault="00D15B11" w:rsidP="00D15B11">
            <w:pPr>
              <w:pStyle w:val="ListParagraph"/>
              <w:numPr>
                <w:ilvl w:val="0"/>
                <w:numId w:val="14"/>
              </w:numPr>
              <w:tabs>
                <w:tab w:val="left" w:pos="1134"/>
                <w:tab w:val="left" w:pos="3119"/>
              </w:tabs>
              <w:jc w:val="both"/>
              <w:rPr>
                <w:rFonts w:ascii="Arial" w:hAnsi="Arial" w:cs="Arial"/>
                <w:bCs/>
                <w:sz w:val="20"/>
                <w:szCs w:val="20"/>
              </w:rPr>
            </w:pPr>
            <w:r w:rsidRPr="00D15B11">
              <w:rPr>
                <w:rFonts w:ascii="Arial" w:hAnsi="Arial" w:cs="Arial"/>
                <w:bCs/>
                <w:sz w:val="20"/>
                <w:szCs w:val="20"/>
              </w:rPr>
              <w:t>Should full complement not be achieved then a partial roster will be created to maximise both learning potential and service provision, recognising that full cover will not be possible. This will require the appointment of a minimum of two positions. All rosters will be SECA compliant and will require some commitment to ‘night cover’.</w:t>
            </w:r>
          </w:p>
          <w:p w14:paraId="0DEB04CA" w14:textId="77777777" w:rsidR="00D15B11" w:rsidRPr="00D15B11" w:rsidRDefault="00D15B11" w:rsidP="00D15B11">
            <w:pPr>
              <w:tabs>
                <w:tab w:val="left" w:pos="1134"/>
                <w:tab w:val="left" w:pos="3119"/>
              </w:tabs>
              <w:jc w:val="both"/>
              <w:rPr>
                <w:rFonts w:ascii="Arial" w:hAnsi="Arial" w:cs="Arial"/>
                <w:bCs/>
              </w:rPr>
            </w:pPr>
          </w:p>
          <w:p w14:paraId="10DD39B6" w14:textId="77777777" w:rsidR="00D15B11" w:rsidRPr="00D15B11" w:rsidRDefault="00D15B11" w:rsidP="00D15B11">
            <w:pPr>
              <w:numPr>
                <w:ilvl w:val="0"/>
                <w:numId w:val="14"/>
              </w:numPr>
              <w:tabs>
                <w:tab w:val="left" w:pos="1134"/>
                <w:tab w:val="left" w:pos="3119"/>
              </w:tabs>
              <w:jc w:val="both"/>
            </w:pPr>
            <w:r w:rsidRPr="00D15B11">
              <w:rPr>
                <w:rFonts w:ascii="Arial" w:hAnsi="Arial" w:cs="Arial"/>
                <w:bCs/>
              </w:rPr>
              <w:t>Routine duties will be scheduled at least one month in advance, and the roster will be compiled by the Resident Medical Officer Manager in conjunction with the Registrar Educational Supervisor.</w:t>
            </w:r>
          </w:p>
          <w:p w14:paraId="7BD80642" w14:textId="77777777" w:rsidR="00D15B11" w:rsidRPr="00D15B11" w:rsidRDefault="00D15B11" w:rsidP="00D15B11">
            <w:pPr>
              <w:pStyle w:val="ListParagraph"/>
              <w:rPr>
                <w:rFonts w:ascii="Arial" w:hAnsi="Arial" w:cs="Arial"/>
              </w:rPr>
            </w:pPr>
          </w:p>
          <w:p w14:paraId="2A014894" w14:textId="5E4AF7E9" w:rsidR="00D15B11" w:rsidRPr="00D15B11" w:rsidRDefault="00D15B11" w:rsidP="00D15B11">
            <w:pPr>
              <w:numPr>
                <w:ilvl w:val="0"/>
                <w:numId w:val="14"/>
              </w:numPr>
              <w:tabs>
                <w:tab w:val="left" w:pos="1134"/>
                <w:tab w:val="left" w:pos="3119"/>
              </w:tabs>
              <w:jc w:val="both"/>
              <w:rPr>
                <w:rFonts w:ascii="Arial" w:hAnsi="Arial" w:cs="Arial"/>
              </w:rPr>
            </w:pPr>
            <w:r w:rsidRPr="00D15B11">
              <w:rPr>
                <w:rFonts w:ascii="Arial" w:hAnsi="Arial" w:cs="Arial"/>
              </w:rPr>
              <w:t>Annual leave, study leave and any other planned leave will be covered within the department by the "Relieving Registrar" as part of their rostered duties</w:t>
            </w:r>
            <w:r>
              <w:rPr>
                <w:rFonts w:ascii="Arial" w:hAnsi="Arial" w:cs="Arial"/>
              </w:rPr>
              <w:t>.</w:t>
            </w:r>
            <w:r w:rsidRPr="00D15B11">
              <w:rPr>
                <w:rFonts w:ascii="Arial" w:hAnsi="Arial" w:cs="Arial"/>
              </w:rPr>
              <w:t xml:space="preserve"> </w:t>
            </w:r>
            <w:r>
              <w:rPr>
                <w:rFonts w:ascii="Arial" w:hAnsi="Arial" w:cs="Arial"/>
              </w:rPr>
              <w:t>T</w:t>
            </w:r>
            <w:r w:rsidRPr="00D15B11">
              <w:rPr>
                <w:rFonts w:ascii="Arial" w:hAnsi="Arial" w:cs="Arial"/>
              </w:rPr>
              <w:t>he Reliever taking over the set shifts for the Registrar who is taking leave.  During the General Medicine placement up to 1-week may be taken, where the Relieving Registrar will only provide cross-cover if no leave has been requested on the 6-person on call roster.</w:t>
            </w:r>
          </w:p>
          <w:p w14:paraId="0E4A1B27" w14:textId="77777777" w:rsidR="00D15B11" w:rsidRPr="00D15B11" w:rsidRDefault="00D15B11" w:rsidP="00D15B11">
            <w:pPr>
              <w:tabs>
                <w:tab w:val="left" w:pos="1134"/>
                <w:tab w:val="left" w:pos="3119"/>
              </w:tabs>
              <w:jc w:val="both"/>
              <w:rPr>
                <w:rFonts w:ascii="Arial" w:hAnsi="Arial" w:cs="Arial"/>
              </w:rPr>
            </w:pPr>
          </w:p>
          <w:p w14:paraId="1811BEF9" w14:textId="4C006249" w:rsidR="00D15B11" w:rsidRPr="00D15B11" w:rsidRDefault="00D15B11" w:rsidP="00D15B11">
            <w:pPr>
              <w:numPr>
                <w:ilvl w:val="0"/>
                <w:numId w:val="14"/>
              </w:numPr>
              <w:tabs>
                <w:tab w:val="left" w:pos="1134"/>
                <w:tab w:val="left" w:pos="3119"/>
              </w:tabs>
              <w:jc w:val="both"/>
              <w:rPr>
                <w:rFonts w:ascii="Arial" w:hAnsi="Arial" w:cs="Arial"/>
              </w:rPr>
            </w:pPr>
            <w:r w:rsidRPr="00D15B11">
              <w:rPr>
                <w:rFonts w:ascii="Arial" w:hAnsi="Arial" w:cs="Arial"/>
              </w:rPr>
              <w:t>All roster changes/swaps must be approved by the Resident Medical Officer Manager who will change the master roster.</w:t>
            </w:r>
          </w:p>
          <w:p w14:paraId="70FEE50D" w14:textId="563E18D1" w:rsidR="00D15B11" w:rsidRDefault="00D15B11" w:rsidP="00D15B11">
            <w:pPr>
              <w:tabs>
                <w:tab w:val="left" w:pos="1134"/>
                <w:tab w:val="left" w:pos="3119"/>
              </w:tabs>
              <w:jc w:val="both"/>
            </w:pPr>
          </w:p>
        </w:tc>
      </w:tr>
    </w:tbl>
    <w:p w14:paraId="135EBAFC" w14:textId="4B2C6A57" w:rsidR="00D15B11" w:rsidRDefault="00D15B11">
      <w:pPr>
        <w:rPr>
          <w:rFonts w:ascii="Arial" w:hAnsi="Arial" w:cs="Arial"/>
          <w:b/>
          <w:sz w:val="24"/>
          <w:szCs w:val="24"/>
        </w:rPr>
      </w:pPr>
    </w:p>
    <w:p w14:paraId="01F86440" w14:textId="77777777" w:rsidR="00D15B11" w:rsidRDefault="00D15B11">
      <w:pPr>
        <w:rPr>
          <w:rFonts w:ascii="Arial" w:hAnsi="Arial" w:cs="Arial"/>
          <w:b/>
          <w:sz w:val="24"/>
          <w:szCs w:val="24"/>
        </w:rPr>
      </w:pPr>
      <w:r>
        <w:rPr>
          <w:rFonts w:ascii="Arial" w:hAnsi="Arial" w:cs="Arial"/>
          <w:b/>
          <w:sz w:val="24"/>
          <w:szCs w:val="24"/>
        </w:rPr>
        <w:br w:type="page"/>
      </w:r>
    </w:p>
    <w:bookmarkEnd w:id="2"/>
    <w:bookmarkEnd w:id="3"/>
    <w:p w14:paraId="00D530AC" w14:textId="2A80A0F6" w:rsidR="00BD69CB" w:rsidRDefault="00BD69CB">
      <w:pPr>
        <w:pStyle w:val="Heading1"/>
      </w:pPr>
      <w:r>
        <w:lastRenderedPageBreak/>
        <w:t xml:space="preserve">Section 5: Performance </w:t>
      </w:r>
      <w:r w:rsidR="00BD1E48">
        <w:t>A</w:t>
      </w:r>
      <w:r>
        <w:t xml:space="preserve">ppraisal </w:t>
      </w:r>
    </w:p>
    <w:p w14:paraId="0DB8E52B" w14:textId="77777777" w:rsidR="00BD69CB" w:rsidRDefault="00BD69CB"/>
    <w:tbl>
      <w:tblPr>
        <w:tblStyle w:val="TableGrid"/>
        <w:tblW w:w="10201" w:type="dxa"/>
        <w:tblLook w:val="04A0" w:firstRow="1" w:lastRow="0" w:firstColumn="1" w:lastColumn="0" w:noHBand="0" w:noVBand="1"/>
      </w:tblPr>
      <w:tblGrid>
        <w:gridCol w:w="10201"/>
      </w:tblGrid>
      <w:tr w:rsidR="00BD1E48" w:rsidRPr="009E522B" w14:paraId="5FAFD4BF" w14:textId="77777777" w:rsidTr="00BD1E48">
        <w:tc>
          <w:tcPr>
            <w:tcW w:w="10201" w:type="dxa"/>
          </w:tcPr>
          <w:p w14:paraId="5F69E956" w14:textId="77777777" w:rsidR="00BD1E48" w:rsidRDefault="00BD1E48" w:rsidP="007B78D4">
            <w:pPr>
              <w:rPr>
                <w:rFonts w:ascii="Arial" w:hAnsi="Arial" w:cs="Arial"/>
              </w:rPr>
            </w:pPr>
            <w:bookmarkStart w:id="4" w:name="_Hlk152317482"/>
          </w:p>
          <w:p w14:paraId="3995DAEE" w14:textId="77777777" w:rsidR="00BD1E48" w:rsidRDefault="00BD1E48" w:rsidP="007B78D4">
            <w:pPr>
              <w:rPr>
                <w:rFonts w:ascii="Arial" w:hAnsi="Arial" w:cs="Arial"/>
              </w:rPr>
            </w:pPr>
            <w:r w:rsidRPr="00BD1E48">
              <w:rPr>
                <w:rFonts w:ascii="Arial" w:hAnsi="Arial" w:cs="Arial"/>
              </w:rPr>
              <w:t>Performance will be assessed by the Senior Medical Staff in ICU/ED/General Medicine. If deficiencies are identified during the run, the Consultant to who the Registrar is attached to will bring these to the Registrar's attention. This will be done either directly or via the ICU Clinical Director who will discuss how they may be corrected.</w:t>
            </w:r>
          </w:p>
          <w:p w14:paraId="2007A0C8" w14:textId="4B42DECB" w:rsidR="00BD1E48" w:rsidRPr="00BD1E48" w:rsidRDefault="00BD1E48" w:rsidP="007B78D4">
            <w:pPr>
              <w:rPr>
                <w:rFonts w:ascii="Arial" w:hAnsi="Arial" w:cs="Arial"/>
                <w:lang w:val="en-US"/>
              </w:rPr>
            </w:pPr>
          </w:p>
        </w:tc>
      </w:tr>
      <w:bookmarkEnd w:id="4"/>
    </w:tbl>
    <w:p w14:paraId="1B6C51BE" w14:textId="77777777" w:rsidR="00BD1E48" w:rsidRDefault="00BD1E48">
      <w:pPr>
        <w:rPr>
          <w:rFonts w:ascii="Arial" w:hAnsi="Arial"/>
          <w:b/>
          <w:sz w:val="24"/>
        </w:rPr>
      </w:pPr>
    </w:p>
    <w:p w14:paraId="08CD3FC1" w14:textId="27BA3F20" w:rsidR="00BD1E48" w:rsidRDefault="00BD1E48" w:rsidP="00BD1E48">
      <w:pPr>
        <w:pStyle w:val="Heading1"/>
      </w:pPr>
      <w:r>
        <w:t>Section 6: Professional Requirements &amp; Personal Qualities</w:t>
      </w:r>
    </w:p>
    <w:p w14:paraId="503E804F" w14:textId="77777777" w:rsidR="00BD1E48" w:rsidRDefault="00BD1E48">
      <w:pPr>
        <w:rPr>
          <w:rFonts w:ascii="Arial" w:hAnsi="Arial"/>
          <w:b/>
          <w:sz w:val="24"/>
        </w:rPr>
      </w:pPr>
    </w:p>
    <w:tbl>
      <w:tblPr>
        <w:tblStyle w:val="TableGrid"/>
        <w:tblW w:w="0" w:type="auto"/>
        <w:tblLook w:val="04A0" w:firstRow="1" w:lastRow="0" w:firstColumn="1" w:lastColumn="0" w:noHBand="0" w:noVBand="1"/>
      </w:tblPr>
      <w:tblGrid>
        <w:gridCol w:w="9016"/>
      </w:tblGrid>
      <w:tr w:rsidR="00BD1E48" w:rsidRPr="009E522B" w14:paraId="18C0FCF9" w14:textId="77777777" w:rsidTr="007B78D4">
        <w:tc>
          <w:tcPr>
            <w:tcW w:w="9016" w:type="dxa"/>
          </w:tcPr>
          <w:p w14:paraId="5EF1FBBF" w14:textId="77777777" w:rsidR="00BD1E48" w:rsidRDefault="00BD1E48" w:rsidP="007B78D4">
            <w:pPr>
              <w:rPr>
                <w:rFonts w:ascii="Arial" w:hAnsi="Arial" w:cs="Arial"/>
                <w:b/>
                <w:bCs/>
              </w:rPr>
            </w:pPr>
          </w:p>
          <w:p w14:paraId="02662467" w14:textId="46239AAF" w:rsidR="00BD1E48" w:rsidRPr="00BD1E48" w:rsidRDefault="00BD1E48" w:rsidP="007B78D4">
            <w:pPr>
              <w:rPr>
                <w:rFonts w:ascii="Arial" w:hAnsi="Arial" w:cs="Arial"/>
                <w:b/>
                <w:bCs/>
              </w:rPr>
            </w:pPr>
            <w:r w:rsidRPr="00BD1E48">
              <w:rPr>
                <w:rFonts w:ascii="Arial" w:hAnsi="Arial" w:cs="Arial"/>
                <w:b/>
                <w:bCs/>
              </w:rPr>
              <w:t>Essential:</w:t>
            </w:r>
          </w:p>
          <w:p w14:paraId="238F4788" w14:textId="77777777" w:rsidR="00BD1E48" w:rsidRPr="00BD1E48" w:rsidRDefault="00BD1E48" w:rsidP="00BD1E48">
            <w:pPr>
              <w:pStyle w:val="ListParagraph"/>
              <w:numPr>
                <w:ilvl w:val="0"/>
                <w:numId w:val="25"/>
              </w:numPr>
              <w:rPr>
                <w:rFonts w:ascii="Arial" w:hAnsi="Arial" w:cs="Arial"/>
                <w:sz w:val="20"/>
                <w:szCs w:val="20"/>
              </w:rPr>
            </w:pPr>
            <w:r w:rsidRPr="00BD1E48">
              <w:rPr>
                <w:rFonts w:ascii="Arial" w:hAnsi="Arial" w:cs="Arial"/>
                <w:sz w:val="20"/>
                <w:szCs w:val="20"/>
              </w:rPr>
              <w:t>Registered with Medical Council of New Zealand (MCNZ) and have General Scope of Practice – or (for International Medical Graduates only), Provisional General Scope of Practice in the expectation of being granted General Scope after 6 months of employment.</w:t>
            </w:r>
          </w:p>
          <w:p w14:paraId="4AB7E428" w14:textId="77777777" w:rsidR="00BD1E48" w:rsidRPr="00BD1E48" w:rsidRDefault="00BD1E48" w:rsidP="00BD1E48">
            <w:pPr>
              <w:pStyle w:val="ListParagraph"/>
              <w:numPr>
                <w:ilvl w:val="0"/>
                <w:numId w:val="25"/>
              </w:numPr>
              <w:rPr>
                <w:rFonts w:ascii="Arial" w:hAnsi="Arial" w:cs="Arial"/>
                <w:sz w:val="20"/>
                <w:szCs w:val="20"/>
              </w:rPr>
            </w:pPr>
            <w:r w:rsidRPr="00BD1E48">
              <w:rPr>
                <w:rFonts w:ascii="Arial" w:hAnsi="Arial" w:cs="Arial"/>
                <w:sz w:val="20"/>
                <w:szCs w:val="20"/>
              </w:rPr>
              <w:t>At least two years postgraduate experience</w:t>
            </w:r>
          </w:p>
          <w:p w14:paraId="0BB8A269" w14:textId="77777777" w:rsidR="00BD1E48" w:rsidRPr="00BD1E48" w:rsidRDefault="00BD1E48" w:rsidP="00BD1E48">
            <w:pPr>
              <w:pStyle w:val="ListParagraph"/>
              <w:numPr>
                <w:ilvl w:val="0"/>
                <w:numId w:val="25"/>
              </w:numPr>
              <w:rPr>
                <w:rFonts w:ascii="Arial" w:hAnsi="Arial" w:cs="Arial"/>
                <w:sz w:val="20"/>
                <w:szCs w:val="20"/>
              </w:rPr>
            </w:pPr>
            <w:r w:rsidRPr="00BD1E48">
              <w:rPr>
                <w:rFonts w:ascii="Arial" w:hAnsi="Arial" w:cs="Arial"/>
                <w:sz w:val="20"/>
                <w:szCs w:val="20"/>
              </w:rPr>
              <w:t>Excellent communication skills</w:t>
            </w:r>
          </w:p>
          <w:p w14:paraId="453B3B62" w14:textId="77777777" w:rsidR="00BD1E48" w:rsidRPr="00BD1E48" w:rsidRDefault="00BD1E48" w:rsidP="00BD1E48">
            <w:pPr>
              <w:pStyle w:val="ListParagraph"/>
              <w:widowControl w:val="0"/>
              <w:numPr>
                <w:ilvl w:val="0"/>
                <w:numId w:val="25"/>
              </w:numPr>
              <w:autoSpaceDE w:val="0"/>
              <w:autoSpaceDN w:val="0"/>
              <w:rPr>
                <w:rFonts w:ascii="Arial" w:hAnsi="Arial" w:cs="Arial"/>
                <w:sz w:val="20"/>
                <w:szCs w:val="20"/>
                <w:lang w:val="en-US"/>
              </w:rPr>
            </w:pPr>
            <w:r w:rsidRPr="00BD1E48">
              <w:rPr>
                <w:rFonts w:ascii="Arial" w:hAnsi="Arial" w:cs="Arial"/>
                <w:sz w:val="20"/>
                <w:szCs w:val="20"/>
              </w:rPr>
              <w:t>Computer literate</w:t>
            </w:r>
          </w:p>
          <w:p w14:paraId="0C620302" w14:textId="77777777" w:rsidR="00BD1E48" w:rsidRPr="00BD1E48" w:rsidRDefault="00BD1E48" w:rsidP="00BD1E48">
            <w:pPr>
              <w:pStyle w:val="ListParagraph"/>
              <w:numPr>
                <w:ilvl w:val="0"/>
                <w:numId w:val="25"/>
              </w:numPr>
              <w:rPr>
                <w:rFonts w:ascii="Arial" w:hAnsi="Arial" w:cs="Arial"/>
                <w:sz w:val="20"/>
                <w:szCs w:val="20"/>
              </w:rPr>
            </w:pPr>
            <w:r w:rsidRPr="00BD1E48">
              <w:rPr>
                <w:rFonts w:ascii="Arial" w:hAnsi="Arial" w:cs="Arial"/>
                <w:sz w:val="20"/>
                <w:szCs w:val="20"/>
              </w:rPr>
              <w:t>Current Advanced Cardiac Life Support certificate</w:t>
            </w:r>
          </w:p>
          <w:p w14:paraId="271A267D" w14:textId="77777777" w:rsidR="00BD1E48" w:rsidRPr="00BD1E48" w:rsidRDefault="00BD1E48" w:rsidP="007B78D4">
            <w:pPr>
              <w:widowControl w:val="0"/>
              <w:autoSpaceDE w:val="0"/>
              <w:autoSpaceDN w:val="0"/>
              <w:rPr>
                <w:rFonts w:ascii="Arial" w:hAnsi="Arial" w:cs="Arial"/>
                <w:lang w:val="en-US"/>
              </w:rPr>
            </w:pPr>
          </w:p>
          <w:p w14:paraId="31435D2E" w14:textId="77777777" w:rsidR="00BD1E48" w:rsidRPr="00BD1E48" w:rsidRDefault="00BD1E48" w:rsidP="007B78D4">
            <w:pPr>
              <w:rPr>
                <w:rFonts w:ascii="Arial" w:hAnsi="Arial" w:cs="Arial"/>
                <w:b/>
                <w:bCs/>
              </w:rPr>
            </w:pPr>
            <w:r w:rsidRPr="00BD1E48">
              <w:rPr>
                <w:rFonts w:ascii="Arial" w:hAnsi="Arial" w:cs="Arial"/>
                <w:b/>
                <w:bCs/>
              </w:rPr>
              <w:t>With the ability to:</w:t>
            </w:r>
          </w:p>
          <w:p w14:paraId="005A8A67" w14:textId="77777777" w:rsidR="00BD1E48" w:rsidRPr="00BD1E48" w:rsidRDefault="00BD1E48" w:rsidP="00BD1E48">
            <w:pPr>
              <w:pStyle w:val="ListParagraph"/>
              <w:numPr>
                <w:ilvl w:val="0"/>
                <w:numId w:val="25"/>
              </w:numPr>
              <w:rPr>
                <w:rFonts w:ascii="Arial" w:hAnsi="Arial" w:cs="Arial"/>
                <w:sz w:val="20"/>
                <w:szCs w:val="20"/>
              </w:rPr>
            </w:pPr>
            <w:r w:rsidRPr="00BD1E48">
              <w:rPr>
                <w:rFonts w:ascii="Arial" w:hAnsi="Arial" w:cs="Arial"/>
                <w:sz w:val="20"/>
                <w:szCs w:val="20"/>
              </w:rPr>
              <w:t>Work and collaborate with other specialties</w:t>
            </w:r>
          </w:p>
          <w:p w14:paraId="2C7C38FB" w14:textId="77777777" w:rsidR="00BD1E48" w:rsidRPr="00BD1E48" w:rsidRDefault="00BD1E48" w:rsidP="00BD1E48">
            <w:pPr>
              <w:pStyle w:val="ListParagraph"/>
              <w:numPr>
                <w:ilvl w:val="0"/>
                <w:numId w:val="25"/>
              </w:numPr>
              <w:rPr>
                <w:rFonts w:ascii="Arial" w:hAnsi="Arial" w:cs="Arial"/>
                <w:sz w:val="20"/>
                <w:szCs w:val="20"/>
              </w:rPr>
            </w:pPr>
            <w:r w:rsidRPr="00BD1E48">
              <w:rPr>
                <w:rFonts w:ascii="Arial" w:hAnsi="Arial" w:cs="Arial"/>
                <w:sz w:val="20"/>
                <w:szCs w:val="20"/>
              </w:rPr>
              <w:t>Lead, teach and support junior staff</w:t>
            </w:r>
          </w:p>
          <w:p w14:paraId="34A2CB6E" w14:textId="77777777" w:rsidR="00BD1E48" w:rsidRPr="00BD1E48" w:rsidRDefault="00BD1E48" w:rsidP="00BD1E48">
            <w:pPr>
              <w:pStyle w:val="ListParagraph"/>
              <w:numPr>
                <w:ilvl w:val="0"/>
                <w:numId w:val="25"/>
              </w:numPr>
              <w:rPr>
                <w:rFonts w:ascii="Arial" w:hAnsi="Arial" w:cs="Arial"/>
                <w:sz w:val="20"/>
                <w:szCs w:val="20"/>
              </w:rPr>
            </w:pPr>
            <w:r w:rsidRPr="00BD1E48">
              <w:rPr>
                <w:rFonts w:ascii="Arial" w:hAnsi="Arial" w:cs="Arial"/>
                <w:sz w:val="20"/>
                <w:szCs w:val="20"/>
              </w:rPr>
              <w:t>Prioritise conflicting demands</w:t>
            </w:r>
          </w:p>
          <w:p w14:paraId="6462FF72" w14:textId="77777777" w:rsidR="00BD1E48" w:rsidRPr="00BD1E48" w:rsidRDefault="00BD1E48" w:rsidP="00BD1E48">
            <w:pPr>
              <w:pStyle w:val="ListParagraph"/>
              <w:numPr>
                <w:ilvl w:val="0"/>
                <w:numId w:val="25"/>
              </w:numPr>
              <w:rPr>
                <w:rFonts w:ascii="Arial" w:hAnsi="Arial" w:cs="Arial"/>
                <w:sz w:val="20"/>
                <w:szCs w:val="20"/>
              </w:rPr>
            </w:pPr>
            <w:r w:rsidRPr="00BD1E48">
              <w:rPr>
                <w:rFonts w:ascii="Arial" w:hAnsi="Arial" w:cs="Arial"/>
                <w:sz w:val="20"/>
                <w:szCs w:val="20"/>
              </w:rPr>
              <w:t xml:space="preserve">Understand Resident Medical Officer resource constraints </w:t>
            </w:r>
          </w:p>
          <w:p w14:paraId="44EE9301" w14:textId="77777777" w:rsidR="00BD1E48" w:rsidRPr="00BD1E48" w:rsidRDefault="00BD1E48" w:rsidP="00BD1E48">
            <w:pPr>
              <w:pStyle w:val="ListParagraph"/>
              <w:numPr>
                <w:ilvl w:val="0"/>
                <w:numId w:val="25"/>
              </w:numPr>
              <w:rPr>
                <w:rFonts w:ascii="Arial" w:hAnsi="Arial" w:cs="Arial"/>
                <w:sz w:val="20"/>
                <w:szCs w:val="20"/>
              </w:rPr>
            </w:pPr>
            <w:r w:rsidRPr="00BD1E48">
              <w:rPr>
                <w:rFonts w:ascii="Arial" w:hAnsi="Arial" w:cs="Arial"/>
                <w:sz w:val="20"/>
                <w:szCs w:val="20"/>
              </w:rPr>
              <w:t>Work without on-site support</w:t>
            </w:r>
          </w:p>
          <w:p w14:paraId="0F8A57FF" w14:textId="77777777" w:rsidR="00BD1E48" w:rsidRPr="00BD1E48" w:rsidRDefault="00BD1E48" w:rsidP="007B78D4">
            <w:pPr>
              <w:rPr>
                <w:rFonts w:ascii="Arial" w:hAnsi="Arial" w:cs="Arial"/>
              </w:rPr>
            </w:pPr>
          </w:p>
          <w:p w14:paraId="495E81D1" w14:textId="77777777" w:rsidR="00BD1E48" w:rsidRPr="00BD1E48" w:rsidRDefault="00BD1E48" w:rsidP="007B78D4">
            <w:pPr>
              <w:rPr>
                <w:rFonts w:ascii="Arial" w:hAnsi="Arial" w:cs="Arial"/>
                <w:b/>
                <w:bCs/>
              </w:rPr>
            </w:pPr>
            <w:r w:rsidRPr="00BD1E48">
              <w:rPr>
                <w:rFonts w:ascii="Arial" w:hAnsi="Arial" w:cs="Arial"/>
                <w:b/>
                <w:bCs/>
              </w:rPr>
              <w:t>Desirable:</w:t>
            </w:r>
          </w:p>
          <w:p w14:paraId="49A700E6" w14:textId="77777777" w:rsidR="00BD1E48" w:rsidRPr="00BD1E48" w:rsidRDefault="00BD1E48" w:rsidP="00BD1E48">
            <w:pPr>
              <w:pStyle w:val="ListParagraph"/>
              <w:numPr>
                <w:ilvl w:val="0"/>
                <w:numId w:val="25"/>
              </w:numPr>
              <w:rPr>
                <w:rFonts w:ascii="Arial" w:hAnsi="Arial" w:cs="Arial"/>
                <w:sz w:val="20"/>
                <w:szCs w:val="20"/>
              </w:rPr>
            </w:pPr>
            <w:r w:rsidRPr="00BD1E48">
              <w:rPr>
                <w:rFonts w:ascii="Arial" w:hAnsi="Arial" w:cs="Arial"/>
                <w:sz w:val="20"/>
                <w:szCs w:val="20"/>
              </w:rPr>
              <w:t>Demonstrates interest in a career in Critical Care Medicine, Rural Hospital Medicine, Emergency Care or Anaesthesia</w:t>
            </w:r>
          </w:p>
          <w:p w14:paraId="26DA4675" w14:textId="77777777" w:rsidR="00BD1E48" w:rsidRPr="00BD1E48" w:rsidRDefault="00BD1E48" w:rsidP="00BD1E48">
            <w:pPr>
              <w:pStyle w:val="ListParagraph"/>
              <w:numPr>
                <w:ilvl w:val="0"/>
                <w:numId w:val="25"/>
              </w:numPr>
              <w:rPr>
                <w:rFonts w:ascii="Arial" w:hAnsi="Arial" w:cs="Arial"/>
                <w:sz w:val="20"/>
                <w:szCs w:val="20"/>
              </w:rPr>
            </w:pPr>
            <w:r w:rsidRPr="00BD1E48">
              <w:rPr>
                <w:rFonts w:ascii="Arial" w:hAnsi="Arial" w:cs="Arial"/>
                <w:sz w:val="20"/>
                <w:szCs w:val="20"/>
              </w:rPr>
              <w:t>Previous experience in provincial New Zealand hospitals</w:t>
            </w:r>
          </w:p>
          <w:p w14:paraId="1ECDB43F" w14:textId="77777777" w:rsidR="00BD1E48" w:rsidRPr="00BD1E48" w:rsidRDefault="00BD1E48" w:rsidP="00BD1E48">
            <w:pPr>
              <w:pStyle w:val="ListParagraph"/>
              <w:numPr>
                <w:ilvl w:val="0"/>
                <w:numId w:val="25"/>
              </w:numPr>
              <w:rPr>
                <w:rFonts w:ascii="Arial" w:hAnsi="Arial" w:cs="Arial"/>
                <w:sz w:val="20"/>
                <w:szCs w:val="20"/>
              </w:rPr>
            </w:pPr>
            <w:r w:rsidRPr="00BD1E48">
              <w:rPr>
                <w:rFonts w:ascii="Arial" w:hAnsi="Arial" w:cs="Arial"/>
                <w:sz w:val="20"/>
                <w:szCs w:val="20"/>
              </w:rPr>
              <w:t>Previous roles at Senior House Officer level</w:t>
            </w:r>
          </w:p>
          <w:p w14:paraId="5488A223" w14:textId="77777777" w:rsidR="00BD1E48" w:rsidRPr="009E522B" w:rsidRDefault="00BD1E48" w:rsidP="007B78D4">
            <w:pPr>
              <w:rPr>
                <w:rFonts w:ascii="Poppins Light" w:hAnsi="Poppins Light" w:cs="Poppins Light"/>
                <w:lang w:val="en-US"/>
              </w:rPr>
            </w:pPr>
          </w:p>
        </w:tc>
      </w:tr>
    </w:tbl>
    <w:p w14:paraId="593BA59F" w14:textId="4ED69599" w:rsidR="00BD1E48" w:rsidRDefault="00BD1E48">
      <w:pPr>
        <w:rPr>
          <w:rFonts w:ascii="Arial" w:hAnsi="Arial"/>
          <w:b/>
          <w:sz w:val="24"/>
        </w:rPr>
      </w:pPr>
    </w:p>
    <w:p w14:paraId="1935FB4E" w14:textId="77777777" w:rsidR="00BD1E48" w:rsidRDefault="00BD1E48">
      <w:pPr>
        <w:rPr>
          <w:rFonts w:ascii="Arial" w:hAnsi="Arial"/>
          <w:b/>
          <w:sz w:val="24"/>
        </w:rPr>
      </w:pPr>
      <w:r>
        <w:rPr>
          <w:rFonts w:ascii="Arial" w:hAnsi="Arial"/>
          <w:b/>
          <w:sz w:val="24"/>
        </w:rPr>
        <w:br w:type="page"/>
      </w:r>
    </w:p>
    <w:p w14:paraId="38CDEBA9" w14:textId="77777777" w:rsidR="00BD1E48" w:rsidRDefault="00BD1E48">
      <w:pPr>
        <w:rPr>
          <w:rFonts w:ascii="Arial" w:hAnsi="Arial"/>
          <w:b/>
          <w:sz w:val="24"/>
        </w:rPr>
      </w:pPr>
    </w:p>
    <w:p w14:paraId="4C10DA47" w14:textId="1060B577" w:rsidR="00BD69CB" w:rsidRDefault="00BD69CB">
      <w:pPr>
        <w:pStyle w:val="Heading1"/>
      </w:pPr>
      <w:r>
        <w:t xml:space="preserve">Section </w:t>
      </w:r>
      <w:r w:rsidR="00BD1E48">
        <w:t>7</w:t>
      </w:r>
      <w:r>
        <w:t>: Hours and Salary Category</w:t>
      </w:r>
    </w:p>
    <w:p w14:paraId="3D92AB70" w14:textId="77777777" w:rsidR="00834C6B" w:rsidRDefault="00834C6B" w:rsidP="00834C6B">
      <w:pPr>
        <w:rPr>
          <w:rFonts w:ascii="Arial" w:hAnsi="Arial" w:cs="Arial"/>
          <w:iC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6"/>
        <w:gridCol w:w="5087"/>
      </w:tblGrid>
      <w:tr w:rsidR="007814CF" w14:paraId="28805BC5" w14:textId="77777777" w:rsidTr="0004418B">
        <w:trPr>
          <w:cantSplit/>
          <w:tblHeader/>
        </w:trPr>
        <w:tc>
          <w:tcPr>
            <w:tcW w:w="5086" w:type="dxa"/>
            <w:tcBorders>
              <w:bottom w:val="nil"/>
            </w:tcBorders>
            <w:shd w:val="pct25" w:color="000000" w:fill="FFFFFF"/>
          </w:tcPr>
          <w:p w14:paraId="6B316B0E" w14:textId="0A7C0071" w:rsidR="007814CF" w:rsidRPr="007814CF" w:rsidRDefault="007814CF" w:rsidP="0004418B">
            <w:pPr>
              <w:pStyle w:val="Style3"/>
              <w:rPr>
                <w:rFonts w:ascii="Arial" w:hAnsi="Arial"/>
              </w:rPr>
            </w:pPr>
            <w:r>
              <w:rPr>
                <w:rFonts w:ascii="Arial" w:hAnsi="Arial"/>
              </w:rPr>
              <w:t>Average Working Hours</w:t>
            </w:r>
          </w:p>
        </w:tc>
        <w:tc>
          <w:tcPr>
            <w:tcW w:w="5087" w:type="dxa"/>
            <w:tcBorders>
              <w:bottom w:val="nil"/>
            </w:tcBorders>
            <w:shd w:val="pct25" w:color="000000" w:fill="FFFFFF"/>
          </w:tcPr>
          <w:p w14:paraId="61E4FB0F" w14:textId="588C73B9" w:rsidR="007814CF" w:rsidRDefault="007814CF" w:rsidP="0004418B">
            <w:pPr>
              <w:pStyle w:val="Style3"/>
              <w:rPr>
                <w:rFonts w:ascii="Arial" w:hAnsi="Arial"/>
              </w:rPr>
            </w:pPr>
            <w:r>
              <w:rPr>
                <w:rFonts w:ascii="Arial" w:hAnsi="Arial"/>
              </w:rPr>
              <w:t>Service</w:t>
            </w:r>
            <w:r w:rsidR="00DD7929">
              <w:rPr>
                <w:rFonts w:ascii="Arial" w:hAnsi="Arial"/>
              </w:rPr>
              <w:t xml:space="preserve"> Commitments</w:t>
            </w:r>
          </w:p>
        </w:tc>
      </w:tr>
      <w:tr w:rsidR="007814CF" w14:paraId="59A3044C" w14:textId="77777777" w:rsidTr="0004418B">
        <w:trPr>
          <w:cantSplit/>
        </w:trPr>
        <w:tc>
          <w:tcPr>
            <w:tcW w:w="5086" w:type="dxa"/>
          </w:tcPr>
          <w:p w14:paraId="3265B873" w14:textId="77777777" w:rsidR="00DD7929" w:rsidRDefault="00DD7929" w:rsidP="0004418B">
            <w:pPr>
              <w:tabs>
                <w:tab w:val="left" w:pos="1134"/>
                <w:tab w:val="left" w:pos="3119"/>
              </w:tabs>
              <w:jc w:val="both"/>
              <w:rPr>
                <w:rFonts w:ascii="Arial" w:hAnsi="Arial" w:cs="Arial"/>
              </w:rPr>
            </w:pPr>
          </w:p>
          <w:p w14:paraId="6DBE93C7" w14:textId="3688480B" w:rsidR="00DD7929" w:rsidRDefault="00DD7929" w:rsidP="0004418B">
            <w:pPr>
              <w:tabs>
                <w:tab w:val="left" w:pos="1134"/>
                <w:tab w:val="left" w:pos="3119"/>
              </w:tabs>
              <w:jc w:val="both"/>
              <w:rPr>
                <w:rFonts w:ascii="Arial" w:hAnsi="Arial" w:cs="Arial"/>
              </w:rPr>
            </w:pPr>
            <w:r>
              <w:rPr>
                <w:rFonts w:ascii="Arial" w:hAnsi="Arial" w:cs="Arial"/>
              </w:rPr>
              <w:t>Basic hours</w:t>
            </w:r>
            <w:r>
              <w:rPr>
                <w:rFonts w:ascii="Arial" w:hAnsi="Arial" w:cs="Arial"/>
              </w:rPr>
              <w:tab/>
            </w:r>
            <w:r>
              <w:rPr>
                <w:rFonts w:ascii="Arial" w:hAnsi="Arial" w:cs="Arial"/>
              </w:rPr>
              <w:tab/>
            </w:r>
            <w:r>
              <w:rPr>
                <w:rFonts w:ascii="Arial" w:hAnsi="Arial" w:cs="Arial"/>
              </w:rPr>
              <w:tab/>
            </w:r>
            <w:r w:rsidR="00A13D39">
              <w:rPr>
                <w:rFonts w:ascii="Arial" w:hAnsi="Arial" w:cs="Arial"/>
              </w:rPr>
              <w:t>4</w:t>
            </w:r>
            <w:r w:rsidR="00A77CEF">
              <w:rPr>
                <w:rFonts w:ascii="Arial" w:hAnsi="Arial" w:cs="Arial"/>
              </w:rPr>
              <w:t>5</w:t>
            </w:r>
            <w:r w:rsidR="00A13D39">
              <w:rPr>
                <w:rFonts w:ascii="Arial" w:hAnsi="Arial" w:cs="Arial"/>
              </w:rPr>
              <w:t>.</w:t>
            </w:r>
            <w:r w:rsidR="00A77CEF">
              <w:rPr>
                <w:rFonts w:ascii="Arial" w:hAnsi="Arial" w:cs="Arial"/>
              </w:rPr>
              <w:t>84</w:t>
            </w:r>
          </w:p>
          <w:p w14:paraId="5CEEC6E2" w14:textId="77777777" w:rsidR="00DD7929" w:rsidRDefault="00DD7929" w:rsidP="0004418B">
            <w:pPr>
              <w:tabs>
                <w:tab w:val="left" w:pos="1134"/>
                <w:tab w:val="left" w:pos="3119"/>
              </w:tabs>
              <w:jc w:val="both"/>
              <w:rPr>
                <w:rFonts w:ascii="Arial" w:hAnsi="Arial" w:cs="Arial"/>
              </w:rPr>
            </w:pPr>
          </w:p>
          <w:p w14:paraId="7E792EB6" w14:textId="66A5B8B2" w:rsidR="00DD7929" w:rsidRDefault="00BA5FC7" w:rsidP="0004418B">
            <w:pPr>
              <w:tabs>
                <w:tab w:val="left" w:pos="1134"/>
                <w:tab w:val="left" w:pos="3119"/>
              </w:tabs>
              <w:jc w:val="both"/>
              <w:rPr>
                <w:rFonts w:ascii="Arial" w:hAnsi="Arial" w:cs="Arial"/>
              </w:rPr>
            </w:pPr>
            <w:r>
              <w:rPr>
                <w:rFonts w:ascii="Arial" w:hAnsi="Arial" w:cs="Arial"/>
              </w:rPr>
              <w:t xml:space="preserve">All other </w:t>
            </w:r>
            <w:proofErr w:type="spellStart"/>
            <w:r>
              <w:rPr>
                <w:rFonts w:ascii="Arial" w:hAnsi="Arial" w:cs="Arial"/>
              </w:rPr>
              <w:t>unrostered</w:t>
            </w:r>
            <w:proofErr w:type="spellEnd"/>
            <w:r>
              <w:rPr>
                <w:rFonts w:ascii="Arial" w:hAnsi="Arial" w:cs="Arial"/>
              </w:rPr>
              <w:t xml:space="preserve"> hours</w:t>
            </w:r>
            <w:r>
              <w:rPr>
                <w:rFonts w:ascii="Arial" w:hAnsi="Arial" w:cs="Arial"/>
              </w:rPr>
              <w:tab/>
            </w:r>
            <w:r>
              <w:rPr>
                <w:rFonts w:ascii="Arial" w:hAnsi="Arial" w:cs="Arial"/>
              </w:rPr>
              <w:tab/>
            </w:r>
            <w:r w:rsidR="00A77CEF">
              <w:rPr>
                <w:rFonts w:ascii="Arial" w:hAnsi="Arial" w:cs="Arial"/>
              </w:rPr>
              <w:t>0</w:t>
            </w:r>
          </w:p>
          <w:p w14:paraId="0987441F" w14:textId="77777777" w:rsidR="00BA5FC7" w:rsidRDefault="00BA5FC7" w:rsidP="0004418B">
            <w:pPr>
              <w:tabs>
                <w:tab w:val="left" w:pos="1134"/>
                <w:tab w:val="left" w:pos="3119"/>
              </w:tabs>
              <w:jc w:val="both"/>
              <w:rPr>
                <w:rFonts w:ascii="Arial" w:hAnsi="Arial" w:cs="Arial"/>
              </w:rPr>
            </w:pPr>
          </w:p>
          <w:p w14:paraId="4C7B34E9" w14:textId="53784A4A" w:rsidR="00BA5FC7" w:rsidRDefault="00BA5FC7" w:rsidP="0004418B">
            <w:pPr>
              <w:tabs>
                <w:tab w:val="left" w:pos="1134"/>
                <w:tab w:val="left" w:pos="3119"/>
              </w:tabs>
              <w:jc w:val="both"/>
              <w:rPr>
                <w:rFonts w:ascii="Arial" w:hAnsi="Arial" w:cs="Arial"/>
              </w:rPr>
            </w:pPr>
            <w:r>
              <w:rPr>
                <w:rFonts w:ascii="Arial" w:hAnsi="Arial" w:cs="Arial"/>
              </w:rPr>
              <w:t>Total hours per week</w:t>
            </w:r>
            <w:r>
              <w:rPr>
                <w:rFonts w:ascii="Arial" w:hAnsi="Arial" w:cs="Arial"/>
              </w:rPr>
              <w:tab/>
            </w:r>
            <w:r>
              <w:rPr>
                <w:rFonts w:ascii="Arial" w:hAnsi="Arial" w:cs="Arial"/>
              </w:rPr>
              <w:tab/>
            </w:r>
            <w:r w:rsidR="00A13D39">
              <w:rPr>
                <w:rFonts w:ascii="Arial" w:hAnsi="Arial" w:cs="Arial"/>
              </w:rPr>
              <w:t>4</w:t>
            </w:r>
            <w:r w:rsidR="00A77CEF">
              <w:rPr>
                <w:rFonts w:ascii="Arial" w:hAnsi="Arial" w:cs="Arial"/>
              </w:rPr>
              <w:t>5</w:t>
            </w:r>
            <w:r w:rsidR="00A13D39">
              <w:rPr>
                <w:rFonts w:ascii="Arial" w:hAnsi="Arial" w:cs="Arial"/>
              </w:rPr>
              <w:t>.</w:t>
            </w:r>
            <w:r w:rsidR="00A77CEF">
              <w:rPr>
                <w:rFonts w:ascii="Arial" w:hAnsi="Arial" w:cs="Arial"/>
              </w:rPr>
              <w:t>84</w:t>
            </w:r>
          </w:p>
          <w:p w14:paraId="38A57C8C" w14:textId="5D31EED4" w:rsidR="00BA5FC7" w:rsidRPr="00DD7929" w:rsidRDefault="00BA5FC7" w:rsidP="0004418B">
            <w:pPr>
              <w:tabs>
                <w:tab w:val="left" w:pos="1134"/>
                <w:tab w:val="left" w:pos="3119"/>
              </w:tabs>
              <w:jc w:val="both"/>
              <w:rPr>
                <w:rFonts w:ascii="Arial" w:hAnsi="Arial" w:cs="Arial"/>
                <w:bCs/>
              </w:rPr>
            </w:pPr>
          </w:p>
        </w:tc>
        <w:tc>
          <w:tcPr>
            <w:tcW w:w="5087" w:type="dxa"/>
          </w:tcPr>
          <w:p w14:paraId="6371AF08" w14:textId="77777777" w:rsidR="00BA5FC7" w:rsidRDefault="00BA5FC7" w:rsidP="0004418B">
            <w:pPr>
              <w:tabs>
                <w:tab w:val="left" w:pos="1134"/>
                <w:tab w:val="left" w:pos="3119"/>
              </w:tabs>
              <w:jc w:val="both"/>
              <w:rPr>
                <w:rFonts w:ascii="Arial" w:hAnsi="Arial" w:cs="Arial"/>
              </w:rPr>
            </w:pPr>
          </w:p>
          <w:p w14:paraId="5FBEF410" w14:textId="3BA5F03D" w:rsidR="007814CF" w:rsidRDefault="00DD7929" w:rsidP="0004418B">
            <w:pPr>
              <w:tabs>
                <w:tab w:val="left" w:pos="1134"/>
                <w:tab w:val="left" w:pos="3119"/>
              </w:tabs>
              <w:jc w:val="both"/>
              <w:rPr>
                <w:rFonts w:ascii="Arial" w:hAnsi="Arial" w:cs="Arial"/>
              </w:rPr>
            </w:pPr>
            <w:r w:rsidRPr="00DD7929">
              <w:rPr>
                <w:rFonts w:ascii="Arial" w:hAnsi="Arial" w:cs="Arial"/>
              </w:rPr>
              <w:sym w:font="Symbol" w:char="F0B7"/>
            </w:r>
            <w:r w:rsidRPr="00DD7929">
              <w:rPr>
                <w:rFonts w:ascii="Arial" w:hAnsi="Arial" w:cs="Arial"/>
              </w:rPr>
              <w:t xml:space="preserve"> The Service, together with the RMO Support Unit will be responsible for the preparation of any Rosters</w:t>
            </w:r>
            <w:r>
              <w:rPr>
                <w:rFonts w:ascii="Arial" w:hAnsi="Arial" w:cs="Arial"/>
              </w:rPr>
              <w:t>.</w:t>
            </w:r>
          </w:p>
          <w:p w14:paraId="5FF874BB" w14:textId="576681DE" w:rsidR="00DD7929" w:rsidRPr="00DD7929" w:rsidRDefault="00DD7929" w:rsidP="0004418B">
            <w:pPr>
              <w:tabs>
                <w:tab w:val="left" w:pos="1134"/>
                <w:tab w:val="left" w:pos="3119"/>
              </w:tabs>
              <w:jc w:val="both"/>
              <w:rPr>
                <w:rFonts w:ascii="Arial" w:hAnsi="Arial" w:cs="Arial"/>
              </w:rPr>
            </w:pPr>
          </w:p>
        </w:tc>
      </w:tr>
    </w:tbl>
    <w:p w14:paraId="01D6D158" w14:textId="77777777" w:rsidR="007814CF" w:rsidRDefault="007814CF" w:rsidP="00834C6B">
      <w:pPr>
        <w:rPr>
          <w:rFonts w:ascii="Arial" w:hAnsi="Arial" w:cs="Arial"/>
          <w:iCs/>
        </w:rPr>
      </w:pPr>
    </w:p>
    <w:p w14:paraId="43429692" w14:textId="267DB75B" w:rsidR="007814CF" w:rsidRDefault="007814CF" w:rsidP="00D24B23">
      <w:pPr>
        <w:ind w:left="1440" w:hanging="1440"/>
        <w:rPr>
          <w:rFonts w:ascii="Arial" w:hAnsi="Arial" w:cs="Arial"/>
          <w:iCs/>
        </w:rPr>
      </w:pPr>
      <w:r w:rsidRPr="007814CF">
        <w:rPr>
          <w:rFonts w:ascii="Arial" w:hAnsi="Arial" w:cs="Arial"/>
          <w:b/>
          <w:bCs/>
          <w:iCs/>
        </w:rPr>
        <w:t>Salary</w:t>
      </w:r>
      <w:r>
        <w:rPr>
          <w:rFonts w:ascii="Arial" w:hAnsi="Arial" w:cs="Arial"/>
          <w:iCs/>
        </w:rPr>
        <w:tab/>
      </w:r>
      <w:r w:rsidRPr="007814CF">
        <w:rPr>
          <w:rFonts w:ascii="Arial" w:hAnsi="Arial" w:cs="Arial"/>
          <w:iCs/>
        </w:rPr>
        <w:t xml:space="preserve">The salary for this attachment will be as detailed as a Category </w:t>
      </w:r>
      <w:r w:rsidR="002F2CA1">
        <w:rPr>
          <w:rFonts w:ascii="Arial" w:hAnsi="Arial" w:cs="Arial"/>
          <w:iCs/>
        </w:rPr>
        <w:t>C</w:t>
      </w:r>
      <w:r w:rsidRPr="007814CF">
        <w:rPr>
          <w:rFonts w:ascii="Arial" w:hAnsi="Arial" w:cs="Arial"/>
          <w:iCs/>
        </w:rPr>
        <w:t xml:space="preserve"> run category</w:t>
      </w:r>
      <w:r w:rsidR="00D24B23">
        <w:rPr>
          <w:rFonts w:ascii="Arial" w:hAnsi="Arial" w:cs="Arial"/>
          <w:iCs/>
        </w:rPr>
        <w:t xml:space="preserve"> for NZRDA </w:t>
      </w:r>
      <w:r w:rsidR="001212F1">
        <w:rPr>
          <w:rFonts w:ascii="Arial" w:hAnsi="Arial" w:cs="Arial"/>
          <w:iCs/>
        </w:rPr>
        <w:t>and</w:t>
      </w:r>
      <w:r w:rsidR="00D24B23">
        <w:rPr>
          <w:rFonts w:ascii="Arial" w:hAnsi="Arial" w:cs="Arial"/>
          <w:iCs/>
        </w:rPr>
        <w:t xml:space="preserve"> STONZ</w:t>
      </w:r>
    </w:p>
    <w:p w14:paraId="22D7239F" w14:textId="77777777" w:rsidR="005340CC" w:rsidRDefault="005340CC" w:rsidP="00D24B23">
      <w:pPr>
        <w:ind w:left="1440" w:hanging="1440"/>
        <w:rPr>
          <w:rFonts w:ascii="Arial" w:hAnsi="Arial" w:cs="Arial"/>
        </w:rPr>
      </w:pPr>
    </w:p>
    <w:p w14:paraId="17ABBE38" w14:textId="774E1C28" w:rsidR="00BD1E48" w:rsidRDefault="00AC206F" w:rsidP="00D24B23">
      <w:pPr>
        <w:ind w:left="1440" w:hanging="1440"/>
        <w:rPr>
          <w:rFonts w:ascii="Arial" w:hAnsi="Arial" w:cs="Arial"/>
        </w:rPr>
      </w:pPr>
      <w:r w:rsidRPr="00AC206F">
        <w:rPr>
          <w:rFonts w:ascii="Arial" w:hAnsi="Arial" w:cs="Arial"/>
          <w:noProof/>
        </w:rPr>
        <w:drawing>
          <wp:inline distT="0" distB="0" distL="0" distR="0" wp14:anchorId="4FA531BD" wp14:editId="62382514">
            <wp:extent cx="6332220" cy="2465070"/>
            <wp:effectExtent l="0" t="0" r="0" b="0"/>
            <wp:docPr id="1270597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2220" cy="2465070"/>
                    </a:xfrm>
                    <a:prstGeom prst="rect">
                      <a:avLst/>
                    </a:prstGeom>
                    <a:noFill/>
                    <a:ln>
                      <a:noFill/>
                    </a:ln>
                  </pic:spPr>
                </pic:pic>
              </a:graphicData>
            </a:graphic>
          </wp:inline>
        </w:drawing>
      </w:r>
    </w:p>
    <w:p w14:paraId="70ADFC42" w14:textId="5F55ECC9" w:rsidR="00AC206F" w:rsidRDefault="00AC206F" w:rsidP="00D24B23">
      <w:pPr>
        <w:ind w:left="1440" w:hanging="1440"/>
        <w:rPr>
          <w:rFonts w:ascii="Arial" w:hAnsi="Arial" w:cs="Arial"/>
        </w:rPr>
      </w:pPr>
      <w:r w:rsidRPr="00AC206F">
        <w:rPr>
          <w:rFonts w:ascii="Arial" w:hAnsi="Arial" w:cs="Arial"/>
          <w:noProof/>
        </w:rPr>
        <w:drawing>
          <wp:inline distT="0" distB="0" distL="0" distR="0" wp14:anchorId="54EE7F84" wp14:editId="19E8F506">
            <wp:extent cx="6332220" cy="1452880"/>
            <wp:effectExtent l="0" t="0" r="0" b="0"/>
            <wp:docPr id="14162089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32220" cy="1452880"/>
                    </a:xfrm>
                    <a:prstGeom prst="rect">
                      <a:avLst/>
                    </a:prstGeom>
                    <a:noFill/>
                    <a:ln>
                      <a:noFill/>
                    </a:ln>
                  </pic:spPr>
                </pic:pic>
              </a:graphicData>
            </a:graphic>
          </wp:inline>
        </w:drawing>
      </w:r>
    </w:p>
    <w:sectPr w:rsidR="00AC206F" w:rsidSect="002961DF">
      <w:headerReference w:type="default" r:id="rId15"/>
      <w:footerReference w:type="default" r:id="rId16"/>
      <w:pgSz w:w="12240" w:h="15840"/>
      <w:pgMar w:top="425" w:right="1134" w:bottom="425" w:left="1134" w:header="454" w:footer="17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83210" w14:textId="77777777" w:rsidR="007C088A" w:rsidRDefault="007C088A">
      <w:r>
        <w:separator/>
      </w:r>
    </w:p>
  </w:endnote>
  <w:endnote w:type="continuationSeparator" w:id="0">
    <w:p w14:paraId="498E2A21" w14:textId="77777777" w:rsidR="007C088A" w:rsidRDefault="007C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oppins Light">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8663A" w14:textId="7C182331" w:rsidR="00D24B23" w:rsidRDefault="00D24B23" w:rsidP="00D24B23">
    <w:pPr>
      <w:pStyle w:val="Footer"/>
      <w:jc w:val="right"/>
      <w:rPr>
        <w:rFonts w:ascii="Arial" w:hAnsi="Arial" w:cs="Arial"/>
      </w:rPr>
    </w:pPr>
    <w:r>
      <w:rPr>
        <w:rFonts w:ascii="Arial" w:hAnsi="Arial" w:cs="Arial"/>
      </w:rPr>
      <w:t>Text</w:t>
    </w:r>
    <w:r w:rsidRPr="005A6B90">
      <w:rPr>
        <w:rFonts w:ascii="Arial" w:hAnsi="Arial" w:cs="Arial"/>
      </w:rPr>
      <w:t xml:space="preserve"> last </w:t>
    </w:r>
    <w:r>
      <w:rPr>
        <w:rFonts w:ascii="Arial" w:hAnsi="Arial" w:cs="Arial"/>
      </w:rPr>
      <w:t>reviewed</w:t>
    </w:r>
    <w:r w:rsidRPr="005A6B90">
      <w:rPr>
        <w:rFonts w:ascii="Arial" w:hAnsi="Arial" w:cs="Arial"/>
      </w:rPr>
      <w:t xml:space="preserve"> </w:t>
    </w:r>
    <w:r>
      <w:rPr>
        <w:rFonts w:ascii="Arial" w:hAnsi="Arial" w:cs="Arial"/>
      </w:rPr>
      <w:t xml:space="preserve">– </w:t>
    </w:r>
    <w:r w:rsidR="00850DEE">
      <w:rPr>
        <w:rFonts w:ascii="Arial" w:hAnsi="Arial" w:cs="Arial"/>
      </w:rPr>
      <w:t>July 2024</w:t>
    </w:r>
  </w:p>
  <w:p w14:paraId="2E96A546" w14:textId="66854451" w:rsidR="00D24B23" w:rsidRPr="005A6B90" w:rsidRDefault="00D24B23" w:rsidP="00D24B23">
    <w:pPr>
      <w:pStyle w:val="Footer"/>
      <w:jc w:val="right"/>
      <w:rPr>
        <w:rFonts w:ascii="Arial" w:hAnsi="Arial" w:cs="Arial"/>
      </w:rPr>
    </w:pPr>
    <w:r>
      <w:rPr>
        <w:rFonts w:ascii="Arial" w:hAnsi="Arial" w:cs="Arial"/>
      </w:rPr>
      <w:t>Salary last reviewed – J</w:t>
    </w:r>
    <w:r w:rsidR="00850DEE">
      <w:rPr>
        <w:rFonts w:ascii="Arial" w:hAnsi="Arial" w:cs="Arial"/>
      </w:rPr>
      <w:t>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94F1A" w14:textId="77777777" w:rsidR="007C088A" w:rsidRDefault="007C088A">
      <w:r>
        <w:separator/>
      </w:r>
    </w:p>
  </w:footnote>
  <w:footnote w:type="continuationSeparator" w:id="0">
    <w:p w14:paraId="66D44A40" w14:textId="77777777" w:rsidR="007C088A" w:rsidRDefault="007C0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08C30" w14:textId="7D7625BD" w:rsidR="00104618" w:rsidRDefault="00C35636" w:rsidP="00834C6B">
    <w:pPr>
      <w:pStyle w:val="Footer"/>
      <w:jc w:val="right"/>
      <w:rPr>
        <w:rFonts w:ascii="Arial" w:hAnsi="Arial" w:cs="Arial"/>
      </w:rPr>
    </w:pPr>
    <w:r>
      <w:rPr>
        <w:rFonts w:ascii="Arial" w:hAnsi="Arial" w:cs="Arial"/>
      </w:rPr>
      <w:t>Junior</w:t>
    </w:r>
    <w:r w:rsidR="005A6B90" w:rsidRPr="005A6B90">
      <w:rPr>
        <w:rFonts w:ascii="Arial" w:hAnsi="Arial" w:cs="Arial"/>
      </w:rPr>
      <w:t xml:space="preserve"> </w:t>
    </w:r>
    <w:r w:rsidR="00B00236">
      <w:rPr>
        <w:rFonts w:ascii="Arial" w:hAnsi="Arial" w:cs="Arial"/>
      </w:rPr>
      <w:t>Critical Care</w:t>
    </w:r>
    <w:r w:rsidR="005A6B90" w:rsidRPr="005A6B90">
      <w:rPr>
        <w:rFonts w:ascii="Arial" w:hAnsi="Arial" w:cs="Arial"/>
      </w:rPr>
      <w:t xml:space="preserve"> Registrar run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2206A25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887C7C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B72F45"/>
    <w:multiLevelType w:val="singleLevel"/>
    <w:tmpl w:val="F542AB0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A731B88"/>
    <w:multiLevelType w:val="hybridMultilevel"/>
    <w:tmpl w:val="1FEC23BA"/>
    <w:lvl w:ilvl="0" w:tplc="EEAA8D82">
      <w:start w:val="26"/>
      <w:numFmt w:val="bullet"/>
      <w:lvlText w:val="-"/>
      <w:lvlJc w:val="left"/>
      <w:pPr>
        <w:ind w:left="1080" w:hanging="360"/>
      </w:pPr>
      <w:rPr>
        <w:rFonts w:ascii="Arial" w:eastAsia="Times New Roman" w:hAnsi="Arial" w:cs="Aria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0CF248E7"/>
    <w:multiLevelType w:val="hybridMultilevel"/>
    <w:tmpl w:val="B2B2D5C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62105AB"/>
    <w:multiLevelType w:val="hybridMultilevel"/>
    <w:tmpl w:val="5FF476FE"/>
    <w:lvl w:ilvl="0" w:tplc="70A87F84">
      <w:start w:val="26"/>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7D811B6"/>
    <w:multiLevelType w:val="hybridMultilevel"/>
    <w:tmpl w:val="7D6654F8"/>
    <w:lvl w:ilvl="0" w:tplc="8AD483D2">
      <w:start w:val="26"/>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FAF6262"/>
    <w:multiLevelType w:val="hybridMultilevel"/>
    <w:tmpl w:val="E4BCA210"/>
    <w:lvl w:ilvl="0" w:tplc="C088DD3A">
      <w:start w:val="1"/>
      <w:numFmt w:val="bullet"/>
      <w:pStyle w:val="ListBullet3"/>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73860D6"/>
    <w:multiLevelType w:val="hybridMultilevel"/>
    <w:tmpl w:val="171CE4B4"/>
    <w:lvl w:ilvl="0" w:tplc="14090001">
      <w:start w:val="1"/>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03253CE"/>
    <w:multiLevelType w:val="hybridMultilevel"/>
    <w:tmpl w:val="885477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3FF2D2B"/>
    <w:multiLevelType w:val="hybridMultilevel"/>
    <w:tmpl w:val="CC74350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1" w15:restartNumberingAfterBreak="0">
    <w:nsid w:val="589E603D"/>
    <w:multiLevelType w:val="hybridMultilevel"/>
    <w:tmpl w:val="449EB416"/>
    <w:lvl w:ilvl="0" w:tplc="FD16E3C2">
      <w:start w:val="26"/>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06312F0"/>
    <w:multiLevelType w:val="hybridMultilevel"/>
    <w:tmpl w:val="53E6EF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2FF20FE"/>
    <w:multiLevelType w:val="hybridMultilevel"/>
    <w:tmpl w:val="D12620D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69EE0A46"/>
    <w:multiLevelType w:val="hybridMultilevel"/>
    <w:tmpl w:val="81E4A7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9E0AE2"/>
    <w:multiLevelType w:val="hybridMultilevel"/>
    <w:tmpl w:val="74A2EA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22246AF"/>
    <w:multiLevelType w:val="singleLevel"/>
    <w:tmpl w:val="E574342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913170A"/>
    <w:multiLevelType w:val="hybridMultilevel"/>
    <w:tmpl w:val="365CF4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7A416E9C"/>
    <w:multiLevelType w:val="hybridMultilevel"/>
    <w:tmpl w:val="2F60C7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69341839">
    <w:abstractNumId w:val="0"/>
  </w:num>
  <w:num w:numId="2" w16cid:durableId="148063990">
    <w:abstractNumId w:val="2"/>
  </w:num>
  <w:num w:numId="3" w16cid:durableId="1755316412">
    <w:abstractNumId w:val="16"/>
  </w:num>
  <w:num w:numId="4" w16cid:durableId="895704492">
    <w:abstractNumId w:val="14"/>
  </w:num>
  <w:num w:numId="5" w16cid:durableId="346276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9813972">
    <w:abstractNumId w:val="10"/>
  </w:num>
  <w:num w:numId="7" w16cid:durableId="351612064">
    <w:abstractNumId w:val="13"/>
  </w:num>
  <w:num w:numId="8" w16cid:durableId="448203483">
    <w:abstractNumId w:val="2"/>
  </w:num>
  <w:num w:numId="9" w16cid:durableId="2006132596">
    <w:abstractNumId w:val="2"/>
  </w:num>
  <w:num w:numId="10" w16cid:durableId="696396415">
    <w:abstractNumId w:val="16"/>
  </w:num>
  <w:num w:numId="11" w16cid:durableId="744689927">
    <w:abstractNumId w:val="16"/>
  </w:num>
  <w:num w:numId="12" w16cid:durableId="1970210043">
    <w:abstractNumId w:val="16"/>
  </w:num>
  <w:num w:numId="13" w16cid:durableId="702363043">
    <w:abstractNumId w:val="4"/>
  </w:num>
  <w:num w:numId="14" w16cid:durableId="808671387">
    <w:abstractNumId w:val="8"/>
  </w:num>
  <w:num w:numId="15" w16cid:durableId="966080715">
    <w:abstractNumId w:val="7"/>
  </w:num>
  <w:num w:numId="16" w16cid:durableId="36126856">
    <w:abstractNumId w:val="15"/>
  </w:num>
  <w:num w:numId="17" w16cid:durableId="14817631">
    <w:abstractNumId w:val="1"/>
  </w:num>
  <w:num w:numId="18" w16cid:durableId="695276480">
    <w:abstractNumId w:val="12"/>
  </w:num>
  <w:num w:numId="19" w16cid:durableId="805782573">
    <w:abstractNumId w:val="9"/>
  </w:num>
  <w:num w:numId="20" w16cid:durableId="1895191138">
    <w:abstractNumId w:val="18"/>
  </w:num>
  <w:num w:numId="21" w16cid:durableId="1953391528">
    <w:abstractNumId w:val="3"/>
  </w:num>
  <w:num w:numId="22" w16cid:durableId="402412897">
    <w:abstractNumId w:val="5"/>
  </w:num>
  <w:num w:numId="23" w16cid:durableId="270942100">
    <w:abstractNumId w:val="6"/>
  </w:num>
  <w:num w:numId="24" w16cid:durableId="770204554">
    <w:abstractNumId w:val="11"/>
  </w:num>
  <w:num w:numId="25" w16cid:durableId="1526989076">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6C0"/>
    <w:rsid w:val="00021282"/>
    <w:rsid w:val="000A1A22"/>
    <w:rsid w:val="000F4046"/>
    <w:rsid w:val="00104618"/>
    <w:rsid w:val="001212F1"/>
    <w:rsid w:val="00152B52"/>
    <w:rsid w:val="00155CB6"/>
    <w:rsid w:val="001810EB"/>
    <w:rsid w:val="001828EE"/>
    <w:rsid w:val="001C747B"/>
    <w:rsid w:val="001C787C"/>
    <w:rsid w:val="001D4656"/>
    <w:rsid w:val="001F71D0"/>
    <w:rsid w:val="002346C0"/>
    <w:rsid w:val="002531DF"/>
    <w:rsid w:val="00260954"/>
    <w:rsid w:val="002961DF"/>
    <w:rsid w:val="002C51DA"/>
    <w:rsid w:val="002F2CA1"/>
    <w:rsid w:val="003205A6"/>
    <w:rsid w:val="003749BE"/>
    <w:rsid w:val="003833DB"/>
    <w:rsid w:val="003C2B08"/>
    <w:rsid w:val="00454ADD"/>
    <w:rsid w:val="00466178"/>
    <w:rsid w:val="0049421D"/>
    <w:rsid w:val="004B431F"/>
    <w:rsid w:val="004C59AC"/>
    <w:rsid w:val="004E3603"/>
    <w:rsid w:val="005272DE"/>
    <w:rsid w:val="005340CC"/>
    <w:rsid w:val="00570BBB"/>
    <w:rsid w:val="005A6B90"/>
    <w:rsid w:val="005F158D"/>
    <w:rsid w:val="00623D7F"/>
    <w:rsid w:val="00635D21"/>
    <w:rsid w:val="00641B41"/>
    <w:rsid w:val="006520A9"/>
    <w:rsid w:val="00656DE4"/>
    <w:rsid w:val="006D4DCF"/>
    <w:rsid w:val="006F0FEC"/>
    <w:rsid w:val="007814CF"/>
    <w:rsid w:val="007B726F"/>
    <w:rsid w:val="007C088A"/>
    <w:rsid w:val="007F73DD"/>
    <w:rsid w:val="008214F7"/>
    <w:rsid w:val="00834C6B"/>
    <w:rsid w:val="00850DEE"/>
    <w:rsid w:val="008E7484"/>
    <w:rsid w:val="00942016"/>
    <w:rsid w:val="00947F6B"/>
    <w:rsid w:val="009B6888"/>
    <w:rsid w:val="00A13D39"/>
    <w:rsid w:val="00A36FE9"/>
    <w:rsid w:val="00A77CEF"/>
    <w:rsid w:val="00AB557C"/>
    <w:rsid w:val="00AC206F"/>
    <w:rsid w:val="00AD7586"/>
    <w:rsid w:val="00B00236"/>
    <w:rsid w:val="00B639AE"/>
    <w:rsid w:val="00BA5FC7"/>
    <w:rsid w:val="00BC4816"/>
    <w:rsid w:val="00BC698D"/>
    <w:rsid w:val="00BD1E48"/>
    <w:rsid w:val="00BD68A4"/>
    <w:rsid w:val="00BD69CB"/>
    <w:rsid w:val="00C13AA4"/>
    <w:rsid w:val="00C17F8B"/>
    <w:rsid w:val="00C35636"/>
    <w:rsid w:val="00C573FD"/>
    <w:rsid w:val="00C96093"/>
    <w:rsid w:val="00CA0880"/>
    <w:rsid w:val="00D15B11"/>
    <w:rsid w:val="00D24B23"/>
    <w:rsid w:val="00D6341A"/>
    <w:rsid w:val="00D661C4"/>
    <w:rsid w:val="00D703CF"/>
    <w:rsid w:val="00D967DE"/>
    <w:rsid w:val="00DD7929"/>
    <w:rsid w:val="00E0106D"/>
    <w:rsid w:val="00E4633A"/>
    <w:rsid w:val="00E54CA8"/>
    <w:rsid w:val="00E62B8E"/>
    <w:rsid w:val="00ED7E57"/>
    <w:rsid w:val="00F241A2"/>
    <w:rsid w:val="00F95A8B"/>
    <w:rsid w:val="00F973D7"/>
    <w:rsid w:val="00FE7115"/>
    <w:rsid w:val="00FF10C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15EF9"/>
  <w15:docId w15:val="{5F08E287-BE67-4A5B-8287-562E64AD2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B11"/>
    <w:rPr>
      <w:lang w:eastAsia="en-GB"/>
    </w:rPr>
  </w:style>
  <w:style w:type="paragraph" w:styleId="Heading1">
    <w:name w:val="heading 1"/>
    <w:basedOn w:val="Normal"/>
    <w:next w:val="Normal"/>
    <w:link w:val="Heading1Char"/>
    <w:qFormat/>
    <w:pPr>
      <w:keepNext/>
      <w:outlineLvl w:val="0"/>
    </w:pPr>
    <w:rPr>
      <w:rFonts w:ascii="Arial" w:hAnsi="Arial"/>
      <w:b/>
      <w:sz w:val="24"/>
    </w:rPr>
  </w:style>
  <w:style w:type="paragraph" w:styleId="Heading2">
    <w:name w:val="heading 2"/>
    <w:basedOn w:val="Normal"/>
    <w:next w:val="Normal"/>
    <w:qFormat/>
    <w:pPr>
      <w:keepNext/>
      <w:ind w:left="3600" w:hanging="1473"/>
      <w:outlineLvl w:val="1"/>
    </w:pPr>
    <w:rPr>
      <w:rFonts w:ascii="Arial" w:hAnsi="Arial"/>
      <w:u w:val="single"/>
    </w:rPr>
  </w:style>
  <w:style w:type="paragraph" w:styleId="Heading3">
    <w:name w:val="heading 3"/>
    <w:basedOn w:val="Normal"/>
    <w:next w:val="Normal"/>
    <w:qFormat/>
    <w:pPr>
      <w:keepNext/>
      <w:spacing w:before="120"/>
      <w:outlineLvl w:val="2"/>
    </w:pPr>
    <w:rPr>
      <w:i/>
      <w:color w:val="0000FF"/>
    </w:rPr>
  </w:style>
  <w:style w:type="paragraph" w:styleId="Heading4">
    <w:name w:val="heading 4"/>
    <w:basedOn w:val="Normal"/>
    <w:next w:val="Normal"/>
    <w:qFormat/>
    <w:pPr>
      <w:keepNext/>
      <w:jc w:val="center"/>
      <w:outlineLvl w:val="3"/>
    </w:pPr>
    <w:rPr>
      <w:rFonts w:ascii="Arial" w:hAnsi="Arial"/>
      <w:b/>
      <w:sz w:val="44"/>
      <w:u w:val="single"/>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outlineLvl w:val="5"/>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next w:val="Normal"/>
    <w:autoRedefine/>
    <w:pPr>
      <w:numPr>
        <w:numId w:val="1"/>
      </w:numPr>
      <w:tabs>
        <w:tab w:val="clear" w:pos="1209"/>
        <w:tab w:val="num" w:pos="360"/>
      </w:tabs>
      <w:spacing w:before="60"/>
      <w:ind w:left="737" w:hanging="340"/>
      <w:jc w:val="both"/>
    </w:pPr>
    <w:rPr>
      <w:rFonts w:ascii="Arial" w:hAnsi="Arial"/>
    </w:rPr>
  </w:style>
  <w:style w:type="paragraph" w:customStyle="1" w:styleId="Style4">
    <w:name w:val="Style4"/>
    <w:basedOn w:val="heading20"/>
    <w:pPr>
      <w:jc w:val="left"/>
    </w:pPr>
  </w:style>
  <w:style w:type="paragraph" w:customStyle="1" w:styleId="heading20">
    <w:name w:val="heading2"/>
    <w:basedOn w:val="Normal"/>
    <w:next w:val="Normal"/>
    <w:pPr>
      <w:spacing w:before="60" w:after="60"/>
      <w:jc w:val="center"/>
    </w:pPr>
    <w:rPr>
      <w:b/>
    </w:rPr>
  </w:style>
  <w:style w:type="paragraph" w:styleId="CommentText">
    <w:name w:val="annotation text"/>
    <w:basedOn w:val="Normal"/>
    <w:link w:val="CommentTextChar"/>
    <w:semiHidden/>
  </w:style>
  <w:style w:type="paragraph" w:customStyle="1" w:styleId="Style3">
    <w:name w:val="Style3"/>
    <w:basedOn w:val="Normal"/>
    <w:pPr>
      <w:spacing w:before="60" w:after="60"/>
      <w:jc w:val="center"/>
    </w:pPr>
    <w:rPr>
      <w:i/>
    </w:rPr>
  </w:style>
  <w:style w:type="paragraph" w:styleId="ListBullet2">
    <w:name w:val="List Bullet 2"/>
    <w:basedOn w:val="Normal"/>
    <w:next w:val="Normal"/>
    <w:autoRedefine/>
    <w:rsid w:val="002531DF"/>
    <w:pPr>
      <w:framePr w:hSpace="180" w:wrap="around" w:vAnchor="text" w:hAnchor="text" w:xAlign="right" w:y="1"/>
      <w:spacing w:before="120"/>
      <w:suppressOverlap/>
    </w:pPr>
    <w:rPr>
      <w:rFonts w:ascii="Arial" w:hAnsi="Arial"/>
      <w:bCs/>
      <w:i/>
      <w:iCs/>
    </w:rPr>
  </w:style>
  <w:style w:type="paragraph" w:styleId="ListBullet3">
    <w:name w:val="List Bullet 3"/>
    <w:basedOn w:val="Normal"/>
    <w:next w:val="Normal"/>
    <w:autoRedefine/>
    <w:rsid w:val="00AB557C"/>
    <w:pPr>
      <w:numPr>
        <w:numId w:val="15"/>
      </w:numPr>
      <w:tabs>
        <w:tab w:val="left" w:pos="2844"/>
      </w:tabs>
      <w:spacing w:before="120"/>
    </w:pPr>
    <w:rPr>
      <w:rFonts w:ascii="Arial" w:hAnsi="Arial"/>
      <w:snapToGrid w:val="0"/>
      <w:lang w:val="en-GB" w:eastAsia="en-US"/>
    </w:rPr>
  </w:style>
  <w:style w:type="paragraph" w:customStyle="1" w:styleId="heading10">
    <w:name w:val="heading1"/>
    <w:basedOn w:val="Normal"/>
    <w:next w:val="Normal"/>
    <w:pPr>
      <w:pBdr>
        <w:top w:val="single" w:sz="4" w:space="3" w:color="auto" w:shadow="1"/>
        <w:left w:val="single" w:sz="4" w:space="4" w:color="auto" w:shadow="1"/>
        <w:bottom w:val="single" w:sz="4" w:space="3" w:color="auto" w:shadow="1"/>
        <w:right w:val="single" w:sz="4" w:space="4" w:color="auto" w:shadow="1"/>
      </w:pBdr>
      <w:shd w:val="pct25" w:color="000000" w:fill="FFFFFF"/>
      <w:jc w:val="center"/>
    </w:pPr>
    <w:rPr>
      <w:b/>
    </w:rPr>
  </w:style>
  <w:style w:type="paragraph" w:customStyle="1" w:styleId="heading30">
    <w:name w:val="heading3"/>
    <w:basedOn w:val="Normal"/>
    <w:next w:val="Normal"/>
    <w:rPr>
      <w:rFonts w:ascii="Arial Black" w:hAnsi="Arial Black"/>
      <w:i/>
      <w:sz w:val="28"/>
    </w:rPr>
  </w:style>
  <w:style w:type="paragraph" w:styleId="ListBullet">
    <w:name w:val="List Bullet"/>
    <w:basedOn w:val="Normal"/>
    <w:next w:val="Normal"/>
    <w:autoRedefine/>
    <w:rsid w:val="002C51DA"/>
    <w:pPr>
      <w:numPr>
        <w:numId w:val="2"/>
      </w:numPr>
      <w:spacing w:before="120"/>
      <w:jc w:val="both"/>
    </w:pPr>
    <w:rPr>
      <w:rFonts w:ascii="Arial" w:hAnsi="Arial"/>
    </w:rPr>
  </w:style>
  <w:style w:type="character" w:styleId="CommentReference">
    <w:name w:val="annotation reference"/>
    <w:basedOn w:val="DefaultParagraphFont"/>
    <w:semiHidden/>
    <w:rPr>
      <w:sz w:val="16"/>
    </w:rPr>
  </w:style>
  <w:style w:type="character" w:styleId="Hyperlink">
    <w:name w:val="Hyperlink"/>
    <w:basedOn w:val="DefaultParagraphFont"/>
    <w:rPr>
      <w:color w:val="0000FF"/>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sid w:val="00C96093"/>
    <w:rPr>
      <w:rFonts w:ascii="Tahoma" w:hAnsi="Tahoma" w:cs="Tahoma"/>
      <w:sz w:val="16"/>
      <w:szCs w:val="16"/>
    </w:rPr>
  </w:style>
  <w:style w:type="character" w:customStyle="1" w:styleId="CommentTextChar">
    <w:name w:val="Comment Text Char"/>
    <w:link w:val="CommentText"/>
    <w:semiHidden/>
    <w:rsid w:val="00BC698D"/>
    <w:rPr>
      <w:lang w:eastAsia="en-GB"/>
    </w:rPr>
  </w:style>
  <w:style w:type="paragraph" w:styleId="ListParagraph">
    <w:name w:val="List Paragraph"/>
    <w:basedOn w:val="Normal"/>
    <w:uiPriority w:val="34"/>
    <w:qFormat/>
    <w:rsid w:val="00BC698D"/>
    <w:pPr>
      <w:ind w:left="720"/>
    </w:pPr>
    <w:rPr>
      <w:rFonts w:ascii="Calibri" w:eastAsia="Calibri" w:hAnsi="Calibri"/>
      <w:sz w:val="22"/>
      <w:szCs w:val="22"/>
      <w:lang w:eastAsia="en-US"/>
    </w:rPr>
  </w:style>
  <w:style w:type="paragraph" w:styleId="CommentSubject">
    <w:name w:val="annotation subject"/>
    <w:basedOn w:val="CommentText"/>
    <w:next w:val="CommentText"/>
    <w:link w:val="CommentSubjectChar"/>
    <w:rsid w:val="00D703CF"/>
    <w:rPr>
      <w:b/>
      <w:bCs/>
    </w:rPr>
  </w:style>
  <w:style w:type="character" w:customStyle="1" w:styleId="CommentSubjectChar">
    <w:name w:val="Comment Subject Char"/>
    <w:basedOn w:val="CommentTextChar"/>
    <w:link w:val="CommentSubject"/>
    <w:rsid w:val="00D703CF"/>
    <w:rPr>
      <w:b/>
      <w:bCs/>
      <w:lang w:eastAsia="en-GB"/>
    </w:rPr>
  </w:style>
  <w:style w:type="character" w:customStyle="1" w:styleId="FooterChar">
    <w:name w:val="Footer Char"/>
    <w:basedOn w:val="DefaultParagraphFont"/>
    <w:link w:val="Footer"/>
    <w:uiPriority w:val="99"/>
    <w:rsid w:val="003749BE"/>
    <w:rPr>
      <w:lang w:eastAsia="en-GB"/>
    </w:rPr>
  </w:style>
  <w:style w:type="table" w:styleId="TableGrid">
    <w:name w:val="Table Grid"/>
    <w:basedOn w:val="TableNormal"/>
    <w:uiPriority w:val="39"/>
    <w:rsid w:val="00ED7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340CC"/>
    <w:pPr>
      <w:widowControl w:val="0"/>
      <w:autoSpaceDE w:val="0"/>
      <w:autoSpaceDN w:val="0"/>
    </w:pPr>
    <w:rPr>
      <w:rFonts w:ascii="Calibri" w:eastAsia="Calibri" w:hAnsi="Calibri" w:cs="Calibri"/>
      <w:b/>
      <w:bCs/>
      <w:sz w:val="22"/>
      <w:szCs w:val="22"/>
      <w:lang w:val="en-US" w:eastAsia="en-US"/>
    </w:rPr>
  </w:style>
  <w:style w:type="character" w:customStyle="1" w:styleId="BodyTextChar">
    <w:name w:val="Body Text Char"/>
    <w:basedOn w:val="DefaultParagraphFont"/>
    <w:link w:val="BodyText"/>
    <w:uiPriority w:val="1"/>
    <w:rsid w:val="005340CC"/>
    <w:rPr>
      <w:rFonts w:ascii="Calibri" w:eastAsia="Calibri" w:hAnsi="Calibri" w:cs="Calibri"/>
      <w:b/>
      <w:bCs/>
      <w:sz w:val="22"/>
      <w:szCs w:val="22"/>
      <w:lang w:val="en-US" w:eastAsia="en-US"/>
    </w:rPr>
  </w:style>
  <w:style w:type="character" w:customStyle="1" w:styleId="Heading1Char">
    <w:name w:val="Heading 1 Char"/>
    <w:basedOn w:val="DefaultParagraphFont"/>
    <w:link w:val="Heading1"/>
    <w:rsid w:val="00BD1E48"/>
    <w:rPr>
      <w:rFonts w:ascii="Arial" w:hAnsi="Arial"/>
      <w:b/>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246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N:\Central%20Office\Common\operations\Risk%20Manager\ER\Te%20Whatu%20Ora%20National%20Work\Connex%20De%20Commissioning\Files%20on%20Connex\STONZ%20National%20Manual\Template%20Forms\Clause%2014%20Run%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AAAAAAAAAAAAAAAAAAAAAAAAAAAAAA0200A6447A319C7E034E9E6C95FA14DA053E" ma:contentTypeVersion="34" ma:contentTypeDescription="Standard Electronic Document" ma:contentTypeScope="" ma:versionID="c434581f9844c3c773f7aa8be25a30c6">
  <xsd:schema xmlns:xsd="http://www.w3.org/2001/XMLSchema" xmlns:xs="http://www.w3.org/2001/XMLSchema" xmlns:p="http://schemas.microsoft.com/office/2006/metadata/properties" xmlns:ns2="a2984dfb-d5d6-45d9-9364-de3aa4a9e2fb" xmlns:ns3="e21cbe00-2104-4159-b9b9-bd54555d1bf2" xmlns:ns4="1bd4bb20-3b53-4be8-81ec-aa725c929aad" xmlns:ns5="17ec3dfb-ee43-496a-bf86-c65633bc0640" targetNamespace="http://schemas.microsoft.com/office/2006/metadata/properties" ma:root="true" ma:fieldsID="8f1d346745b15cabc973ba5579e65bd6" ns2:_="" ns3:_="" ns4:_="" ns5:_="">
    <xsd:import namespace="a2984dfb-d5d6-45d9-9364-de3aa4a9e2fb"/>
    <xsd:import namespace="e21cbe00-2104-4159-b9b9-bd54555d1bf2"/>
    <xsd:import namespace="1bd4bb20-3b53-4be8-81ec-aa725c929aad"/>
    <xsd:import namespace="17ec3dfb-ee43-496a-bf86-c65633bc0640"/>
    <xsd:element name="properties">
      <xsd:complexType>
        <xsd:sequence>
          <xsd:element name="documentManagement">
            <xsd:complexType>
              <xsd:all>
                <xsd:element ref="ns2:Know-How_Type" minOccurs="0"/>
                <xsd:element ref="ns2:Target_Audience" minOccurs="0"/>
                <xsd:element ref="ns2:Related_People" minOccurs="0"/>
                <xsd:element ref="ns2:Original_Document" minOccurs="0"/>
                <xsd:element ref="ns2:RecordID" minOccurs="0"/>
                <xsd:element ref="ns2:PRA_Type" minOccurs="0"/>
                <xsd:element ref="ns2:Aggregation_Status" minOccurs="0"/>
                <xsd:element ref="ns2:Narrative" minOccurs="0"/>
                <xsd:element ref="ns2:Record_Type" minOccurs="0"/>
                <xsd:element ref="ns2:Read_Only_Status" minOccurs="0"/>
                <xsd:element ref="ns2:Authoritative_Version" minOccurs="0"/>
                <xsd:element ref="ns2:PRA_Text_1" minOccurs="0"/>
                <xsd:element ref="ns2:PRA_Text_2" minOccurs="0"/>
                <xsd:element ref="ns2:PRA_Text_3" minOccurs="0"/>
                <xsd:element ref="ns2:PRA_Text_4" minOccurs="0"/>
                <xsd:element ref="ns2:PRA_Text_5" minOccurs="0"/>
                <xsd:element ref="ns2:PRA_Date_1" minOccurs="0"/>
                <xsd:element ref="ns2:PRA_Date_2" minOccurs="0"/>
                <xsd:element ref="ns2:PRA_Date_3" minOccurs="0"/>
                <xsd:element ref="ns2:PRA_Date_Trigger" minOccurs="0"/>
                <xsd:element ref="ns2:PRA_Date_Disposal" minOccurs="0"/>
                <xsd:element ref="ns3:FunctionGroup" minOccurs="0"/>
                <xsd:element ref="ns3:Function" minOccurs="0"/>
                <xsd:element ref="ns3:Activity" minOccurs="0"/>
                <xsd:element ref="ns3:Subactivity" minOccurs="0"/>
                <xsd:element ref="ns3:Project" minOccurs="0"/>
                <xsd:element ref="ns3:Case" minOccurs="0"/>
                <xsd:element ref="ns3:DocumentType" minOccurs="0"/>
                <xsd:element ref="ns3:Key_x0020_Words" minOccurs="0"/>
                <xsd:element ref="ns3:CategoryName" minOccurs="0"/>
                <xsd:element ref="ns3:CategoryValue" minOccurs="0"/>
                <xsd:element ref="ns3:Volume" minOccurs="0"/>
                <xsd:element ref="ns4:Group" minOccurs="0"/>
                <xsd:element ref="ns4:Subgroup" minOccurs="0"/>
                <xsd:element ref="ns4:MeetingDate" minOccurs="0"/>
                <xsd:element ref="ns5:SFItemID" minOccurs="0"/>
                <xsd:element ref="ns5:SF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84dfb-d5d6-45d9-9364-de3aa4a9e2fb" elementFormDefault="qualified">
    <xsd:import namespace="http://schemas.microsoft.com/office/2006/documentManagement/types"/>
    <xsd:import namespace="http://schemas.microsoft.com/office/infopath/2007/PartnerControls"/>
    <xsd:element name="Know-How_Type" ma:index="7"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Target_Audience" ma:index="8" nillable="true" ma:displayName="Target Audience" ma:default="Internal" ma:format="RadioButtons" ma:hidden="true" ma:internalName="TargetAudience" ma:readOnly="false">
      <xsd:simpleType>
        <xsd:union memberTypes="dms:Text">
          <xsd:simpleType>
            <xsd:restriction base="dms:Choice">
              <xsd:enumeration value="Internal"/>
              <xsd:enumeration value="External"/>
            </xsd:restriction>
          </xsd:simpleType>
        </xsd:union>
      </xsd:simpleType>
    </xsd:element>
    <xsd:element name="Related_People" ma:index="9"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l_Document" ma:index="10" nillable="true" ma:displayName="Original Document" ma:hidden="true" ma:internalName="OriginalDocument">
      <xsd:simpleType>
        <xsd:restriction base="dms:Text"/>
      </xsd:simpleType>
    </xsd:element>
    <xsd:element name="RecordID" ma:index="11" nillable="true" ma:displayName="RecordID" ma:hidden="true" ma:internalName="RecordID" ma:readOnly="false">
      <xsd:simpleType>
        <xsd:restriction base="dms:Text"/>
      </xsd:simpleType>
    </xsd:element>
    <xsd:element name="PRA_Type" ma:index="13" nillable="true" ma:displayName="PRA Type" ma:default="Doc" ma:hidden="true" ma:internalName="PRAType" ma:readOnly="false">
      <xsd:simpleType>
        <xsd:restriction base="dms:Text"/>
      </xsd:simpleType>
    </xsd:element>
    <xsd:element name="Aggregation_Status" ma:index="14" nillable="true" ma:displayName="Aggregation Status" ma:default="Normal"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Narrative" ma:index="15" nillable="true" ma:displayName="Narrative" ma:hidden="true" ma:internalName="Narrative" ma:readOnly="false">
      <xsd:simpleType>
        <xsd:restriction base="dms:Note"/>
      </xsd:simpleType>
    </xsd:element>
    <xsd:element name="Record_Type" ma:index="16" nillable="true" ma:displayName="Business Value" ma:default="Normal" ma:hidden="true" ma:internalName="RecordType" ma:readOnly="false">
      <xsd:simpleType>
        <xsd:restriction base="dms:Choice">
          <xsd:enumeration value="Housekeeping"/>
          <xsd:enumeration value="Long Term Value"/>
          <xsd:enumeration value="Superseded"/>
          <xsd:enumeration value="Normal"/>
          <xsd:enumeration value="Cancelled"/>
          <xsd:enumeration value="Deleted"/>
        </xsd:restriction>
      </xsd:simpleType>
    </xsd:element>
    <xsd:element name="Read_Only_Status" ma:index="17"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Authoritative_Version" ma:index="18" nillable="true" ma:displayName="Authoritative Version" ma:default="0" ma:hidden="true" ma:internalName="AuthoritativeVersion" ma:readOnly="false">
      <xsd:simpleType>
        <xsd:restriction base="dms:Boolean"/>
      </xsd:simpleType>
    </xsd:element>
    <xsd:element name="PRA_Text_1" ma:index="19" nillable="true" ma:displayName="PRA Text 1" ma:hidden="true" ma:internalName="PraText1" ma:readOnly="false">
      <xsd:simpleType>
        <xsd:restriction base="dms:Text"/>
      </xsd:simpleType>
    </xsd:element>
    <xsd:element name="PRA_Text_2" ma:index="20" nillable="true" ma:displayName="PRA Text 2" ma:hidden="true" ma:internalName="PraText2" ma:readOnly="false">
      <xsd:simpleType>
        <xsd:restriction base="dms:Text"/>
      </xsd:simpleType>
    </xsd:element>
    <xsd:element name="PRA_Text_3" ma:index="21" nillable="true" ma:displayName="PRA Text 3" ma:hidden="true" ma:internalName="PraText3" ma:readOnly="false">
      <xsd:simpleType>
        <xsd:restriction base="dms:Text"/>
      </xsd:simpleType>
    </xsd:element>
    <xsd:element name="PRA_Text_4" ma:index="22" nillable="true" ma:displayName="PRA Text 4" ma:hidden="true" ma:internalName="PraText4" ma:readOnly="false">
      <xsd:simpleType>
        <xsd:restriction base="dms:Text"/>
      </xsd:simpleType>
    </xsd:element>
    <xsd:element name="PRA_Text_5" ma:index="23" nillable="true" ma:displayName="PRA Text 5" ma:hidden="true" ma:internalName="PraText5" ma:readOnly="false">
      <xsd:simpleType>
        <xsd:restriction base="dms:Text"/>
      </xsd:simpleType>
    </xsd:element>
    <xsd:element name="PRA_Date_1" ma:index="24" nillable="true" ma:displayName="PRA Date 1" ma:format="DateTime" ma:hidden="true" ma:internalName="PraDate1" ma:readOnly="false">
      <xsd:simpleType>
        <xsd:restriction base="dms:DateTime"/>
      </xsd:simpleType>
    </xsd:element>
    <xsd:element name="PRA_Date_2" ma:index="25" nillable="true" ma:displayName="PRA Date 2" ma:format="DateTime" ma:hidden="true" ma:internalName="PraDate2" ma:readOnly="false">
      <xsd:simpleType>
        <xsd:restriction base="dms:DateTime"/>
      </xsd:simpleType>
    </xsd:element>
    <xsd:element name="PRA_Date_3" ma:index="26" nillable="true" ma:displayName="PRA Date 3" ma:format="DateTime" ma:hidden="true" ma:internalName="PraDate3" ma:readOnly="false">
      <xsd:simpleType>
        <xsd:restriction base="dms:DateTime"/>
      </xsd:simpleType>
    </xsd:element>
    <xsd:element name="PRA_Date_Trigger" ma:index="27" nillable="true" ma:displayName="PRA Date Trigger" ma:format="DateTime" ma:hidden="true" ma:internalName="PraDateTrigger" ma:readOnly="false">
      <xsd:simpleType>
        <xsd:restriction base="dms:DateTime"/>
      </xsd:simpleType>
    </xsd:element>
    <xsd:element name="PRA_Date_Disposal" ma:index="28" nillable="true" ma:displayName="PRA Date Disposal" ma:format="DateTime" ma:hidden="true" ma:internalName="PraDateDisposal"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FunctionGroup" ma:index="29" nillable="true" ma:displayName="Function Group" ma:hidden="true" ma:internalName="FunctionGroup" ma:readOnly="false">
      <xsd:simpleType>
        <xsd:restriction base="dms:Text">
          <xsd:maxLength value="255"/>
        </xsd:restriction>
      </xsd:simpleType>
    </xsd:element>
    <xsd:element name="Function" ma:index="30" nillable="true" ma:displayName="Function" ma:hidden="true" ma:internalName="Function" ma:readOnly="false">
      <xsd:simpleType>
        <xsd:restriction base="dms:Text">
          <xsd:maxLength value="255"/>
        </xsd:restriction>
      </xsd:simpleType>
    </xsd:element>
    <xsd:element name="Activity" ma:index="31" nillable="true" ma:displayName="Activity" ma:hidden="true" ma:internalName="Activity" ma:readOnly="false">
      <xsd:simpleType>
        <xsd:restriction base="dms:Text">
          <xsd:maxLength value="255"/>
        </xsd:restriction>
      </xsd:simpleType>
    </xsd:element>
    <xsd:element name="Subactivity" ma:index="32" nillable="true" ma:displayName="Subactivity" ma:hidden="true" ma:internalName="Subactivity" ma:readOnly="false">
      <xsd:simpleType>
        <xsd:restriction base="dms:Text">
          <xsd:maxLength value="255"/>
        </xsd:restriction>
      </xsd:simpleType>
    </xsd:element>
    <xsd:element name="Project" ma:index="33" nillable="true" ma:displayName="Project" ma:default="RMO" ma:format="RadioButtons" ma:hidden="true" ma:internalName="Project" ma:readOnly="false">
      <xsd:simpleType>
        <xsd:union memberTypes="dms:Text">
          <xsd:simpleType>
            <xsd:restriction base="dms:Choice">
              <xsd:enumeration value="RMO"/>
            </xsd:restriction>
          </xsd:simpleType>
        </xsd:union>
      </xsd:simpleType>
    </xsd:element>
    <xsd:element name="Case" ma:index="34" nillable="true" ma:displayName="Topic" ma:default="Section 1 and 2 Manual Overview and General Information" ma:format="RadioButtons" ma:internalName="Case">
      <xsd:simpleType>
        <xsd:restriction base="dms:Choice">
          <xsd:enumeration value="Section 1 and 2 Manual Overview and General Information"/>
          <xsd:enumeration value="SToNZ Manual Clauses"/>
          <xsd:enumeration value="Additional Resources, Templates, Forms"/>
          <xsd:enumeration value="Reimbursement Lists"/>
        </xsd:restriction>
      </xsd:simpleType>
    </xsd:element>
    <xsd:element name="DocumentType" ma:index="35" nillable="true" ma:displayName="Document Type" ma:hidden="true" ma:internalName="DocumentType" ma:readOnly="false">
      <xsd:simpleType>
        <xsd:restriction base="dms:Text">
          <xsd:maxLength value="255"/>
        </xsd:restriction>
      </xsd:simpleType>
    </xsd:element>
    <xsd:element name="Key_x0020_Words" ma:index="36" nillable="true" ma:displayName="Key Words" ma:hidden="true" ma:internalName="Key_x0020_Words" ma:readOnly="false">
      <xsd:complexType>
        <xsd:complexContent>
          <xsd:extension base="dms:MultiChoiceFillIn">
            <xsd:sequence>
              <xsd:element name="Value" maxOccurs="unbounded" minOccurs="0" nillable="true">
                <xsd:simpleType>
                  <xsd:union memberTypes="dms:Text">
                    <xsd:simpleType>
                      <xsd:restriction base="dms:Choice">
                        <xsd:enumeration value="Not yet defined"/>
                      </xsd:restriction>
                    </xsd:simpleType>
                  </xsd:union>
                </xsd:simpleType>
              </xsd:element>
            </xsd:sequence>
          </xsd:extension>
        </xsd:complexContent>
      </xsd:complexType>
    </xsd:element>
    <xsd:element name="CategoryName" ma:index="37" nillable="true" ma:displayName="Category" ma:hidden="true" ma:internalName="CategoryName" ma:readOnly="false">
      <xsd:simpleType>
        <xsd:restriction base="dms:Text">
          <xsd:maxLength value="255"/>
        </xsd:restriction>
      </xsd:simpleType>
    </xsd:element>
    <xsd:element name="CategoryValue" ma:index="38" nillable="true" ma:displayName="Category Value" ma:hidden="true" ma:internalName="CategoryValue" ma:readOnly="false">
      <xsd:simpleType>
        <xsd:restriction base="dms:Text">
          <xsd:maxLength value="255"/>
        </xsd:restriction>
      </xsd:simpleType>
    </xsd:element>
    <xsd:element name="Volume" ma:index="39" nillable="true" ma:displayName="Volume" ma:hidden="true" ma:internalName="Volu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d4bb20-3b53-4be8-81ec-aa725c929aad" elementFormDefault="qualified">
    <xsd:import namespace="http://schemas.microsoft.com/office/2006/documentManagement/types"/>
    <xsd:import namespace="http://schemas.microsoft.com/office/infopath/2007/PartnerControls"/>
    <xsd:element name="Group" ma:index="40" nillable="true" ma:displayName="Group" ma:default="Medical" ma:format="Dropdown" ma:hidden="true" ma:internalName="Group" ma:readOnly="false">
      <xsd:simpleType>
        <xsd:union memberTypes="dms:Text">
          <xsd:simpleType>
            <xsd:restriction base="dms:Choice">
              <xsd:enumeration value="Medical"/>
            </xsd:restriction>
          </xsd:simpleType>
        </xsd:union>
      </xsd:simpleType>
    </xsd:element>
    <xsd:element name="Subgroup" ma:index="41" nillable="true" ma:displayName="Subgroup" ma:default="RMO" ma:format="Dropdown" ma:hidden="true" ma:internalName="Subgroup" ma:readOnly="false">
      <xsd:simpleType>
        <xsd:union memberTypes="dms:Text">
          <xsd:simpleType>
            <xsd:restriction base="dms:Choice">
              <xsd:enumeration value="RMO"/>
            </xsd:restriction>
          </xsd:simpleType>
        </xsd:union>
      </xsd:simpleType>
    </xsd:element>
    <xsd:element name="MeetingDate" ma:index="42" nillable="true" ma:displayName="Meeting Date" ma:format="DateOnly" ma:hidden="true"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7ec3dfb-ee43-496a-bf86-c65633bc0640" elementFormDefault="qualified">
    <xsd:import namespace="http://schemas.microsoft.com/office/2006/documentManagement/types"/>
    <xsd:import namespace="http://schemas.microsoft.com/office/infopath/2007/PartnerControls"/>
    <xsd:element name="SFItemID" ma:index="43" nillable="true" ma:displayName="SFItemID" ma:hidden="true" ma:internalName="SFItemID" ma:readOnly="false">
      <xsd:simpleType>
        <xsd:restriction base="dms:Text">
          <xsd:maxLength value="255"/>
        </xsd:restriction>
      </xsd:simpleType>
    </xsd:element>
    <xsd:element name="SFVersion" ma:index="44" nillable="true" ma:displayName="SFVersion" ma:hidden="true" ma:internalName="SFVers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RA_Date_3 xmlns="a2984dfb-d5d6-45d9-9364-de3aa4a9e2fb" xsi:nil="true"/>
    <PRA_Date_Trigger xmlns="a2984dfb-d5d6-45d9-9364-de3aa4a9e2fb" xsi:nil="true"/>
    <Subgroup xmlns="1bd4bb20-3b53-4be8-81ec-aa725c929aad">RMO</Subgroup>
    <SFItemID xmlns="17ec3dfb-ee43-496a-bf86-c65633bc0640" xsi:nil="true"/>
    <Authoritative_Version xmlns="a2984dfb-d5d6-45d9-9364-de3aa4a9e2fb">false</Authoritative_Version>
    <Aggregation_Status xmlns="a2984dfb-d5d6-45d9-9364-de3aa4a9e2fb">Normal</Aggregation_Status>
    <Function xmlns="e21cbe00-2104-4159-b9b9-bd54555d1bf2" xsi:nil="true"/>
    <Volume xmlns="e21cbe00-2104-4159-b9b9-bd54555d1bf2" xsi:nil="true"/>
    <MeetingDate xmlns="1bd4bb20-3b53-4be8-81ec-aa725c929aad" xsi:nil="true"/>
    <Target_Audience xmlns="a2984dfb-d5d6-45d9-9364-de3aa4a9e2fb">Internal</Target_Audience>
    <Project xmlns="e21cbe00-2104-4159-b9b9-bd54555d1bf2">RMO</Project>
    <PRA_Date_Disposal xmlns="a2984dfb-d5d6-45d9-9364-de3aa4a9e2fb" xsi:nil="true"/>
    <CategoryValue xmlns="e21cbe00-2104-4159-b9b9-bd54555d1bf2" xsi:nil="true"/>
    <PRA_Type xmlns="a2984dfb-d5d6-45d9-9364-de3aa4a9e2fb">Doc</PRA_Type>
    <DocumentType xmlns="e21cbe00-2104-4159-b9b9-bd54555d1bf2" xsi:nil="true"/>
    <SFVersion xmlns="17ec3dfb-ee43-496a-bf86-c65633bc0640" xsi:nil="true"/>
    <RecordID xmlns="a2984dfb-d5d6-45d9-9364-de3aa4a9e2fb">140288</RecordID>
    <PRA_Text_3 xmlns="a2984dfb-d5d6-45d9-9364-de3aa4a9e2fb" xsi:nil="true"/>
    <PRA_Date_1 xmlns="a2984dfb-d5d6-45d9-9364-de3aa4a9e2fb" xsi:nil="true"/>
    <FunctionGroup xmlns="e21cbe00-2104-4159-b9b9-bd54555d1bf2" xsi:nil="true"/>
    <Activity xmlns="e21cbe00-2104-4159-b9b9-bd54555d1bf2" xsi:nil="true"/>
    <CategoryName xmlns="e21cbe00-2104-4159-b9b9-bd54555d1bf2" xsi:nil="true"/>
    <Case xmlns="e21cbe00-2104-4159-b9b9-bd54555d1bf2">Additional Resources, Templates, Forms</Case>
    <Key_x0020_Words xmlns="e21cbe00-2104-4159-b9b9-bd54555d1bf2"/>
    <Original_Document xmlns="a2984dfb-d5d6-45d9-9364-de3aa4a9e2fb" xsi:nil="true"/>
    <PRA_Text_2 xmlns="a2984dfb-d5d6-45d9-9364-de3aa4a9e2fb" xsi:nil="true"/>
    <PRA_Text_5 xmlns="a2984dfb-d5d6-45d9-9364-de3aa4a9e2fb" xsi:nil="true"/>
    <Group xmlns="1bd4bb20-3b53-4be8-81ec-aa725c929aad">Medical</Group>
    <Know-How_Type xmlns="a2984dfb-d5d6-45d9-9364-de3aa4a9e2fb">NA</Know-How_Type>
    <Narrative xmlns="a2984dfb-d5d6-45d9-9364-de3aa4a9e2fb" xsi:nil="true"/>
    <PRA_Text_1 xmlns="a2984dfb-d5d6-45d9-9364-de3aa4a9e2fb" xsi:nil="true"/>
    <PRA_Text_4 xmlns="a2984dfb-d5d6-45d9-9364-de3aa4a9e2fb" xsi:nil="true"/>
    <PRA_Date_2 xmlns="a2984dfb-d5d6-45d9-9364-de3aa4a9e2fb" xsi:nil="true"/>
    <Subactivity xmlns="e21cbe00-2104-4159-b9b9-bd54555d1bf2" xsi:nil="true"/>
    <Record_Type xmlns="a2984dfb-d5d6-45d9-9364-de3aa4a9e2fb">Normal</Record_Type>
    <Read_Only_Status xmlns="a2984dfb-d5d6-45d9-9364-de3aa4a9e2fb">Open</Read_Only_Status>
    <Related_People xmlns="a2984dfb-d5d6-45d9-9364-de3aa4a9e2fb">
      <UserInfo>
        <DisplayName/>
        <AccountId xsi:nil="true"/>
        <AccountType/>
      </UserInfo>
    </Related_People>
  </documentManagement>
</p:properties>
</file>

<file path=customXml/itemProps1.xml><?xml version="1.0" encoding="utf-8"?>
<ds:datastoreItem xmlns:ds="http://schemas.openxmlformats.org/officeDocument/2006/customXml" ds:itemID="{9B37687B-8083-40AE-9CCE-B291415B4F32}">
  <ds:schemaRefs>
    <ds:schemaRef ds:uri="http://schemas.microsoft.com/sharepoint/v3/contenttype/forms"/>
  </ds:schemaRefs>
</ds:datastoreItem>
</file>

<file path=customXml/itemProps2.xml><?xml version="1.0" encoding="utf-8"?>
<ds:datastoreItem xmlns:ds="http://schemas.openxmlformats.org/officeDocument/2006/customXml" ds:itemID="{26567FB2-B929-4055-B07C-C8909D4A4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84dfb-d5d6-45d9-9364-de3aa4a9e2fb"/>
    <ds:schemaRef ds:uri="e21cbe00-2104-4159-b9b9-bd54555d1bf2"/>
    <ds:schemaRef ds:uri="1bd4bb20-3b53-4be8-81ec-aa725c929aad"/>
    <ds:schemaRef ds:uri="17ec3dfb-ee43-496a-bf86-c65633bc06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3C6F37-4984-4ABD-8305-5B216444CB4D}">
  <ds:schemaRefs>
    <ds:schemaRef ds:uri="http://schemas.microsoft.com/office/2006/metadata/longProperties"/>
  </ds:schemaRefs>
</ds:datastoreItem>
</file>

<file path=customXml/itemProps4.xml><?xml version="1.0" encoding="utf-8"?>
<ds:datastoreItem xmlns:ds="http://schemas.openxmlformats.org/officeDocument/2006/customXml" ds:itemID="{07A30CA4-1724-426B-BF6B-E5EAC0F79736}">
  <ds:schemaRefs>
    <ds:schemaRef ds:uri="http://schemas.openxmlformats.org/officeDocument/2006/bibliography"/>
  </ds:schemaRefs>
</ds:datastoreItem>
</file>

<file path=customXml/itemProps5.xml><?xml version="1.0" encoding="utf-8"?>
<ds:datastoreItem xmlns:ds="http://schemas.openxmlformats.org/officeDocument/2006/customXml" ds:itemID="{91569B9E-4E47-4532-89C0-4A3711C63E30}">
  <ds:schemaRefs>
    <ds:schemaRef ds:uri="http://schemas.microsoft.com/office/2006/metadata/properties"/>
    <ds:schemaRef ds:uri="http://schemas.microsoft.com/office/infopath/2007/PartnerControls"/>
    <ds:schemaRef ds:uri="a2984dfb-d5d6-45d9-9364-de3aa4a9e2fb"/>
    <ds:schemaRef ds:uri="1bd4bb20-3b53-4be8-81ec-aa725c929aad"/>
    <ds:schemaRef ds:uri="17ec3dfb-ee43-496a-bf86-c65633bc0640"/>
    <ds:schemaRef ds:uri="e21cbe00-2104-4159-b9b9-bd54555d1bf2"/>
  </ds:schemaRefs>
</ds:datastoreItem>
</file>

<file path=docProps/app.xml><?xml version="1.0" encoding="utf-8"?>
<Properties xmlns="http://schemas.openxmlformats.org/officeDocument/2006/extended-properties" xmlns:vt="http://schemas.openxmlformats.org/officeDocument/2006/docPropsVTypes">
  <Template>Clause 14 Run Description Template</Template>
  <TotalTime>1023</TotalTime>
  <Pages>5</Pages>
  <Words>1288</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ADHB Run Description Template.doc</vt:lpstr>
    </vt:vector>
  </TitlesOfParts>
  <Company>Auckland Healthcare Services Ltd</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ADHB Run Description Template.doc</dc:title>
  <dc:creator>Heather Rawiri (NRA)</dc:creator>
  <cp:lastModifiedBy>Aaron Braczek</cp:lastModifiedBy>
  <cp:revision>9</cp:revision>
  <cp:lastPrinted>2003-08-03T19:12:00Z</cp:lastPrinted>
  <dcterms:created xsi:type="dcterms:W3CDTF">2025-01-28T04:12:00Z</dcterms:created>
  <dcterms:modified xsi:type="dcterms:W3CDTF">2025-05-15T00:12:00Z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Heather Rawiri (ARRMOS)</vt:lpwstr>
  </property>
  <property fmtid="{D5CDD505-2E9C-101B-9397-08002B2CF9AE}" pid="4" name="xd_Signature">
    <vt:lpwstr/>
  </property>
  <property fmtid="{D5CDD505-2E9C-101B-9397-08002B2CF9AE}" pid="5" name="display_urn:schemas-microsoft-com:office:office#Author">
    <vt:lpwstr>Heather Rawiri (ARRMOS)</vt:lpwstr>
  </property>
  <property fmtid="{D5CDD505-2E9C-101B-9397-08002B2CF9AE}" pid="6" name="TemplateUrl">
    <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0x010100AAAAAAAAAAAAAAAAAAAAAAAAAAAAAA0200A6447A319C7E034E9E6C95FA14DA053E</vt:lpwstr>
  </property>
  <property fmtid="{D5CDD505-2E9C-101B-9397-08002B2CF9AE}" pid="11" name="_ModerationStatus">
    <vt:lpwstr>0</vt:lpwstr>
  </property>
</Properties>
</file>