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137DCF" w:rsidRDefault="00DF3A52" w:rsidP="003730EE">
      <w:pPr>
        <w:pStyle w:val="Heading1"/>
        <w:rPr>
          <w:rFonts w:ascii="Gadugi" w:hAnsi="Gadugi" w:cs="Arial"/>
          <w:b/>
          <w:bCs/>
          <w:color w:val="15284C"/>
          <w:sz w:val="28"/>
          <w:szCs w:val="28"/>
        </w:rPr>
      </w:pPr>
      <w:r w:rsidRPr="00137DCF">
        <w:rPr>
          <w:rFonts w:ascii="Gadugi" w:hAnsi="Gadugi" w:cs="Arial"/>
          <w:color w:val="15284C"/>
          <w:sz w:val="28"/>
          <w:szCs w:val="28"/>
        </w:rPr>
        <w:t xml:space="preserve">Position Description | Te </w:t>
      </w:r>
      <w:proofErr w:type="spellStart"/>
      <w:r w:rsidRPr="00137DCF">
        <w:rPr>
          <w:rFonts w:ascii="Gadugi" w:hAnsi="Gadugi" w:cs="Arial"/>
          <w:color w:val="15284C"/>
          <w:sz w:val="28"/>
          <w:szCs w:val="28"/>
        </w:rPr>
        <w:t>whakaturanga</w:t>
      </w:r>
      <w:proofErr w:type="spellEnd"/>
      <w:r w:rsidRPr="00137DCF">
        <w:rPr>
          <w:rFonts w:ascii="Gadugi" w:hAnsi="Gadugi" w:cs="Arial"/>
          <w:color w:val="15284C"/>
          <w:sz w:val="28"/>
          <w:szCs w:val="28"/>
        </w:rPr>
        <w:t xml:space="preserve"> </w:t>
      </w:r>
      <w:r w:rsidRPr="00137DCF">
        <w:rPr>
          <w:rFonts w:ascii="Calibri" w:hAnsi="Calibri" w:cs="Calibri"/>
          <w:color w:val="15284C"/>
          <w:sz w:val="28"/>
          <w:szCs w:val="28"/>
        </w:rPr>
        <w:t>ō</w:t>
      </w:r>
      <w:r w:rsidRPr="00137DCF">
        <w:rPr>
          <w:rFonts w:ascii="Gadugi" w:hAnsi="Gadugi" w:cs="Arial"/>
          <w:color w:val="15284C"/>
          <w:sz w:val="28"/>
          <w:szCs w:val="28"/>
        </w:rPr>
        <w:t xml:space="preserve"> mahi</w:t>
      </w:r>
      <w:r w:rsidRPr="00137DCF">
        <w:rPr>
          <w:rFonts w:ascii="Gadugi" w:hAnsi="Gadugi" w:cs="Arial"/>
          <w:b/>
          <w:bCs/>
          <w:color w:val="15284C"/>
          <w:sz w:val="28"/>
          <w:szCs w:val="28"/>
        </w:rPr>
        <w:t xml:space="preserve"> </w:t>
      </w:r>
    </w:p>
    <w:p w14:paraId="79B5BE78" w14:textId="2680F450" w:rsidR="00DF3A52" w:rsidRPr="00137DCF" w:rsidRDefault="003730EE" w:rsidP="00CA4ED5">
      <w:pPr>
        <w:pStyle w:val="Heading1"/>
        <w:spacing w:before="0"/>
        <w:rPr>
          <w:rFonts w:ascii="Gadugi" w:hAnsi="Gadugi" w:cs="Arial"/>
          <w:b/>
          <w:bCs/>
          <w:color w:val="15284C"/>
          <w:sz w:val="28"/>
          <w:szCs w:val="28"/>
        </w:rPr>
      </w:pPr>
      <w:r w:rsidRPr="00137DCF">
        <w:rPr>
          <w:rFonts w:ascii="Gadugi" w:hAnsi="Gadugi" w:cs="Arial"/>
          <w:b/>
          <w:bCs/>
          <w:color w:val="15284C"/>
          <w:sz w:val="28"/>
          <w:szCs w:val="28"/>
        </w:rPr>
        <w:t xml:space="preserve">Health New Zealand </w:t>
      </w:r>
      <w:r w:rsidR="002C4DDC" w:rsidRPr="00137DCF">
        <w:rPr>
          <w:rFonts w:ascii="Gadugi" w:hAnsi="Gadugi" w:cs="Arial"/>
          <w:b/>
          <w:bCs/>
          <w:color w:val="15284C"/>
          <w:sz w:val="28"/>
          <w:szCs w:val="28"/>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1"/>
        <w:gridCol w:w="433"/>
        <w:gridCol w:w="377"/>
        <w:gridCol w:w="2006"/>
        <w:gridCol w:w="1584"/>
        <w:gridCol w:w="2123"/>
      </w:tblGrid>
      <w:tr w:rsidR="001F0A6A" w:rsidRPr="00137DCF" w14:paraId="5870B741" w14:textId="77777777" w:rsidTr="00166820">
        <w:tc>
          <w:tcPr>
            <w:tcW w:w="2694" w:type="dxa"/>
          </w:tcPr>
          <w:p w14:paraId="1F906BA8" w14:textId="77777777" w:rsidR="001F0A6A" w:rsidRPr="00137DCF" w:rsidRDefault="001F0A6A" w:rsidP="00166820">
            <w:pPr>
              <w:pStyle w:val="Heading2"/>
              <w:rPr>
                <w:rFonts w:ascii="Gadugi" w:hAnsi="Gadugi" w:cs="Arial"/>
                <w:caps w:val="0"/>
                <w:color w:val="15284C"/>
                <w:sz w:val="24"/>
                <w:szCs w:val="24"/>
              </w:rPr>
            </w:pPr>
            <w:r w:rsidRPr="00137DCF">
              <w:rPr>
                <w:rFonts w:ascii="Gadugi" w:hAnsi="Gadugi" w:cs="Arial"/>
                <w:caps w:val="0"/>
                <w:color w:val="15284C"/>
                <w:sz w:val="24"/>
                <w:szCs w:val="24"/>
              </w:rPr>
              <w:t>Title</w:t>
            </w:r>
          </w:p>
        </w:tc>
        <w:tc>
          <w:tcPr>
            <w:tcW w:w="6520" w:type="dxa"/>
            <w:gridSpan w:val="5"/>
          </w:tcPr>
          <w:p w14:paraId="027EE054" w14:textId="546F0291" w:rsidR="001F0A6A" w:rsidRPr="00137DCF" w:rsidRDefault="00FC185F" w:rsidP="00166820">
            <w:pPr>
              <w:pStyle w:val="NoSpacing"/>
              <w:rPr>
                <w:rFonts w:ascii="Gadugi" w:hAnsi="Gadugi" w:cs="Arial"/>
                <w:sz w:val="24"/>
                <w:szCs w:val="24"/>
                <w:lang w:val="en-GB"/>
              </w:rPr>
            </w:pPr>
            <w:r w:rsidRPr="00137DCF">
              <w:rPr>
                <w:rFonts w:ascii="Gadugi" w:hAnsi="Gadugi" w:cs="Arial"/>
                <w:sz w:val="24"/>
                <w:szCs w:val="24"/>
                <w:lang w:val="en-GB"/>
              </w:rPr>
              <w:t xml:space="preserve">RN Educator – Maternity </w:t>
            </w:r>
          </w:p>
        </w:tc>
      </w:tr>
      <w:tr w:rsidR="001F0A6A" w:rsidRPr="00137DCF" w14:paraId="64BEE9D2" w14:textId="77777777" w:rsidTr="00166820">
        <w:tc>
          <w:tcPr>
            <w:tcW w:w="2694" w:type="dxa"/>
          </w:tcPr>
          <w:p w14:paraId="7733100E" w14:textId="77777777" w:rsidR="001F0A6A" w:rsidRPr="00137DCF" w:rsidRDefault="001F0A6A" w:rsidP="00166820">
            <w:pPr>
              <w:pStyle w:val="Heading2"/>
              <w:rPr>
                <w:rFonts w:ascii="Gadugi" w:hAnsi="Gadugi" w:cs="Arial"/>
                <w:caps w:val="0"/>
                <w:color w:val="15284C"/>
                <w:sz w:val="24"/>
                <w:szCs w:val="24"/>
              </w:rPr>
            </w:pPr>
            <w:r w:rsidRPr="00137DCF">
              <w:rPr>
                <w:rFonts w:ascii="Gadugi" w:hAnsi="Gadugi" w:cs="Arial"/>
                <w:caps w:val="0"/>
                <w:color w:val="15284C"/>
                <w:sz w:val="24"/>
                <w:szCs w:val="24"/>
              </w:rPr>
              <w:t>Reports to</w:t>
            </w:r>
          </w:p>
        </w:tc>
        <w:tc>
          <w:tcPr>
            <w:tcW w:w="6520" w:type="dxa"/>
            <w:gridSpan w:val="5"/>
          </w:tcPr>
          <w:p w14:paraId="7CFBD8F3" w14:textId="26E7E2C9" w:rsidR="001F0A6A" w:rsidRPr="00137DCF" w:rsidRDefault="00FC185F" w:rsidP="00166820">
            <w:pPr>
              <w:pStyle w:val="NoSpacing"/>
              <w:rPr>
                <w:rFonts w:ascii="Gadugi" w:hAnsi="Gadugi" w:cs="Arial"/>
                <w:color w:val="15284C"/>
                <w:sz w:val="24"/>
                <w:szCs w:val="24"/>
              </w:rPr>
            </w:pPr>
            <w:r w:rsidRPr="00137DCF">
              <w:rPr>
                <w:rFonts w:ascii="Gadugi" w:hAnsi="Gadugi" w:cs="Arial"/>
                <w:color w:val="15284C"/>
                <w:sz w:val="24"/>
                <w:szCs w:val="24"/>
              </w:rPr>
              <w:t xml:space="preserve">Midwife Manager </w:t>
            </w:r>
          </w:p>
        </w:tc>
      </w:tr>
      <w:tr w:rsidR="001F0A6A" w:rsidRPr="00137DCF" w14:paraId="0FB5DDC4" w14:textId="77777777" w:rsidTr="00166820">
        <w:tc>
          <w:tcPr>
            <w:tcW w:w="2694" w:type="dxa"/>
          </w:tcPr>
          <w:p w14:paraId="0B1D0DC3" w14:textId="77777777" w:rsidR="001F0A6A" w:rsidRPr="00137DCF" w:rsidRDefault="001F0A6A" w:rsidP="00166820">
            <w:pPr>
              <w:pStyle w:val="Heading2"/>
              <w:rPr>
                <w:rFonts w:ascii="Gadugi" w:hAnsi="Gadugi" w:cs="Arial"/>
                <w:caps w:val="0"/>
                <w:color w:val="15284C"/>
                <w:sz w:val="24"/>
                <w:szCs w:val="24"/>
              </w:rPr>
            </w:pPr>
            <w:r w:rsidRPr="00137DCF">
              <w:rPr>
                <w:rFonts w:ascii="Gadugi" w:hAnsi="Gadugi" w:cs="Arial"/>
                <w:caps w:val="0"/>
                <w:color w:val="15284C"/>
                <w:sz w:val="24"/>
                <w:szCs w:val="24"/>
              </w:rPr>
              <w:t>Location</w:t>
            </w:r>
          </w:p>
        </w:tc>
        <w:tc>
          <w:tcPr>
            <w:tcW w:w="6520" w:type="dxa"/>
            <w:gridSpan w:val="5"/>
          </w:tcPr>
          <w:p w14:paraId="74A5979A" w14:textId="10BB47A1" w:rsidR="001F0A6A" w:rsidRPr="00137DCF" w:rsidRDefault="00FC185F" w:rsidP="00166820">
            <w:pPr>
              <w:pStyle w:val="NoSpacing"/>
              <w:rPr>
                <w:rFonts w:ascii="Gadugi" w:hAnsi="Gadugi" w:cs="Arial"/>
                <w:color w:val="15284C"/>
                <w:sz w:val="24"/>
                <w:szCs w:val="24"/>
              </w:rPr>
            </w:pPr>
            <w:r w:rsidRPr="00137DCF">
              <w:rPr>
                <w:rFonts w:ascii="Gadugi" w:hAnsi="Gadugi" w:cs="Arial"/>
                <w:color w:val="15284C"/>
                <w:sz w:val="24"/>
                <w:szCs w:val="24"/>
              </w:rPr>
              <w:t xml:space="preserve">Timaru Hospital </w:t>
            </w:r>
          </w:p>
        </w:tc>
      </w:tr>
      <w:tr w:rsidR="001F0A6A" w:rsidRPr="00137DCF" w14:paraId="1D005232" w14:textId="77777777" w:rsidTr="00166820">
        <w:tc>
          <w:tcPr>
            <w:tcW w:w="2694" w:type="dxa"/>
          </w:tcPr>
          <w:p w14:paraId="4F09748E" w14:textId="77777777" w:rsidR="001F0A6A" w:rsidRPr="00137DCF" w:rsidRDefault="001F0A6A" w:rsidP="00166820">
            <w:pPr>
              <w:pStyle w:val="Heading2"/>
              <w:rPr>
                <w:rFonts w:ascii="Gadugi" w:hAnsi="Gadugi" w:cs="Arial"/>
                <w:caps w:val="0"/>
                <w:color w:val="15284C"/>
                <w:sz w:val="24"/>
                <w:szCs w:val="24"/>
              </w:rPr>
            </w:pPr>
            <w:r w:rsidRPr="00137DCF">
              <w:rPr>
                <w:rFonts w:ascii="Gadugi" w:hAnsi="Gadugi" w:cs="Arial"/>
                <w:caps w:val="0"/>
                <w:color w:val="15284C"/>
                <w:sz w:val="24"/>
                <w:szCs w:val="24"/>
              </w:rPr>
              <w:t>Department</w:t>
            </w:r>
          </w:p>
        </w:tc>
        <w:tc>
          <w:tcPr>
            <w:tcW w:w="6520" w:type="dxa"/>
            <w:gridSpan w:val="5"/>
          </w:tcPr>
          <w:p w14:paraId="38C948F3" w14:textId="3560697B" w:rsidR="001F0A6A" w:rsidRPr="00137DCF" w:rsidRDefault="00FC185F" w:rsidP="00166820">
            <w:pPr>
              <w:pStyle w:val="NoSpacing"/>
              <w:rPr>
                <w:rFonts w:ascii="Gadugi" w:hAnsi="Gadugi" w:cs="Arial"/>
                <w:color w:val="15284C"/>
                <w:sz w:val="24"/>
                <w:szCs w:val="24"/>
              </w:rPr>
            </w:pPr>
            <w:r w:rsidRPr="00137DCF">
              <w:rPr>
                <w:rFonts w:ascii="Gadugi" w:hAnsi="Gadugi" w:cs="Arial"/>
                <w:color w:val="15284C"/>
                <w:sz w:val="24"/>
                <w:szCs w:val="24"/>
              </w:rPr>
              <w:t xml:space="preserve">Maternity </w:t>
            </w:r>
          </w:p>
        </w:tc>
      </w:tr>
      <w:tr w:rsidR="001F0A6A" w:rsidRPr="00137DCF" w14:paraId="4653A726" w14:textId="77777777" w:rsidTr="00166820">
        <w:tc>
          <w:tcPr>
            <w:tcW w:w="2694" w:type="dxa"/>
            <w:tcBorders>
              <w:top w:val="single" w:sz="4" w:space="0" w:color="E7E6E6" w:themeColor="background2"/>
            </w:tcBorders>
          </w:tcPr>
          <w:p w14:paraId="305DF951" w14:textId="77777777" w:rsidR="001F0A6A" w:rsidRPr="00137DCF" w:rsidRDefault="001F0A6A" w:rsidP="00166820">
            <w:pPr>
              <w:pStyle w:val="Heading2"/>
              <w:rPr>
                <w:rFonts w:ascii="Gadugi" w:hAnsi="Gadugi" w:cs="Arial"/>
                <w:caps w:val="0"/>
                <w:color w:val="15284C"/>
                <w:sz w:val="24"/>
                <w:szCs w:val="24"/>
              </w:rPr>
            </w:pPr>
            <w:r w:rsidRPr="00137DCF">
              <w:rPr>
                <w:rFonts w:ascii="Gadugi" w:hAnsi="Gadugi" w:cs="Arial"/>
                <w:caps w:val="0"/>
                <w:color w:val="15284C"/>
                <w:sz w:val="24"/>
                <w:szCs w:val="24"/>
              </w:rPr>
              <w:t>Direct Reports</w:t>
            </w:r>
          </w:p>
        </w:tc>
        <w:tc>
          <w:tcPr>
            <w:tcW w:w="2808" w:type="dxa"/>
            <w:gridSpan w:val="3"/>
            <w:tcBorders>
              <w:top w:val="single" w:sz="4" w:space="0" w:color="E7E6E6" w:themeColor="background2"/>
            </w:tcBorders>
          </w:tcPr>
          <w:p w14:paraId="20327843" w14:textId="0A08481C" w:rsidR="001F0A6A" w:rsidRPr="00137DCF" w:rsidRDefault="001F0A6A" w:rsidP="00166820">
            <w:pPr>
              <w:pStyle w:val="NoSpacing"/>
              <w:rPr>
                <w:rFonts w:ascii="Gadugi" w:hAnsi="Gadugi" w:cs="Arial"/>
                <w:color w:val="15284C"/>
                <w:sz w:val="24"/>
                <w:szCs w:val="24"/>
              </w:rPr>
            </w:pPr>
            <w:r w:rsidRPr="00137DCF">
              <w:rPr>
                <w:rFonts w:ascii="Gadugi" w:hAnsi="Gadugi" w:cs="Arial"/>
                <w:color w:val="15284C"/>
                <w:sz w:val="24"/>
                <w:szCs w:val="24"/>
              </w:rPr>
              <w:t xml:space="preserve"> </w:t>
            </w:r>
            <w:r w:rsidR="00FC185F" w:rsidRPr="00137DCF">
              <w:rPr>
                <w:rFonts w:ascii="Gadugi" w:hAnsi="Gadugi" w:cs="Arial"/>
                <w:color w:val="15284C"/>
                <w:sz w:val="24"/>
                <w:szCs w:val="24"/>
              </w:rPr>
              <w:t xml:space="preserve">Nil </w:t>
            </w:r>
          </w:p>
        </w:tc>
        <w:tc>
          <w:tcPr>
            <w:tcW w:w="1586" w:type="dxa"/>
            <w:tcBorders>
              <w:top w:val="single" w:sz="4" w:space="0" w:color="E7E6E6" w:themeColor="background2"/>
            </w:tcBorders>
          </w:tcPr>
          <w:p w14:paraId="4B3C6207" w14:textId="77777777" w:rsidR="001F0A6A" w:rsidRPr="00137DCF" w:rsidRDefault="001F0A6A" w:rsidP="00166820">
            <w:pPr>
              <w:pStyle w:val="NoSpacing"/>
              <w:rPr>
                <w:rFonts w:ascii="Gadugi" w:hAnsi="Gadugi" w:cs="Arial"/>
                <w:b/>
                <w:bCs/>
                <w:color w:val="15284C"/>
                <w:sz w:val="24"/>
                <w:szCs w:val="24"/>
              </w:rPr>
            </w:pPr>
            <w:r w:rsidRPr="00137DCF">
              <w:rPr>
                <w:rFonts w:ascii="Gadugi" w:hAnsi="Gadugi" w:cs="Arial"/>
                <w:b/>
                <w:bCs/>
                <w:color w:val="15284C"/>
                <w:sz w:val="24"/>
                <w:szCs w:val="24"/>
              </w:rPr>
              <w:t>Total FTE</w:t>
            </w:r>
          </w:p>
        </w:tc>
        <w:tc>
          <w:tcPr>
            <w:tcW w:w="2126" w:type="dxa"/>
            <w:tcBorders>
              <w:top w:val="single" w:sz="4" w:space="0" w:color="E7E6E6" w:themeColor="background2"/>
            </w:tcBorders>
          </w:tcPr>
          <w:p w14:paraId="66898F84" w14:textId="44C88704" w:rsidR="001F0A6A" w:rsidRPr="00137DCF" w:rsidRDefault="00FC185F" w:rsidP="00166820">
            <w:pPr>
              <w:pStyle w:val="NoSpacing"/>
              <w:rPr>
                <w:rFonts w:ascii="Gadugi" w:hAnsi="Gadugi" w:cs="Arial"/>
                <w:bCs/>
                <w:color w:val="15284C"/>
                <w:sz w:val="24"/>
                <w:szCs w:val="24"/>
              </w:rPr>
            </w:pPr>
            <w:r w:rsidRPr="003E781A">
              <w:rPr>
                <w:rFonts w:ascii="Gadugi" w:hAnsi="Gadugi" w:cs="Arial"/>
                <w:bCs/>
                <w:color w:val="15284C"/>
                <w:sz w:val="24"/>
                <w:szCs w:val="24"/>
                <w:highlight w:val="yellow"/>
              </w:rPr>
              <w:t>0.4-0.8 FTE</w:t>
            </w:r>
            <w:r w:rsidR="00137DCF" w:rsidRPr="003E781A">
              <w:rPr>
                <w:rFonts w:ascii="Gadugi" w:hAnsi="Gadugi" w:cs="Arial"/>
                <w:bCs/>
                <w:color w:val="15284C"/>
                <w:sz w:val="24"/>
                <w:szCs w:val="24"/>
                <w:highlight w:val="yellow"/>
              </w:rPr>
              <w:t xml:space="preserve"> fixed term for 6 months</w:t>
            </w:r>
            <w:r w:rsidR="00137DCF">
              <w:rPr>
                <w:rFonts w:ascii="Gadugi" w:hAnsi="Gadugi" w:cs="Arial"/>
                <w:bCs/>
                <w:color w:val="15284C"/>
                <w:sz w:val="24"/>
                <w:szCs w:val="24"/>
              </w:rPr>
              <w:t xml:space="preserve"> </w:t>
            </w:r>
          </w:p>
        </w:tc>
      </w:tr>
      <w:tr w:rsidR="001F0A6A" w:rsidRPr="00137DCF" w14:paraId="4F3465E9" w14:textId="77777777" w:rsidTr="00166820">
        <w:tc>
          <w:tcPr>
            <w:tcW w:w="2694" w:type="dxa"/>
            <w:tcBorders>
              <w:top w:val="single" w:sz="4" w:space="0" w:color="E7E6E6" w:themeColor="background2"/>
            </w:tcBorders>
          </w:tcPr>
          <w:p w14:paraId="124041BC" w14:textId="77777777" w:rsidR="001F0A6A" w:rsidRPr="00137DCF" w:rsidRDefault="001F0A6A" w:rsidP="00166820">
            <w:pPr>
              <w:pStyle w:val="Heading2"/>
              <w:rPr>
                <w:rFonts w:ascii="Gadugi" w:hAnsi="Gadugi" w:cs="Arial"/>
                <w:caps w:val="0"/>
                <w:color w:val="15284C"/>
                <w:sz w:val="24"/>
                <w:szCs w:val="24"/>
              </w:rPr>
            </w:pPr>
            <w:r w:rsidRPr="00137DCF">
              <w:rPr>
                <w:rFonts w:ascii="Gadugi" w:hAnsi="Gadugi" w:cs="Arial"/>
                <w:caps w:val="0"/>
                <w:color w:val="15284C"/>
                <w:sz w:val="24"/>
                <w:szCs w:val="24"/>
              </w:rPr>
              <w:t>Budget Size</w:t>
            </w:r>
          </w:p>
        </w:tc>
        <w:tc>
          <w:tcPr>
            <w:tcW w:w="797" w:type="dxa"/>
            <w:gridSpan w:val="2"/>
            <w:tcBorders>
              <w:top w:val="single" w:sz="4" w:space="0" w:color="E7E6E6" w:themeColor="background2"/>
            </w:tcBorders>
          </w:tcPr>
          <w:p w14:paraId="46269679" w14:textId="77777777" w:rsidR="001F0A6A" w:rsidRPr="00137DCF" w:rsidRDefault="001F0A6A" w:rsidP="00166820">
            <w:pPr>
              <w:pStyle w:val="NoSpacing"/>
              <w:rPr>
                <w:rFonts w:ascii="Gadugi" w:hAnsi="Gadugi" w:cs="Arial"/>
                <w:b/>
                <w:color w:val="15284C"/>
                <w:sz w:val="24"/>
                <w:szCs w:val="24"/>
              </w:rPr>
            </w:pPr>
            <w:proofErr w:type="spellStart"/>
            <w:r w:rsidRPr="00137DCF">
              <w:rPr>
                <w:rFonts w:ascii="Gadugi" w:hAnsi="Gadugi" w:cs="Arial"/>
                <w:b/>
                <w:color w:val="15284C"/>
                <w:sz w:val="24"/>
                <w:szCs w:val="24"/>
              </w:rPr>
              <w:t>Opex</w:t>
            </w:r>
            <w:proofErr w:type="spellEnd"/>
          </w:p>
        </w:tc>
        <w:tc>
          <w:tcPr>
            <w:tcW w:w="2011" w:type="dxa"/>
            <w:tcBorders>
              <w:top w:val="single" w:sz="4" w:space="0" w:color="E7E6E6" w:themeColor="background2"/>
            </w:tcBorders>
          </w:tcPr>
          <w:p w14:paraId="51677D3E" w14:textId="77777777" w:rsidR="001F0A6A" w:rsidRPr="00137DCF" w:rsidRDefault="001F0A6A" w:rsidP="00166820">
            <w:pPr>
              <w:pStyle w:val="NoSpacing"/>
              <w:rPr>
                <w:rFonts w:ascii="Gadugi" w:hAnsi="Gadugi" w:cs="Arial"/>
                <w:color w:val="15284C"/>
                <w:sz w:val="24"/>
                <w:szCs w:val="24"/>
              </w:rPr>
            </w:pPr>
          </w:p>
        </w:tc>
        <w:tc>
          <w:tcPr>
            <w:tcW w:w="1586" w:type="dxa"/>
            <w:tcBorders>
              <w:top w:val="single" w:sz="4" w:space="0" w:color="E7E6E6" w:themeColor="background2"/>
            </w:tcBorders>
          </w:tcPr>
          <w:p w14:paraId="0A3C92D6" w14:textId="77777777" w:rsidR="001F0A6A" w:rsidRPr="00137DCF" w:rsidRDefault="001F0A6A" w:rsidP="00166820">
            <w:pPr>
              <w:pStyle w:val="NoSpacing"/>
              <w:rPr>
                <w:rFonts w:ascii="Gadugi" w:hAnsi="Gadugi" w:cs="Arial"/>
                <w:b/>
                <w:bCs/>
                <w:color w:val="15284C"/>
                <w:sz w:val="24"/>
                <w:szCs w:val="24"/>
              </w:rPr>
            </w:pPr>
            <w:r w:rsidRPr="00137DCF">
              <w:rPr>
                <w:rFonts w:ascii="Gadugi" w:hAnsi="Gadugi" w:cs="Arial"/>
                <w:b/>
                <w:bCs/>
                <w:color w:val="15284C"/>
                <w:sz w:val="24"/>
                <w:szCs w:val="24"/>
              </w:rPr>
              <w:t>Capex</w:t>
            </w:r>
          </w:p>
        </w:tc>
        <w:tc>
          <w:tcPr>
            <w:tcW w:w="2126" w:type="dxa"/>
            <w:tcBorders>
              <w:top w:val="single" w:sz="4" w:space="0" w:color="E7E6E6" w:themeColor="background2"/>
            </w:tcBorders>
          </w:tcPr>
          <w:p w14:paraId="50D9D104" w14:textId="2C2FC70D" w:rsidR="001F0A6A" w:rsidRPr="00137DCF" w:rsidRDefault="00FC185F" w:rsidP="00166820">
            <w:pPr>
              <w:pStyle w:val="NoSpacing"/>
              <w:rPr>
                <w:rFonts w:ascii="Gadugi" w:hAnsi="Gadugi" w:cs="Arial"/>
                <w:bCs/>
                <w:color w:val="15284C"/>
                <w:sz w:val="24"/>
                <w:szCs w:val="24"/>
              </w:rPr>
            </w:pPr>
            <w:r w:rsidRPr="00137DCF">
              <w:rPr>
                <w:rFonts w:ascii="Gadugi" w:hAnsi="Gadugi" w:cs="Arial"/>
                <w:bCs/>
                <w:color w:val="15284C"/>
                <w:sz w:val="24"/>
                <w:szCs w:val="24"/>
              </w:rPr>
              <w:t xml:space="preserve">Nil </w:t>
            </w:r>
          </w:p>
        </w:tc>
      </w:tr>
      <w:tr w:rsidR="001F0A6A" w:rsidRPr="00137DCF" w14:paraId="5038AB27" w14:textId="77777777" w:rsidTr="00166820">
        <w:tc>
          <w:tcPr>
            <w:tcW w:w="2694" w:type="dxa"/>
            <w:tcBorders>
              <w:top w:val="single" w:sz="4" w:space="0" w:color="E7E6E6" w:themeColor="background2"/>
            </w:tcBorders>
          </w:tcPr>
          <w:p w14:paraId="28368538" w14:textId="77777777" w:rsidR="001F0A6A" w:rsidRPr="00137DCF" w:rsidRDefault="001F0A6A" w:rsidP="00166820">
            <w:pPr>
              <w:pStyle w:val="Heading2"/>
              <w:rPr>
                <w:rFonts w:ascii="Gadugi" w:hAnsi="Gadugi" w:cs="Arial"/>
                <w:caps w:val="0"/>
                <w:color w:val="15284C"/>
                <w:sz w:val="24"/>
                <w:szCs w:val="24"/>
              </w:rPr>
            </w:pPr>
            <w:r w:rsidRPr="00137DCF">
              <w:rPr>
                <w:rFonts w:ascii="Gadugi" w:hAnsi="Gadugi" w:cs="Arial"/>
                <w:caps w:val="0"/>
                <w:color w:val="15284C"/>
                <w:sz w:val="24"/>
                <w:szCs w:val="24"/>
              </w:rPr>
              <w:t>Delegated Authority</w:t>
            </w:r>
          </w:p>
        </w:tc>
        <w:tc>
          <w:tcPr>
            <w:tcW w:w="797" w:type="dxa"/>
            <w:gridSpan w:val="2"/>
            <w:tcBorders>
              <w:top w:val="single" w:sz="4" w:space="0" w:color="E7E6E6" w:themeColor="background2"/>
            </w:tcBorders>
          </w:tcPr>
          <w:p w14:paraId="4EA18C8F" w14:textId="77777777" w:rsidR="001F0A6A" w:rsidRPr="00137DCF" w:rsidRDefault="001F0A6A" w:rsidP="00166820">
            <w:pPr>
              <w:pStyle w:val="NoSpacing"/>
              <w:rPr>
                <w:rFonts w:ascii="Gadugi" w:hAnsi="Gadugi" w:cs="Arial"/>
                <w:b/>
                <w:color w:val="15284C"/>
                <w:sz w:val="24"/>
                <w:szCs w:val="24"/>
              </w:rPr>
            </w:pPr>
            <w:r w:rsidRPr="00137DCF">
              <w:rPr>
                <w:rFonts w:ascii="Gadugi" w:hAnsi="Gadugi" w:cs="Arial"/>
                <w:b/>
                <w:color w:val="15284C"/>
                <w:sz w:val="24"/>
                <w:szCs w:val="24"/>
              </w:rPr>
              <w:t>HR</w:t>
            </w:r>
          </w:p>
        </w:tc>
        <w:tc>
          <w:tcPr>
            <w:tcW w:w="2011" w:type="dxa"/>
            <w:tcBorders>
              <w:top w:val="single" w:sz="4" w:space="0" w:color="E7E6E6" w:themeColor="background2"/>
            </w:tcBorders>
          </w:tcPr>
          <w:p w14:paraId="269A3446" w14:textId="77777777" w:rsidR="001F0A6A" w:rsidRPr="00137DCF" w:rsidRDefault="001F0A6A" w:rsidP="00166820">
            <w:pPr>
              <w:pStyle w:val="NoSpacing"/>
              <w:rPr>
                <w:rFonts w:ascii="Gadugi" w:hAnsi="Gadugi" w:cs="Arial"/>
                <w:color w:val="15284C"/>
                <w:sz w:val="24"/>
                <w:szCs w:val="24"/>
              </w:rPr>
            </w:pPr>
          </w:p>
        </w:tc>
        <w:tc>
          <w:tcPr>
            <w:tcW w:w="1586" w:type="dxa"/>
            <w:tcBorders>
              <w:top w:val="single" w:sz="4" w:space="0" w:color="E7E6E6" w:themeColor="background2"/>
            </w:tcBorders>
          </w:tcPr>
          <w:p w14:paraId="04D4319B" w14:textId="77777777" w:rsidR="001F0A6A" w:rsidRPr="00137DCF" w:rsidRDefault="001F0A6A" w:rsidP="00166820">
            <w:pPr>
              <w:pStyle w:val="NoSpacing"/>
              <w:rPr>
                <w:rFonts w:ascii="Gadugi" w:hAnsi="Gadugi" w:cs="Arial"/>
                <w:b/>
                <w:bCs/>
                <w:color w:val="15284C"/>
                <w:sz w:val="24"/>
                <w:szCs w:val="24"/>
              </w:rPr>
            </w:pPr>
            <w:r w:rsidRPr="00137DCF">
              <w:rPr>
                <w:rFonts w:ascii="Gadugi" w:hAnsi="Gadugi" w:cs="Arial"/>
                <w:b/>
                <w:bCs/>
                <w:color w:val="15284C"/>
                <w:sz w:val="24"/>
                <w:szCs w:val="24"/>
              </w:rPr>
              <w:t>Finance</w:t>
            </w:r>
          </w:p>
        </w:tc>
        <w:tc>
          <w:tcPr>
            <w:tcW w:w="2126" w:type="dxa"/>
            <w:tcBorders>
              <w:top w:val="single" w:sz="4" w:space="0" w:color="E7E6E6" w:themeColor="background2"/>
            </w:tcBorders>
          </w:tcPr>
          <w:p w14:paraId="5B7FC86C" w14:textId="3CEF8733" w:rsidR="001F0A6A" w:rsidRPr="00137DCF" w:rsidRDefault="00FC185F" w:rsidP="00166820">
            <w:pPr>
              <w:pStyle w:val="NoSpacing"/>
              <w:rPr>
                <w:rFonts w:ascii="Gadugi" w:hAnsi="Gadugi" w:cs="Arial"/>
                <w:bCs/>
                <w:color w:val="15284C"/>
                <w:sz w:val="24"/>
                <w:szCs w:val="24"/>
              </w:rPr>
            </w:pPr>
            <w:r w:rsidRPr="00137DCF">
              <w:rPr>
                <w:rFonts w:ascii="Gadugi" w:hAnsi="Gadugi" w:cs="Arial"/>
                <w:bCs/>
                <w:color w:val="15284C"/>
                <w:sz w:val="24"/>
                <w:szCs w:val="24"/>
              </w:rPr>
              <w:t xml:space="preserve">Nil </w:t>
            </w:r>
          </w:p>
        </w:tc>
      </w:tr>
      <w:tr w:rsidR="001F0A6A" w:rsidRPr="00137DCF" w14:paraId="03BBC8F5" w14:textId="77777777" w:rsidTr="00166820">
        <w:tc>
          <w:tcPr>
            <w:tcW w:w="3119" w:type="dxa"/>
            <w:gridSpan w:val="2"/>
          </w:tcPr>
          <w:p w14:paraId="290AE1CB" w14:textId="77777777" w:rsidR="001F0A6A" w:rsidRPr="00137DCF" w:rsidRDefault="001F0A6A" w:rsidP="00166820">
            <w:pPr>
              <w:pStyle w:val="Heading2"/>
              <w:rPr>
                <w:rFonts w:ascii="Gadugi" w:hAnsi="Gadugi" w:cs="Arial"/>
                <w:caps w:val="0"/>
                <w:color w:val="15284C"/>
                <w:sz w:val="24"/>
                <w:szCs w:val="24"/>
              </w:rPr>
            </w:pPr>
            <w:r w:rsidRPr="00137DCF">
              <w:rPr>
                <w:rFonts w:ascii="Gadugi" w:hAnsi="Gadugi" w:cs="Arial"/>
                <w:caps w:val="0"/>
                <w:color w:val="15284C"/>
                <w:sz w:val="24"/>
                <w:szCs w:val="24"/>
              </w:rPr>
              <w:t>Date</w:t>
            </w:r>
          </w:p>
        </w:tc>
        <w:tc>
          <w:tcPr>
            <w:tcW w:w="6095" w:type="dxa"/>
            <w:gridSpan w:val="4"/>
          </w:tcPr>
          <w:p w14:paraId="2184EE6E" w14:textId="110A3833" w:rsidR="001F0A6A" w:rsidRPr="00137DCF" w:rsidRDefault="00FC185F" w:rsidP="00166820">
            <w:pPr>
              <w:pStyle w:val="NoSpacing"/>
              <w:rPr>
                <w:rFonts w:ascii="Gadugi" w:hAnsi="Gadugi" w:cs="Arial"/>
                <w:bCs/>
                <w:color w:val="15284C"/>
                <w:sz w:val="24"/>
                <w:szCs w:val="24"/>
              </w:rPr>
            </w:pPr>
            <w:r w:rsidRPr="00137DCF">
              <w:rPr>
                <w:rFonts w:ascii="Gadugi" w:hAnsi="Gadugi" w:cs="Arial"/>
                <w:bCs/>
                <w:color w:val="15284C"/>
                <w:sz w:val="24"/>
                <w:szCs w:val="24"/>
              </w:rPr>
              <w:t>April 2026</w:t>
            </w:r>
          </w:p>
        </w:tc>
      </w:tr>
      <w:tr w:rsidR="001F0A6A" w:rsidRPr="00137DCF" w14:paraId="38B376E6" w14:textId="77777777" w:rsidTr="00166820">
        <w:tc>
          <w:tcPr>
            <w:tcW w:w="3119" w:type="dxa"/>
            <w:gridSpan w:val="2"/>
          </w:tcPr>
          <w:p w14:paraId="56190E0F" w14:textId="4B72EAA4" w:rsidR="001F0A6A" w:rsidRPr="00137DCF" w:rsidRDefault="001F0A6A" w:rsidP="00166820">
            <w:pPr>
              <w:pStyle w:val="Heading2"/>
              <w:rPr>
                <w:rFonts w:ascii="Gadugi" w:hAnsi="Gadugi" w:cs="Arial"/>
                <w:caps w:val="0"/>
                <w:color w:val="15284C"/>
                <w:sz w:val="24"/>
                <w:szCs w:val="24"/>
              </w:rPr>
            </w:pPr>
            <w:r w:rsidRPr="00137DCF">
              <w:rPr>
                <w:rFonts w:ascii="Gadugi" w:hAnsi="Gadugi" w:cs="Arial"/>
                <w:caps w:val="0"/>
                <w:color w:val="15284C"/>
                <w:sz w:val="24"/>
                <w:szCs w:val="24"/>
              </w:rPr>
              <w:t>Salary band (indicative)</w:t>
            </w:r>
            <w:r w:rsidR="0027350E" w:rsidRPr="00137DCF">
              <w:rPr>
                <w:rFonts w:ascii="Gadugi" w:hAnsi="Gadugi" w:cs="Arial"/>
                <w:caps w:val="0"/>
                <w:color w:val="15284C"/>
                <w:sz w:val="24"/>
                <w:szCs w:val="24"/>
              </w:rPr>
              <w:t>*</w:t>
            </w:r>
          </w:p>
        </w:tc>
        <w:tc>
          <w:tcPr>
            <w:tcW w:w="6095" w:type="dxa"/>
            <w:gridSpan w:val="4"/>
          </w:tcPr>
          <w:p w14:paraId="1A3D31FD" w14:textId="506409D6" w:rsidR="001F0A6A" w:rsidRPr="00137DCF" w:rsidRDefault="00FC185F" w:rsidP="00166820">
            <w:pPr>
              <w:pStyle w:val="NoSpacing"/>
              <w:rPr>
                <w:rFonts w:ascii="Gadugi" w:hAnsi="Gadugi" w:cs="Arial"/>
                <w:bCs/>
                <w:color w:val="15284C"/>
                <w:sz w:val="24"/>
                <w:szCs w:val="24"/>
              </w:rPr>
            </w:pPr>
            <w:r w:rsidRPr="003E781A">
              <w:rPr>
                <w:rFonts w:ascii="Gadugi" w:hAnsi="Gadugi" w:cs="Arial"/>
                <w:bCs/>
                <w:color w:val="15284C"/>
                <w:sz w:val="24"/>
                <w:szCs w:val="24"/>
                <w:highlight w:val="yellow"/>
              </w:rPr>
              <w:t xml:space="preserve">NZNO </w:t>
            </w:r>
            <w:proofErr w:type="spellStart"/>
            <w:r w:rsidRPr="003E781A">
              <w:rPr>
                <w:rFonts w:ascii="Gadugi" w:hAnsi="Gadugi" w:cs="Arial"/>
                <w:bCs/>
                <w:color w:val="15284C"/>
                <w:sz w:val="24"/>
                <w:szCs w:val="24"/>
                <w:highlight w:val="yellow"/>
              </w:rPr>
              <w:t>meca</w:t>
            </w:r>
            <w:proofErr w:type="spellEnd"/>
            <w:r w:rsidRPr="003E781A">
              <w:rPr>
                <w:rFonts w:ascii="Gadugi" w:hAnsi="Gadugi" w:cs="Arial"/>
                <w:bCs/>
                <w:color w:val="15284C"/>
                <w:sz w:val="24"/>
                <w:szCs w:val="24"/>
                <w:highlight w:val="yellow"/>
              </w:rPr>
              <w:t xml:space="preserve"> RN Educator</w:t>
            </w:r>
            <w:r w:rsidRPr="00137DCF">
              <w:rPr>
                <w:rFonts w:ascii="Gadugi" w:hAnsi="Gadugi" w:cs="Arial"/>
                <w:bCs/>
                <w:color w:val="15284C"/>
                <w:sz w:val="24"/>
                <w:szCs w:val="24"/>
              </w:rPr>
              <w:t xml:space="preserve"> </w:t>
            </w:r>
          </w:p>
        </w:tc>
      </w:tr>
    </w:tbl>
    <w:p w14:paraId="11C440EC" w14:textId="36FD6657" w:rsidR="002C4DDC" w:rsidRPr="00137DCF" w:rsidRDefault="002C4DDC" w:rsidP="003730EE">
      <w:pPr>
        <w:spacing w:after="0"/>
        <w:jc w:val="both"/>
        <w:rPr>
          <w:rFonts w:ascii="Gadugi" w:eastAsia="Segoe UI" w:hAnsi="Gadugi" w:cs="Arial"/>
          <w:i/>
          <w:iCs/>
          <w:color w:val="000000" w:themeColor="text1"/>
          <w:sz w:val="24"/>
          <w:szCs w:val="24"/>
        </w:rPr>
      </w:pPr>
      <w:bookmarkStart w:id="0" w:name="_Hlk104803960"/>
    </w:p>
    <w:p w14:paraId="7E0E913F" w14:textId="77777777" w:rsidR="001F0A6A" w:rsidRPr="00137DCF" w:rsidRDefault="001F0A6A" w:rsidP="003730EE">
      <w:pPr>
        <w:spacing w:after="0"/>
        <w:jc w:val="both"/>
        <w:rPr>
          <w:rFonts w:ascii="Gadugi" w:eastAsia="Segoe UI" w:hAnsi="Gadugi" w:cs="Arial"/>
          <w:color w:val="000000" w:themeColor="text1"/>
          <w:sz w:val="24"/>
          <w:szCs w:val="24"/>
        </w:rPr>
      </w:pPr>
    </w:p>
    <w:p w14:paraId="22EE1CF4" w14:textId="77777777" w:rsidR="0026473F" w:rsidRPr="00137DCF" w:rsidRDefault="0026473F" w:rsidP="003730EE">
      <w:pPr>
        <w:spacing w:after="0"/>
        <w:jc w:val="both"/>
        <w:rPr>
          <w:rFonts w:ascii="Gadugi" w:eastAsia="Segoe UI" w:hAnsi="Gadugi" w:cs="Arial"/>
          <w:i/>
          <w:iCs/>
          <w:color w:val="000000" w:themeColor="text1"/>
          <w:sz w:val="24"/>
          <w:szCs w:val="24"/>
        </w:rPr>
      </w:pPr>
    </w:p>
    <w:p w14:paraId="671B6301" w14:textId="30FB4E37" w:rsidR="003730EE" w:rsidRPr="00137DCF" w:rsidRDefault="003730EE" w:rsidP="003730EE">
      <w:pPr>
        <w:spacing w:after="0"/>
        <w:jc w:val="both"/>
        <w:rPr>
          <w:rFonts w:ascii="Gadugi" w:eastAsia="Segoe UI" w:hAnsi="Gadugi" w:cs="Arial"/>
          <w:color w:val="000000" w:themeColor="text1"/>
        </w:rPr>
      </w:pPr>
      <w:r w:rsidRPr="00137DCF">
        <w:rPr>
          <w:rFonts w:ascii="Gadugi" w:eastAsia="Segoe UI" w:hAnsi="Gadugi"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137DCF" w:rsidRDefault="003730EE" w:rsidP="003730EE">
      <w:pPr>
        <w:spacing w:after="0"/>
        <w:jc w:val="both"/>
        <w:rPr>
          <w:rFonts w:ascii="Gadugi" w:eastAsia="Segoe UI" w:hAnsi="Gadugi" w:cs="Arial"/>
          <w:color w:val="000000" w:themeColor="text1"/>
        </w:rPr>
      </w:pPr>
    </w:p>
    <w:p w14:paraId="1343F3F7" w14:textId="59AF0CF0" w:rsidR="009A1B20" w:rsidRPr="00137DCF" w:rsidRDefault="003730EE" w:rsidP="009A1B20">
      <w:pPr>
        <w:jc w:val="both"/>
        <w:rPr>
          <w:rFonts w:ascii="Gadugi" w:eastAsia="Segoe UI" w:hAnsi="Gadugi" w:cs="Arial"/>
          <w:color w:val="000000" w:themeColor="text1"/>
        </w:rPr>
      </w:pPr>
      <w:r w:rsidRPr="00137DCF">
        <w:rPr>
          <w:rFonts w:ascii="Gadugi" w:eastAsia="Segoe UI" w:hAnsi="Gadugi" w:cs="Arial"/>
          <w:color w:val="000000" w:themeColor="text1"/>
        </w:rPr>
        <w:t>We want to build a healthcare system that works collectively and cohesively around a shared set of values and a culture that enables everyone to bring their best to work and feel proud when they go home to their wh</w:t>
      </w:r>
      <w:r w:rsidRPr="00137DCF">
        <w:rPr>
          <w:rFonts w:eastAsia="Segoe UI" w:cs="Calibri"/>
          <w:color w:val="000000" w:themeColor="text1"/>
        </w:rPr>
        <w:t>ā</w:t>
      </w:r>
      <w:r w:rsidRPr="00137DCF">
        <w:rPr>
          <w:rFonts w:ascii="Gadugi" w:eastAsia="Segoe UI" w:hAnsi="Gadugi" w:cs="Arial"/>
          <w:color w:val="000000" w:themeColor="text1"/>
        </w:rPr>
        <w:t xml:space="preserve">nau, friends and community.  </w:t>
      </w:r>
      <w:r w:rsidR="009A1B20" w:rsidRPr="00137DCF">
        <w:rPr>
          <w:rFonts w:ascii="Gadugi" w:eastAsia="Segoe UI" w:hAnsi="Gadugi" w:cs="Arial"/>
          <w:color w:val="000000" w:themeColor="text1"/>
        </w:rPr>
        <w:t>The reforms are expected to achieve five system shifts. These are:</w:t>
      </w:r>
    </w:p>
    <w:p w14:paraId="0A7D1C04" w14:textId="4E319FB9" w:rsidR="009A1B20" w:rsidRPr="00137DCF" w:rsidRDefault="009A1B20" w:rsidP="009A1B20">
      <w:pPr>
        <w:pStyle w:val="ListParagraph"/>
        <w:numPr>
          <w:ilvl w:val="0"/>
          <w:numId w:val="12"/>
        </w:numPr>
        <w:spacing w:after="0" w:line="240" w:lineRule="auto"/>
        <w:ind w:left="714" w:hanging="357"/>
        <w:contextualSpacing w:val="0"/>
        <w:jc w:val="both"/>
        <w:rPr>
          <w:rFonts w:ascii="Gadugi" w:hAnsi="Gadugi" w:cs="Arial"/>
        </w:rPr>
      </w:pPr>
      <w:r w:rsidRPr="00137DCF">
        <w:rPr>
          <w:rFonts w:ascii="Gadugi" w:hAnsi="Gadugi" w:cs="Arial"/>
        </w:rPr>
        <w:t xml:space="preserve">The health system will reinforce Te Tiriti principles and </w:t>
      </w:r>
      <w:r w:rsidR="00CA4ED5" w:rsidRPr="00137DCF">
        <w:rPr>
          <w:rFonts w:ascii="Gadugi" w:hAnsi="Gadugi" w:cs="Arial"/>
        </w:rPr>
        <w:t>obligations.</w:t>
      </w:r>
    </w:p>
    <w:p w14:paraId="7CA88E94" w14:textId="0C60B143" w:rsidR="009A1B20" w:rsidRPr="00137DCF" w:rsidRDefault="009A1B20" w:rsidP="009A1B20">
      <w:pPr>
        <w:pStyle w:val="ListParagraph"/>
        <w:numPr>
          <w:ilvl w:val="0"/>
          <w:numId w:val="12"/>
        </w:numPr>
        <w:spacing w:before="100" w:beforeAutospacing="1" w:after="100" w:afterAutospacing="1" w:line="240" w:lineRule="auto"/>
        <w:contextualSpacing w:val="0"/>
        <w:jc w:val="both"/>
        <w:rPr>
          <w:rFonts w:ascii="Gadugi" w:hAnsi="Gadugi" w:cs="Arial"/>
        </w:rPr>
      </w:pPr>
      <w:r w:rsidRPr="00137DCF">
        <w:rPr>
          <w:rFonts w:ascii="Gadugi" w:hAnsi="Gadugi" w:cs="Arial"/>
        </w:rPr>
        <w:t xml:space="preserve">All people will be able to access a comprehensive range of support in their local communities to help them stay </w:t>
      </w:r>
      <w:r w:rsidR="00CA4ED5" w:rsidRPr="00137DCF">
        <w:rPr>
          <w:rFonts w:ascii="Gadugi" w:hAnsi="Gadugi" w:cs="Arial"/>
        </w:rPr>
        <w:t>well.</w:t>
      </w:r>
    </w:p>
    <w:p w14:paraId="6972CEC1" w14:textId="52FA2018" w:rsidR="009A1B20" w:rsidRPr="00137DCF" w:rsidRDefault="009A1B20" w:rsidP="009A1B20">
      <w:pPr>
        <w:pStyle w:val="ListParagraph"/>
        <w:numPr>
          <w:ilvl w:val="0"/>
          <w:numId w:val="12"/>
        </w:numPr>
        <w:spacing w:before="100" w:beforeAutospacing="1" w:after="100" w:afterAutospacing="1" w:line="240" w:lineRule="auto"/>
        <w:contextualSpacing w:val="0"/>
        <w:jc w:val="both"/>
        <w:rPr>
          <w:rFonts w:ascii="Gadugi" w:hAnsi="Gadugi" w:cs="Arial"/>
        </w:rPr>
      </w:pPr>
      <w:r w:rsidRPr="00137DCF">
        <w:rPr>
          <w:rFonts w:ascii="Gadugi" w:hAnsi="Gadugi" w:cs="Arial"/>
        </w:rPr>
        <w:t xml:space="preserve">Everyone will have equal access to high quality emergency and specialist care when they need </w:t>
      </w:r>
      <w:r w:rsidR="00CA4ED5" w:rsidRPr="00137DCF">
        <w:rPr>
          <w:rFonts w:ascii="Gadugi" w:hAnsi="Gadugi" w:cs="Arial"/>
        </w:rPr>
        <w:t>it.</w:t>
      </w:r>
    </w:p>
    <w:p w14:paraId="7472C037" w14:textId="1E9347B1" w:rsidR="009A1B20" w:rsidRPr="00137DCF" w:rsidRDefault="009A1B20" w:rsidP="009A1B20">
      <w:pPr>
        <w:pStyle w:val="ListParagraph"/>
        <w:numPr>
          <w:ilvl w:val="0"/>
          <w:numId w:val="12"/>
        </w:numPr>
        <w:spacing w:before="100" w:beforeAutospacing="1" w:after="100" w:afterAutospacing="1" w:line="240" w:lineRule="auto"/>
        <w:contextualSpacing w:val="0"/>
        <w:jc w:val="both"/>
        <w:rPr>
          <w:rFonts w:ascii="Gadugi" w:hAnsi="Gadugi" w:cs="Arial"/>
        </w:rPr>
      </w:pPr>
      <w:r w:rsidRPr="00137DCF">
        <w:rPr>
          <w:rFonts w:ascii="Gadugi" w:hAnsi="Gadugi" w:cs="Arial"/>
        </w:rPr>
        <w:t xml:space="preserve">Digital services will provide more people the care they need in their homes and </w:t>
      </w:r>
      <w:r w:rsidR="00CA4ED5" w:rsidRPr="00137DCF">
        <w:rPr>
          <w:rFonts w:ascii="Gadugi" w:hAnsi="Gadugi" w:cs="Arial"/>
        </w:rPr>
        <w:t>communities.</w:t>
      </w:r>
    </w:p>
    <w:p w14:paraId="75FFE089" w14:textId="44CFFB91" w:rsidR="00AD31C5" w:rsidRPr="00137DCF" w:rsidRDefault="009A1B20" w:rsidP="00036DC2">
      <w:pPr>
        <w:pStyle w:val="ListParagraph"/>
        <w:numPr>
          <w:ilvl w:val="0"/>
          <w:numId w:val="12"/>
        </w:numPr>
        <w:spacing w:before="100" w:beforeAutospacing="1" w:after="100" w:afterAutospacing="1" w:line="240" w:lineRule="auto"/>
        <w:contextualSpacing w:val="0"/>
        <w:jc w:val="both"/>
        <w:rPr>
          <w:rFonts w:ascii="Gadugi" w:hAnsi="Gadugi" w:cs="Arial"/>
          <w:color w:val="009C98"/>
        </w:rPr>
      </w:pPr>
      <w:r w:rsidRPr="00137DCF">
        <w:rPr>
          <w:rFonts w:ascii="Gadugi" w:hAnsi="Gadugi" w:cs="Arial"/>
        </w:rPr>
        <w:t xml:space="preserve">Health and care workers will be valued and well-trained for the future health </w:t>
      </w:r>
      <w:r w:rsidR="00CA4ED5" w:rsidRPr="00137DCF">
        <w:rPr>
          <w:rFonts w:ascii="Gadugi" w:hAnsi="Gadugi" w:cs="Arial"/>
        </w:rPr>
        <w:t>system.</w:t>
      </w:r>
    </w:p>
    <w:bookmarkEnd w:id="0"/>
    <w:p w14:paraId="11580517" w14:textId="77777777" w:rsidR="00747C28" w:rsidRPr="00137DCF" w:rsidRDefault="00747C28" w:rsidP="00D448C7">
      <w:pPr>
        <w:pStyle w:val="Heading2"/>
        <w:rPr>
          <w:rFonts w:ascii="Gadugi" w:hAnsi="Gadugi" w:cs="Arial"/>
          <w:caps w:val="0"/>
          <w:color w:val="15284C"/>
          <w:sz w:val="22"/>
          <w:szCs w:val="22"/>
        </w:rPr>
      </w:pPr>
    </w:p>
    <w:p w14:paraId="7F3CE03F" w14:textId="6E8577F6" w:rsidR="00D448C7" w:rsidRPr="00137DCF" w:rsidRDefault="00AD31C5" w:rsidP="00D448C7">
      <w:pPr>
        <w:pStyle w:val="Heading2"/>
        <w:rPr>
          <w:rFonts w:ascii="Gadugi" w:hAnsi="Gadugi" w:cs="Arial"/>
          <w:caps w:val="0"/>
          <w:color w:val="15284C"/>
          <w:sz w:val="22"/>
          <w:szCs w:val="22"/>
        </w:rPr>
      </w:pPr>
      <w:r w:rsidRPr="00137DCF">
        <w:rPr>
          <w:rFonts w:ascii="Gadugi" w:hAnsi="Gadugi" w:cs="Arial"/>
          <w:caps w:val="0"/>
          <w:color w:val="15284C"/>
          <w:sz w:val="22"/>
          <w:szCs w:val="22"/>
        </w:rPr>
        <w:t>Te Mauri o Rongo – The New Zealand Health Charter</w:t>
      </w:r>
    </w:p>
    <w:p w14:paraId="0EC0E030" w14:textId="36F5926C" w:rsidR="00D448C7" w:rsidRPr="00137DCF" w:rsidRDefault="00000000" w:rsidP="00D448C7">
      <w:pPr>
        <w:pStyle w:val="Heading2"/>
        <w:rPr>
          <w:rFonts w:ascii="Gadugi" w:hAnsi="Gadugi" w:cs="Arial"/>
          <w:caps w:val="0"/>
          <w:color w:val="009C98"/>
          <w:sz w:val="22"/>
          <w:szCs w:val="22"/>
        </w:rPr>
      </w:pPr>
      <w:r>
        <w:rPr>
          <w:rFonts w:ascii="Gadugi" w:hAnsi="Gadugi"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137DCF" w:rsidRDefault="008C18D3" w:rsidP="008C18D3">
      <w:pPr>
        <w:spacing w:after="0" w:line="240" w:lineRule="auto"/>
        <w:rPr>
          <w:rFonts w:ascii="Gadugi" w:eastAsia="Times New Roman" w:hAnsi="Gadugi" w:cs="Arial"/>
          <w:lang w:eastAsia="en-NZ"/>
        </w:rPr>
      </w:pPr>
      <w:r w:rsidRPr="00137DCF">
        <w:rPr>
          <w:rFonts w:ascii="Gadugi" w:eastAsia="Times New Roman" w:hAnsi="Gadugi"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137DCF" w:rsidRDefault="008C18D3" w:rsidP="008C18D3">
      <w:pPr>
        <w:spacing w:after="0" w:line="240" w:lineRule="auto"/>
        <w:rPr>
          <w:rFonts w:ascii="Gadugi" w:eastAsia="Times New Roman" w:hAnsi="Gadugi" w:cs="Arial"/>
          <w:lang w:eastAsia="en-NZ"/>
        </w:rPr>
      </w:pPr>
      <w:r w:rsidRPr="00137DCF">
        <w:rPr>
          <w:rFonts w:ascii="Gadugi" w:eastAsia="Times New Roman" w:hAnsi="Gadugi" w:cs="Arial"/>
          <w:lang w:eastAsia="en-NZ"/>
        </w:rPr>
        <w:t xml:space="preserve">                </w:t>
      </w:r>
    </w:p>
    <w:p w14:paraId="653E3649" w14:textId="77777777" w:rsidR="008C18D3" w:rsidRPr="00137DCF" w:rsidRDefault="008C18D3" w:rsidP="008C18D3">
      <w:pPr>
        <w:spacing w:after="0" w:line="240" w:lineRule="auto"/>
        <w:rPr>
          <w:rFonts w:ascii="Gadugi" w:eastAsia="Times New Roman" w:hAnsi="Gadugi" w:cs="Arial"/>
          <w:lang w:eastAsia="en-NZ"/>
        </w:rPr>
      </w:pPr>
      <w:r w:rsidRPr="00137DCF">
        <w:rPr>
          <w:rFonts w:ascii="Gadugi" w:eastAsia="Times New Roman" w:hAnsi="Gadugi" w:cs="Arial"/>
          <w:lang w:eastAsia="en-NZ"/>
        </w:rPr>
        <w:lastRenderedPageBreak/>
        <w:t>It applies to everyone in our organisation and sits alongside our code of conduct as our guiding document.   </w:t>
      </w:r>
    </w:p>
    <w:p w14:paraId="343FD741" w14:textId="5BF08C74" w:rsidR="008C18D3" w:rsidRPr="00137DCF" w:rsidRDefault="008C18D3" w:rsidP="00137DCF">
      <w:pPr>
        <w:spacing w:after="0" w:line="240" w:lineRule="auto"/>
        <w:rPr>
          <w:rFonts w:ascii="Gadugi" w:eastAsia="Times New Roman" w:hAnsi="Gadugi" w:cs="Arial"/>
          <w:lang w:eastAsia="en-NZ"/>
        </w:rPr>
      </w:pPr>
      <w:r w:rsidRPr="00137DCF">
        <w:rPr>
          <w:rFonts w:ascii="Gadugi" w:eastAsia="Times New Roman" w:hAnsi="Gadugi" w:cs="Arial"/>
          <w:lang w:eastAsia="en-NZ"/>
        </w:rPr>
        <w:t> </w:t>
      </w:r>
      <w:r w:rsidR="00882418" w:rsidRPr="00137DCF">
        <w:rPr>
          <w:rFonts w:ascii="Gadugi" w:eastAsia="Times New Roman" w:hAnsi="Gadugi" w:cs="Arial"/>
          <w:lang w:eastAsia="en-NZ"/>
        </w:rPr>
        <w:br/>
      </w:r>
      <w:r w:rsidRPr="00137DCF">
        <w:rPr>
          <w:rFonts w:ascii="Gadugi" w:eastAsia="Times New Roman" w:hAnsi="Gadugi" w:cs="Arial"/>
          <w:lang w:eastAsia="en-NZ"/>
        </w:rPr>
        <w:t>Te Mauri o Rongo consists of four pou (pillars) within it, including:</w:t>
      </w:r>
    </w:p>
    <w:p w14:paraId="1031A20C" w14:textId="77777777" w:rsidR="008C18D3" w:rsidRPr="00137DCF" w:rsidRDefault="008C18D3" w:rsidP="008C18D3">
      <w:pPr>
        <w:spacing w:after="0" w:line="240" w:lineRule="auto"/>
        <w:rPr>
          <w:rFonts w:ascii="Gadugi" w:eastAsia="Times New Roman" w:hAnsi="Gadugi" w:cs="Arial"/>
          <w:lang w:eastAsia="en-NZ"/>
        </w:rPr>
      </w:pPr>
      <w:r w:rsidRPr="00137DCF">
        <w:rPr>
          <w:rFonts w:ascii="Gadugi" w:eastAsia="Times New Roman" w:hAnsi="Gadugi" w:cs="Arial"/>
          <w:lang w:eastAsia="en-NZ"/>
        </w:rPr>
        <w:t> </w:t>
      </w:r>
    </w:p>
    <w:p w14:paraId="5B225A22" w14:textId="2A5FD8D4" w:rsidR="008C18D3" w:rsidRPr="00137DCF" w:rsidRDefault="00296A2A" w:rsidP="008C18D3">
      <w:pPr>
        <w:spacing w:after="0" w:line="240" w:lineRule="auto"/>
        <w:rPr>
          <w:rFonts w:ascii="Gadugi" w:eastAsia="Times New Roman" w:hAnsi="Gadugi" w:cs="Arial"/>
          <w:lang w:eastAsia="en-NZ"/>
        </w:rPr>
      </w:pPr>
      <w:r w:rsidRPr="00137DCF">
        <w:rPr>
          <w:rFonts w:ascii="Gadugi" w:eastAsia="Times New Roman" w:hAnsi="Gadugi" w:cs="Arial"/>
          <w:b/>
          <w:color w:val="15284C"/>
        </w:rPr>
        <w:t>Wairuatanga</w:t>
      </w:r>
      <w:r w:rsidR="008C18D3" w:rsidRPr="00137DCF">
        <w:rPr>
          <w:rFonts w:ascii="Gadugi" w:eastAsia="Times New Roman" w:hAnsi="Gadugi" w:cs="Arial"/>
          <w:b/>
          <w:color w:val="15284C"/>
        </w:rPr>
        <w:t xml:space="preserve"> </w:t>
      </w:r>
      <w:r w:rsidR="008C18D3" w:rsidRPr="00137DCF">
        <w:rPr>
          <w:rFonts w:ascii="Gadugi" w:eastAsia="Times New Roman" w:hAnsi="Gadugi" w:cs="Arial"/>
          <w:lang w:eastAsia="en-NZ"/>
        </w:rPr>
        <w:t xml:space="preserve">– working with heart, the strong sense of purpose and commitment to service that health workers bring to their mahi. </w:t>
      </w:r>
      <w:r w:rsidR="00FC2E5B" w:rsidRPr="00137DCF">
        <w:rPr>
          <w:rFonts w:ascii="Gadugi" w:eastAsia="Times New Roman" w:hAnsi="Gadugi" w:cs="Arial"/>
          <w:lang w:eastAsia="en-NZ"/>
        </w:rPr>
        <w:br/>
      </w:r>
    </w:p>
    <w:p w14:paraId="149B6D98" w14:textId="44C71853" w:rsidR="008C18D3" w:rsidRPr="00137DCF" w:rsidRDefault="00296A2A" w:rsidP="008C18D3">
      <w:pPr>
        <w:spacing w:after="0" w:line="240" w:lineRule="auto"/>
        <w:rPr>
          <w:rFonts w:ascii="Gadugi" w:eastAsia="Times New Roman" w:hAnsi="Gadugi" w:cs="Arial"/>
          <w:lang w:eastAsia="en-NZ"/>
        </w:rPr>
      </w:pPr>
      <w:r w:rsidRPr="00137DCF">
        <w:rPr>
          <w:rFonts w:ascii="Gadugi" w:eastAsia="Times New Roman" w:hAnsi="Gadugi" w:cs="Arial"/>
          <w:b/>
          <w:color w:val="15284C"/>
        </w:rPr>
        <w:t>Rangatiratanga</w:t>
      </w:r>
      <w:r w:rsidR="008C18D3" w:rsidRPr="00137DCF">
        <w:rPr>
          <w:rFonts w:ascii="Gadugi" w:eastAsia="Times New Roman" w:hAnsi="Gadugi" w:cs="Arial"/>
          <w:b/>
          <w:color w:val="15284C"/>
        </w:rPr>
        <w:t xml:space="preserve"> </w:t>
      </w:r>
      <w:r w:rsidR="008C18D3" w:rsidRPr="00137DCF">
        <w:rPr>
          <w:rFonts w:ascii="Gadugi" w:eastAsia="Times New Roman" w:hAnsi="Gadugi" w:cs="Arial"/>
          <w:lang w:eastAsia="en-NZ"/>
        </w:rPr>
        <w:t>– as organisations we support our people to lead. We will know our people; we will grow those around us and be accountable with them in contributing to Pae Ora for all.</w:t>
      </w:r>
      <w:r w:rsidR="00FC2E5B" w:rsidRPr="00137DCF">
        <w:rPr>
          <w:rFonts w:ascii="Gadugi" w:eastAsia="Times New Roman" w:hAnsi="Gadugi" w:cs="Arial"/>
          <w:lang w:eastAsia="en-NZ"/>
        </w:rPr>
        <w:br/>
      </w:r>
      <w:r w:rsidR="00E0419E" w:rsidRPr="00137DCF">
        <w:rPr>
          <w:rFonts w:ascii="Gadugi" w:eastAsia="Times New Roman" w:hAnsi="Gadugi" w:cs="Arial"/>
          <w:lang w:eastAsia="en-NZ"/>
        </w:rPr>
        <w:br/>
      </w:r>
      <w:r w:rsidRPr="00137DCF">
        <w:rPr>
          <w:rFonts w:ascii="Gadugi" w:eastAsia="Times New Roman" w:hAnsi="Gadugi" w:cs="Arial"/>
          <w:b/>
          <w:color w:val="15284C"/>
        </w:rPr>
        <w:t>Whanaungatanga</w:t>
      </w:r>
      <w:r w:rsidR="008C18D3" w:rsidRPr="00137DCF">
        <w:rPr>
          <w:rFonts w:ascii="Gadugi" w:eastAsia="Times New Roman" w:hAnsi="Gadugi" w:cs="Arial"/>
          <w:b/>
          <w:bCs/>
          <w:lang w:eastAsia="en-NZ"/>
        </w:rPr>
        <w:t xml:space="preserve"> </w:t>
      </w:r>
      <w:r w:rsidR="008C18D3" w:rsidRPr="00137DCF">
        <w:rPr>
          <w:rFonts w:ascii="Gadugi" w:eastAsia="Times New Roman" w:hAnsi="Gadugi" w:cs="Arial"/>
          <w:lang w:eastAsia="en-NZ"/>
        </w:rPr>
        <w:t xml:space="preserve">– we are a team, and together a team of teams. Regardless of our role, we work together for a common purpose. We look out for each other and keep each other safe. </w:t>
      </w:r>
      <w:r w:rsidR="00FC2E5B" w:rsidRPr="00137DCF">
        <w:rPr>
          <w:rFonts w:ascii="Gadugi" w:eastAsia="Times New Roman" w:hAnsi="Gadugi" w:cs="Arial"/>
          <w:lang w:eastAsia="en-NZ"/>
        </w:rPr>
        <w:br/>
      </w:r>
      <w:r w:rsidR="00E0419E" w:rsidRPr="00137DCF">
        <w:rPr>
          <w:rFonts w:ascii="Gadugi" w:eastAsia="Times New Roman" w:hAnsi="Gadugi" w:cs="Arial"/>
          <w:lang w:eastAsia="en-NZ"/>
        </w:rPr>
        <w:br/>
      </w:r>
      <w:r w:rsidR="008B697F" w:rsidRPr="00137DCF">
        <w:rPr>
          <w:rFonts w:ascii="Gadugi" w:eastAsia="Times New Roman" w:hAnsi="Gadugi" w:cs="Arial"/>
          <w:b/>
          <w:color w:val="15284C"/>
        </w:rPr>
        <w:t xml:space="preserve">Te Korowai </w:t>
      </w:r>
      <w:proofErr w:type="spellStart"/>
      <w:r w:rsidR="008B697F" w:rsidRPr="00137DCF">
        <w:rPr>
          <w:rFonts w:eastAsia="Times New Roman" w:cs="Calibri"/>
          <w:b/>
          <w:color w:val="15284C"/>
        </w:rPr>
        <w:t>Ā</w:t>
      </w:r>
      <w:r w:rsidR="008B697F" w:rsidRPr="00137DCF">
        <w:rPr>
          <w:rFonts w:ascii="Gadugi" w:eastAsia="Times New Roman" w:hAnsi="Gadugi" w:cs="Arial"/>
          <w:b/>
          <w:color w:val="15284C"/>
        </w:rPr>
        <w:t>huru</w:t>
      </w:r>
      <w:proofErr w:type="spellEnd"/>
      <w:r w:rsidR="008C18D3" w:rsidRPr="00137DCF">
        <w:rPr>
          <w:rFonts w:ascii="Gadugi" w:eastAsia="Times New Roman" w:hAnsi="Gadugi" w:cs="Arial"/>
          <w:lang w:eastAsia="en-NZ"/>
        </w:rPr>
        <w:t xml:space="preserve"> – a cloak which seeks to provide safety and comfort to the workforce. </w:t>
      </w:r>
    </w:p>
    <w:p w14:paraId="29C81DE3" w14:textId="77777777" w:rsidR="008C18D3" w:rsidRPr="00137DCF" w:rsidRDefault="008C18D3" w:rsidP="008C18D3">
      <w:pPr>
        <w:spacing w:after="0" w:line="240" w:lineRule="auto"/>
        <w:rPr>
          <w:rFonts w:ascii="Gadugi" w:eastAsia="Times New Roman" w:hAnsi="Gadugi" w:cs="Arial"/>
          <w:lang w:eastAsia="en-NZ"/>
        </w:rPr>
      </w:pPr>
      <w:r w:rsidRPr="00137DCF">
        <w:rPr>
          <w:rFonts w:ascii="Gadugi" w:eastAsia="Times New Roman" w:hAnsi="Gadugi" w:cs="Arial"/>
          <w:lang w:eastAsia="en-NZ"/>
        </w:rPr>
        <w:t> </w:t>
      </w:r>
    </w:p>
    <w:p w14:paraId="7D2F53BF" w14:textId="77777777" w:rsidR="008C18D3" w:rsidRPr="00137DCF" w:rsidRDefault="008C18D3" w:rsidP="008C18D3">
      <w:pPr>
        <w:spacing w:after="0" w:line="240" w:lineRule="auto"/>
        <w:rPr>
          <w:rFonts w:ascii="Gadugi" w:eastAsia="Times New Roman" w:hAnsi="Gadugi" w:cs="Arial"/>
          <w:lang w:eastAsia="en-NZ"/>
        </w:rPr>
      </w:pPr>
      <w:r w:rsidRPr="00137DCF">
        <w:rPr>
          <w:rFonts w:ascii="Gadugi" w:eastAsia="Times New Roman" w:hAnsi="Gadugi" w:cs="Arial"/>
          <w:lang w:eastAsia="en-NZ"/>
        </w:rPr>
        <w:t>These values underpin how we relate to each other as we serve our wh</w:t>
      </w:r>
      <w:r w:rsidRPr="00137DCF">
        <w:rPr>
          <w:rFonts w:eastAsia="Times New Roman" w:cs="Calibri"/>
          <w:lang w:eastAsia="en-NZ"/>
        </w:rPr>
        <w:t>ā</w:t>
      </w:r>
      <w:r w:rsidRPr="00137DCF">
        <w:rPr>
          <w:rFonts w:ascii="Gadugi" w:eastAsia="Times New Roman" w:hAnsi="Gadugi" w:cs="Arial"/>
          <w:lang w:eastAsia="en-NZ"/>
        </w:rPr>
        <w:t xml:space="preserve">nau and communities. </w:t>
      </w:r>
    </w:p>
    <w:p w14:paraId="1BACAEC4" w14:textId="77777777" w:rsidR="008C18D3" w:rsidRPr="00137DCF" w:rsidRDefault="008C18D3" w:rsidP="008C18D3">
      <w:pPr>
        <w:spacing w:after="0" w:line="240" w:lineRule="auto"/>
        <w:rPr>
          <w:rFonts w:ascii="Gadugi" w:eastAsia="Times New Roman" w:hAnsi="Gadugi" w:cs="Arial"/>
          <w:lang w:eastAsia="en-NZ"/>
        </w:rPr>
      </w:pPr>
      <w:r w:rsidRPr="00137DCF">
        <w:rPr>
          <w:rFonts w:ascii="Gadugi" w:eastAsia="Times New Roman" w:hAnsi="Gadugi" w:cs="Arial"/>
          <w:lang w:eastAsia="en-NZ"/>
        </w:rPr>
        <w:t> </w:t>
      </w:r>
    </w:p>
    <w:p w14:paraId="4AB949BA" w14:textId="77777777" w:rsidR="008C18D3" w:rsidRPr="00137DCF" w:rsidRDefault="008C18D3" w:rsidP="008C18D3">
      <w:pPr>
        <w:spacing w:after="0" w:line="240" w:lineRule="auto"/>
        <w:rPr>
          <w:rFonts w:ascii="Gadugi" w:eastAsia="Times New Roman" w:hAnsi="Gadugi" w:cs="Arial"/>
          <w:lang w:eastAsia="en-NZ"/>
        </w:rPr>
      </w:pPr>
      <w:r w:rsidRPr="00137DCF">
        <w:rPr>
          <w:rFonts w:ascii="Gadugi" w:eastAsia="Times New Roman" w:hAnsi="Gadugi" w:cs="Arial"/>
          <w:lang w:eastAsia="en-NZ"/>
        </w:rPr>
        <w:t xml:space="preserve">Together we will do this by: </w:t>
      </w:r>
    </w:p>
    <w:p w14:paraId="414E4B13" w14:textId="40D6C687" w:rsidR="008C18D3" w:rsidRPr="00137DCF" w:rsidRDefault="008C18D3"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caring for the people</w:t>
      </w:r>
    </w:p>
    <w:p w14:paraId="73A2DDF5" w14:textId="12594582" w:rsidR="008C18D3" w:rsidRPr="00137DCF" w:rsidRDefault="008C18D3"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recognising, supporting and valuing our people and the work we all do</w:t>
      </w:r>
    </w:p>
    <w:p w14:paraId="4A29F9D6" w14:textId="0A4130B6" w:rsidR="008C18D3" w:rsidRPr="00137DCF" w:rsidRDefault="008C18D3"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working together to design and deliver services</w:t>
      </w:r>
      <w:r w:rsidR="00D52287" w:rsidRPr="00137DCF">
        <w:rPr>
          <w:rFonts w:ascii="Gadugi" w:eastAsia="Segoe UI" w:hAnsi="Gadugi" w:cs="Arial"/>
        </w:rPr>
        <w:t>,</w:t>
      </w:r>
      <w:r w:rsidRPr="00137DCF">
        <w:rPr>
          <w:rFonts w:ascii="Gadugi" w:eastAsia="Segoe UI" w:hAnsi="Gadugi" w:cs="Arial"/>
        </w:rPr>
        <w:t xml:space="preserve"> and </w:t>
      </w:r>
    </w:p>
    <w:p w14:paraId="47626E11" w14:textId="77777777" w:rsidR="008C18D3" w:rsidRPr="00137DCF" w:rsidRDefault="008C18D3"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 xml:space="preserve">defining the competencies and behaviours we expect from everyone. </w:t>
      </w:r>
    </w:p>
    <w:p w14:paraId="3C9A5A0D" w14:textId="77777777" w:rsidR="00AD31C5" w:rsidRPr="00137DCF" w:rsidRDefault="00AD31C5" w:rsidP="00AD31C5">
      <w:pPr>
        <w:rPr>
          <w:rFonts w:ascii="Gadugi" w:hAnsi="Gadugi" w:cs="Arial"/>
          <w:color w:val="009C98"/>
        </w:rPr>
      </w:pPr>
    </w:p>
    <w:p w14:paraId="6B5EE349" w14:textId="7F821631" w:rsidR="00DF3A52" w:rsidRPr="00137DCF" w:rsidRDefault="00DF3A52" w:rsidP="00D62956">
      <w:pPr>
        <w:spacing w:after="0"/>
        <w:rPr>
          <w:rFonts w:ascii="Gadugi" w:hAnsi="Gadugi" w:cs="Arial"/>
          <w:b/>
          <w:bCs/>
          <w:caps/>
          <w:color w:val="15284C"/>
        </w:rPr>
      </w:pPr>
      <w:r w:rsidRPr="00137DCF">
        <w:rPr>
          <w:rFonts w:ascii="Gadugi" w:hAnsi="Gadugi" w:cs="Arial"/>
          <w:b/>
          <w:bCs/>
          <w:color w:val="15284C"/>
        </w:rPr>
        <w:t>About the role</w:t>
      </w:r>
    </w:p>
    <w:p w14:paraId="381C1B55" w14:textId="27545B5E" w:rsidR="00DF3A52" w:rsidRPr="00137DCF" w:rsidRDefault="00000000" w:rsidP="00D448C7">
      <w:pPr>
        <w:rPr>
          <w:rFonts w:ascii="Gadugi" w:hAnsi="Gadugi" w:cs="Arial"/>
        </w:rPr>
      </w:pPr>
      <w:r>
        <w:rPr>
          <w:rFonts w:ascii="Gadugi" w:hAnsi="Gadugi" w:cs="Arial"/>
          <w:color w:val="15284C"/>
        </w:rPr>
        <w:pict w14:anchorId="7B930C44">
          <v:rect id="_x0000_i1026" style="width:451.3pt;height:1.5pt" o:hralign="center" o:hrstd="t" o:hrnoshade="t" o:hr="t" fillcolor="#15284c" stroked="f"/>
        </w:pict>
      </w:r>
      <w:r w:rsidR="00DF3A52" w:rsidRPr="00137DCF">
        <w:rPr>
          <w:rFonts w:ascii="Gadugi" w:hAnsi="Gadugi" w:cs="Arial"/>
        </w:rPr>
        <w:t xml:space="preserve">The primary purpose of the role is to: </w:t>
      </w:r>
    </w:p>
    <w:p w14:paraId="01C04073" w14:textId="295EEA8C" w:rsidR="00F631A4" w:rsidRPr="00137DCF" w:rsidRDefault="003A7E84" w:rsidP="009753B7">
      <w:pPr>
        <w:pStyle w:val="ListParagraph"/>
        <w:numPr>
          <w:ilvl w:val="0"/>
          <w:numId w:val="19"/>
        </w:numPr>
        <w:spacing w:after="0" w:line="240" w:lineRule="auto"/>
        <w:rPr>
          <w:rFonts w:ascii="Gadugi" w:eastAsia="Times New Roman" w:hAnsi="Gadugi"/>
          <w:lang w:eastAsia="en-NZ"/>
        </w:rPr>
      </w:pPr>
      <w:r>
        <w:rPr>
          <w:rFonts w:ascii="Gadugi" w:eastAsia="Times New Roman" w:hAnsi="Gadugi"/>
          <w:lang w:eastAsia="en-NZ"/>
        </w:rPr>
        <w:t>Work within RN scope of practice</w:t>
      </w:r>
      <w:r w:rsidR="003E781A">
        <w:rPr>
          <w:rFonts w:ascii="Gadugi" w:eastAsia="Times New Roman" w:hAnsi="Gadugi"/>
          <w:lang w:eastAsia="en-NZ"/>
        </w:rPr>
        <w:t>, standards of competence</w:t>
      </w:r>
      <w:r w:rsidR="00A417B3">
        <w:rPr>
          <w:rFonts w:ascii="Gadugi" w:eastAsia="Times New Roman" w:hAnsi="Gadugi"/>
          <w:lang w:eastAsia="en-NZ"/>
        </w:rPr>
        <w:t xml:space="preserve"> and code of conduct</w:t>
      </w:r>
      <w:r>
        <w:rPr>
          <w:rFonts w:ascii="Gadugi" w:eastAsia="Times New Roman" w:hAnsi="Gadugi"/>
          <w:lang w:eastAsia="en-NZ"/>
        </w:rPr>
        <w:t xml:space="preserve"> to d</w:t>
      </w:r>
      <w:r w:rsidR="00FC185F" w:rsidRPr="00137DCF">
        <w:rPr>
          <w:rFonts w:ascii="Gadugi" w:eastAsia="Times New Roman" w:hAnsi="Gadugi"/>
          <w:lang w:eastAsia="en-NZ"/>
        </w:rPr>
        <w:t xml:space="preserve">eliver a targeted neonatal education programme to strengthen </w:t>
      </w:r>
      <w:r w:rsidR="00F631A4" w:rsidRPr="00137DCF">
        <w:rPr>
          <w:rFonts w:ascii="Gadugi" w:eastAsia="Times New Roman" w:hAnsi="Gadugi"/>
          <w:lang w:eastAsia="en-NZ"/>
        </w:rPr>
        <w:t xml:space="preserve">the </w:t>
      </w:r>
      <w:r w:rsidR="00FC185F" w:rsidRPr="00137DCF">
        <w:rPr>
          <w:rFonts w:ascii="Gadugi" w:eastAsia="Times New Roman" w:hAnsi="Gadugi"/>
          <w:lang w:eastAsia="en-NZ"/>
        </w:rPr>
        <w:t>capability</w:t>
      </w:r>
      <w:r w:rsidR="00F631A4" w:rsidRPr="00137DCF">
        <w:rPr>
          <w:rFonts w:ascii="Gadugi" w:eastAsia="Times New Roman" w:hAnsi="Gadugi"/>
          <w:lang w:eastAsia="en-NZ"/>
        </w:rPr>
        <w:t xml:space="preserve"> of the maternity workforce</w:t>
      </w:r>
      <w:r w:rsidR="00FC185F" w:rsidRPr="00137DCF">
        <w:rPr>
          <w:rFonts w:ascii="Gadugi" w:eastAsia="Times New Roman" w:hAnsi="Gadugi"/>
          <w:lang w:eastAsia="en-NZ"/>
        </w:rPr>
        <w:t xml:space="preserve"> </w:t>
      </w:r>
      <w:r w:rsidR="00F631A4" w:rsidRPr="00137DCF">
        <w:rPr>
          <w:rFonts w:ascii="Gadugi" w:eastAsia="Times New Roman" w:hAnsi="Gadugi"/>
          <w:lang w:eastAsia="en-NZ"/>
        </w:rPr>
        <w:t>with skills in</w:t>
      </w:r>
      <w:r w:rsidR="00FC185F" w:rsidRPr="00137DCF">
        <w:rPr>
          <w:rFonts w:ascii="Gadugi" w:eastAsia="Times New Roman" w:hAnsi="Gadugi"/>
          <w:lang w:eastAsia="en-NZ"/>
        </w:rPr>
        <w:t xml:space="preserve"> transitional care, neonatal resuscitation and stabilisatio</w:t>
      </w:r>
      <w:r w:rsidR="00F631A4" w:rsidRPr="00137DCF">
        <w:rPr>
          <w:rFonts w:ascii="Gadugi" w:eastAsia="Times New Roman" w:hAnsi="Gadugi"/>
          <w:lang w:eastAsia="en-NZ"/>
        </w:rPr>
        <w:t xml:space="preserve">n to </w:t>
      </w:r>
      <w:r w:rsidR="00FC185F" w:rsidRPr="00137DCF">
        <w:rPr>
          <w:rFonts w:ascii="Gadugi" w:eastAsia="Times New Roman" w:hAnsi="Gadugi"/>
          <w:lang w:eastAsia="en-NZ"/>
        </w:rPr>
        <w:t>ensure clinicians across the district can provide safe and contemporaneous neonatal care</w:t>
      </w:r>
      <w:r w:rsidR="00F631A4" w:rsidRPr="00137DCF">
        <w:rPr>
          <w:rFonts w:ascii="Gadugi" w:eastAsia="Times New Roman" w:hAnsi="Gadugi"/>
          <w:lang w:eastAsia="en-NZ"/>
        </w:rPr>
        <w:t xml:space="preserve">. </w:t>
      </w:r>
    </w:p>
    <w:p w14:paraId="2FE708D9" w14:textId="77777777" w:rsidR="009753B7" w:rsidRPr="00137DCF" w:rsidRDefault="00FC185F" w:rsidP="009753B7">
      <w:pPr>
        <w:pStyle w:val="ListParagraph"/>
        <w:numPr>
          <w:ilvl w:val="0"/>
          <w:numId w:val="19"/>
        </w:numPr>
        <w:spacing w:after="0" w:line="240" w:lineRule="auto"/>
        <w:rPr>
          <w:rFonts w:ascii="Gadugi" w:eastAsia="Times New Roman" w:hAnsi="Gadugi"/>
          <w:lang w:eastAsia="en-NZ"/>
        </w:rPr>
      </w:pPr>
      <w:r w:rsidRPr="00137DCF">
        <w:rPr>
          <w:rFonts w:ascii="Gadugi" w:eastAsia="Times New Roman" w:hAnsi="Gadugi"/>
          <w:lang w:eastAsia="en-NZ"/>
        </w:rPr>
        <w:t>Prepare and deliver workshops, study days and simulations</w:t>
      </w:r>
      <w:r w:rsidR="00F631A4" w:rsidRPr="00137DCF">
        <w:rPr>
          <w:rFonts w:ascii="Gadugi" w:eastAsia="Times New Roman" w:hAnsi="Gadugi"/>
          <w:lang w:eastAsia="en-NZ"/>
        </w:rPr>
        <w:t xml:space="preserve"> in conjunction with maternity staff</w:t>
      </w:r>
      <w:r w:rsidRPr="00137DCF">
        <w:rPr>
          <w:rFonts w:ascii="Gadugi" w:eastAsia="Times New Roman" w:hAnsi="Gadugi"/>
          <w:lang w:eastAsia="en-NZ"/>
        </w:rPr>
        <w:t xml:space="preserve"> as deemed appropriate by the service</w:t>
      </w:r>
      <w:r w:rsidR="00F631A4" w:rsidRPr="00137DCF">
        <w:rPr>
          <w:rFonts w:ascii="Gadugi" w:eastAsia="Times New Roman" w:hAnsi="Gadugi"/>
          <w:lang w:eastAsia="en-NZ"/>
        </w:rPr>
        <w:t>.</w:t>
      </w:r>
    </w:p>
    <w:p w14:paraId="495DEFE0" w14:textId="46546D04" w:rsidR="00FC185F" w:rsidRPr="00137DCF" w:rsidRDefault="00FC185F" w:rsidP="009753B7">
      <w:pPr>
        <w:pStyle w:val="ListParagraph"/>
        <w:numPr>
          <w:ilvl w:val="0"/>
          <w:numId w:val="19"/>
        </w:numPr>
        <w:spacing w:after="0" w:line="240" w:lineRule="auto"/>
        <w:rPr>
          <w:rFonts w:ascii="Gadugi" w:eastAsia="Times New Roman" w:hAnsi="Gadugi"/>
          <w:lang w:eastAsia="en-NZ"/>
        </w:rPr>
      </w:pPr>
      <w:r w:rsidRPr="00137DCF">
        <w:rPr>
          <w:rFonts w:ascii="Gadugi" w:eastAsia="Times New Roman" w:hAnsi="Gadugi"/>
          <w:lang w:eastAsia="en-NZ"/>
        </w:rPr>
        <w:t xml:space="preserve">Support the </w:t>
      </w:r>
      <w:r w:rsidR="009753B7" w:rsidRPr="00137DCF">
        <w:rPr>
          <w:rFonts w:ascii="Gadugi" w:eastAsia="Times New Roman" w:hAnsi="Gadugi"/>
          <w:lang w:eastAsia="en-NZ"/>
        </w:rPr>
        <w:t>onboarding</w:t>
      </w:r>
      <w:r w:rsidRPr="00137DCF">
        <w:rPr>
          <w:rFonts w:ascii="Gadugi" w:eastAsia="Times New Roman" w:hAnsi="Gadugi"/>
          <w:lang w:eastAsia="en-NZ"/>
        </w:rPr>
        <w:t xml:space="preserve"> of new staff and Maternity Access Holders and participate in their orientation</w:t>
      </w:r>
      <w:r w:rsidR="00F631A4" w:rsidRPr="00137DCF">
        <w:rPr>
          <w:rFonts w:ascii="Gadugi" w:eastAsia="Times New Roman" w:hAnsi="Gadugi"/>
          <w:lang w:eastAsia="en-NZ"/>
        </w:rPr>
        <w:t xml:space="preserve"> as appropriate.</w:t>
      </w:r>
    </w:p>
    <w:p w14:paraId="33C85272" w14:textId="3552FE4C" w:rsidR="00FC185F" w:rsidRPr="00FC185F" w:rsidRDefault="00FC185F" w:rsidP="009753B7">
      <w:pPr>
        <w:numPr>
          <w:ilvl w:val="0"/>
          <w:numId w:val="19"/>
        </w:numPr>
        <w:spacing w:before="100" w:beforeAutospacing="1" w:after="0" w:line="240" w:lineRule="auto"/>
        <w:rPr>
          <w:rFonts w:ascii="Gadugi" w:eastAsia="Times New Roman" w:hAnsi="Gadugi"/>
          <w:lang w:eastAsia="en-NZ"/>
        </w:rPr>
      </w:pPr>
      <w:r w:rsidRPr="00FC185F">
        <w:rPr>
          <w:rFonts w:ascii="Gadugi" w:eastAsia="Times New Roman" w:hAnsi="Gadugi"/>
          <w:lang w:eastAsia="en-NZ"/>
        </w:rPr>
        <w:t>Encourage and support the professional development of nurses and midwives</w:t>
      </w:r>
      <w:r w:rsidR="00F631A4" w:rsidRPr="00137DCF">
        <w:rPr>
          <w:rFonts w:ascii="Gadugi" w:eastAsia="Times New Roman" w:hAnsi="Gadugi"/>
          <w:lang w:eastAsia="en-NZ"/>
        </w:rPr>
        <w:t xml:space="preserve"> in relation to neonatal care. </w:t>
      </w:r>
    </w:p>
    <w:p w14:paraId="2048AF8A" w14:textId="45DF6316" w:rsidR="00FC185F" w:rsidRPr="00FC185F" w:rsidRDefault="00FC185F" w:rsidP="009753B7">
      <w:pPr>
        <w:numPr>
          <w:ilvl w:val="0"/>
          <w:numId w:val="19"/>
        </w:numPr>
        <w:spacing w:before="100" w:beforeAutospacing="1" w:after="0" w:line="240" w:lineRule="auto"/>
        <w:rPr>
          <w:rFonts w:ascii="Gadugi" w:eastAsia="Times New Roman" w:hAnsi="Gadugi"/>
          <w:lang w:eastAsia="en-NZ"/>
        </w:rPr>
      </w:pPr>
      <w:r w:rsidRPr="00FC185F">
        <w:rPr>
          <w:rFonts w:ascii="Gadugi" w:eastAsia="Times New Roman" w:hAnsi="Gadugi"/>
          <w:lang w:eastAsia="en-NZ"/>
        </w:rPr>
        <w:t>Lead through example to provide a high standard of care when need</w:t>
      </w:r>
      <w:r w:rsidR="009753B7" w:rsidRPr="00137DCF">
        <w:rPr>
          <w:rFonts w:ascii="Gadugi" w:eastAsia="Times New Roman" w:hAnsi="Gadugi"/>
          <w:lang w:eastAsia="en-NZ"/>
        </w:rPr>
        <w:t>ed.</w:t>
      </w:r>
    </w:p>
    <w:p w14:paraId="1F83016C" w14:textId="77777777" w:rsidR="00FC185F" w:rsidRPr="00FC185F" w:rsidRDefault="00FC185F" w:rsidP="009753B7">
      <w:pPr>
        <w:numPr>
          <w:ilvl w:val="0"/>
          <w:numId w:val="19"/>
        </w:numPr>
        <w:spacing w:before="100" w:beforeAutospacing="1" w:after="0" w:line="240" w:lineRule="auto"/>
        <w:rPr>
          <w:rFonts w:ascii="Gadugi" w:eastAsia="Times New Roman" w:hAnsi="Gadugi"/>
          <w:lang w:eastAsia="en-NZ"/>
        </w:rPr>
      </w:pPr>
      <w:r w:rsidRPr="00FC185F">
        <w:rPr>
          <w:rFonts w:ascii="Gadugi" w:eastAsia="Times New Roman" w:hAnsi="Gadugi"/>
          <w:lang w:eastAsia="en-NZ"/>
        </w:rPr>
        <w:t>Collaborate in creating a caring working environment where all staff and access holders are respected and valued</w:t>
      </w:r>
    </w:p>
    <w:p w14:paraId="7FDA603A" w14:textId="4395732F" w:rsidR="00FC185F" w:rsidRPr="00FC185F" w:rsidRDefault="00FC185F" w:rsidP="009753B7">
      <w:pPr>
        <w:numPr>
          <w:ilvl w:val="0"/>
          <w:numId w:val="19"/>
        </w:numPr>
        <w:spacing w:before="100" w:beforeAutospacing="1" w:after="0" w:line="240" w:lineRule="auto"/>
        <w:rPr>
          <w:rFonts w:ascii="Gadugi" w:eastAsia="Times New Roman" w:hAnsi="Gadugi"/>
          <w:lang w:eastAsia="en-NZ"/>
        </w:rPr>
      </w:pPr>
      <w:r w:rsidRPr="00FC185F">
        <w:rPr>
          <w:rFonts w:ascii="Gadugi" w:eastAsia="Times New Roman" w:hAnsi="Gadugi"/>
          <w:lang w:eastAsia="en-NZ"/>
        </w:rPr>
        <w:lastRenderedPageBreak/>
        <w:t>Participate in service leadership and development</w:t>
      </w:r>
      <w:r w:rsidR="009753B7" w:rsidRPr="00137DCF">
        <w:rPr>
          <w:rFonts w:ascii="Gadugi" w:eastAsia="Times New Roman" w:hAnsi="Gadugi"/>
          <w:lang w:eastAsia="en-NZ"/>
        </w:rPr>
        <w:t>, quality improvement and clinical governance</w:t>
      </w:r>
      <w:r w:rsidRPr="00FC185F">
        <w:rPr>
          <w:rFonts w:ascii="Gadugi" w:eastAsia="Times New Roman" w:hAnsi="Gadugi"/>
          <w:lang w:eastAsia="en-NZ"/>
        </w:rPr>
        <w:t xml:space="preserve"> as part of the wider maternity team</w:t>
      </w:r>
    </w:p>
    <w:p w14:paraId="29515C5B" w14:textId="7A79B48B" w:rsidR="00DF3A52" w:rsidRPr="00137DCF" w:rsidRDefault="00DF3A52" w:rsidP="00CA4ED5">
      <w:pPr>
        <w:spacing w:after="0"/>
        <w:rPr>
          <w:rFonts w:ascii="Gadugi" w:hAnsi="Gadugi" w:cs="Arial"/>
          <w:b/>
        </w:rPr>
      </w:pPr>
    </w:p>
    <w:p w14:paraId="3150C5AF" w14:textId="77777777" w:rsidR="00DF3A52" w:rsidRPr="00137DCF" w:rsidRDefault="00DF3A52" w:rsidP="00DF3A52">
      <w:pPr>
        <w:spacing w:after="0"/>
        <w:rPr>
          <w:rFonts w:ascii="Gadugi" w:hAnsi="Gadugi"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137DCF"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137DCF" w:rsidRDefault="00DF3A52" w:rsidP="00B9274B">
            <w:pPr>
              <w:pStyle w:val="Heading2"/>
              <w:rPr>
                <w:rFonts w:ascii="Gadugi" w:hAnsi="Gadugi" w:cs="Arial"/>
                <w:b w:val="0"/>
                <w:bCs/>
                <w:color w:val="15284C"/>
                <w:sz w:val="22"/>
                <w:szCs w:val="22"/>
              </w:rPr>
            </w:pPr>
            <w:r w:rsidRPr="00137DCF">
              <w:rPr>
                <w:rFonts w:ascii="Gadugi" w:hAnsi="Gadugi"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137DCF" w:rsidRDefault="00DF3A52" w:rsidP="00B9274B">
            <w:pPr>
              <w:pStyle w:val="Heading2"/>
              <w:rPr>
                <w:rFonts w:ascii="Gadugi" w:hAnsi="Gadugi" w:cs="Arial"/>
                <w:bCs/>
                <w:caps w:val="0"/>
                <w:color w:val="15284C"/>
                <w:sz w:val="22"/>
                <w:szCs w:val="22"/>
              </w:rPr>
            </w:pPr>
            <w:r w:rsidRPr="00137DCF">
              <w:rPr>
                <w:rFonts w:ascii="Gadugi" w:hAnsi="Gadugi" w:cs="Arial"/>
                <w:bCs/>
                <w:caps w:val="0"/>
                <w:color w:val="15284C"/>
                <w:sz w:val="22"/>
                <w:szCs w:val="22"/>
              </w:rPr>
              <w:t>Expected Outcomes / Performance Indicators</w:t>
            </w:r>
          </w:p>
        </w:tc>
      </w:tr>
      <w:tr w:rsidR="00DF3A52" w:rsidRPr="00137DCF"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0A577389" w:rsidR="00DF3A52" w:rsidRPr="00137DCF" w:rsidRDefault="009753B7" w:rsidP="00B9274B">
            <w:pPr>
              <w:spacing w:after="0" w:line="240" w:lineRule="auto"/>
              <w:rPr>
                <w:rFonts w:ascii="Gadugi" w:hAnsi="Gadugi" w:cs="Arial"/>
                <w:b/>
                <w:bCs/>
                <w:highlight w:val="green"/>
              </w:rPr>
            </w:pPr>
            <w:r w:rsidRPr="00137DCF">
              <w:rPr>
                <w:rFonts w:ascii="Gadugi" w:hAnsi="Gadugi" w:cs="Arial"/>
                <w:b/>
                <w:bCs/>
              </w:rPr>
              <w:t>Delivers excellent clinical care</w:t>
            </w:r>
          </w:p>
        </w:tc>
        <w:tc>
          <w:tcPr>
            <w:tcW w:w="7041" w:type="dxa"/>
            <w:tcBorders>
              <w:top w:val="single" w:sz="4" w:space="0" w:color="D9D9D9"/>
              <w:left w:val="single" w:sz="4" w:space="0" w:color="D9D9D9"/>
              <w:bottom w:val="single" w:sz="4" w:space="0" w:color="D9D9D9"/>
            </w:tcBorders>
          </w:tcPr>
          <w:p w14:paraId="290CB018"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Acts as a role model for staff in delivering excellent, evidence based, compassionate, culturally safe care</w:t>
            </w:r>
          </w:p>
          <w:p w14:paraId="66CC5418"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Works in partnership with wh</w:t>
            </w:r>
            <w:r w:rsidRPr="00137DCF">
              <w:rPr>
                <w:rFonts w:eastAsia="Segoe UI" w:cs="Calibri"/>
              </w:rPr>
              <w:t>ā</w:t>
            </w:r>
            <w:r w:rsidRPr="00137DCF">
              <w:rPr>
                <w:rFonts w:ascii="Gadugi" w:eastAsia="Segoe UI" w:hAnsi="Gadugi" w:cs="Arial"/>
              </w:rPr>
              <w:t>nau to safely support them through the postnatal period, including care of the newborn</w:t>
            </w:r>
          </w:p>
          <w:p w14:paraId="47C31295"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Ensures wh</w:t>
            </w:r>
            <w:r w:rsidRPr="00137DCF">
              <w:rPr>
                <w:rFonts w:eastAsia="Segoe UI" w:cs="Calibri"/>
              </w:rPr>
              <w:t>ā</w:t>
            </w:r>
            <w:r w:rsidRPr="00137DCF">
              <w:rPr>
                <w:rFonts w:ascii="Gadugi" w:eastAsia="Segoe UI" w:hAnsi="Gadugi" w:cs="Arial"/>
              </w:rPr>
              <w:t>nau are treated with respect and are fully informed of their care options (risks, benefits and alternatives), and participate as equals in decision making</w:t>
            </w:r>
          </w:p>
          <w:p w14:paraId="21ACAD41" w14:textId="5747D260"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 xml:space="preserve">Demonstrates </w:t>
            </w:r>
            <w:r w:rsidR="007C14AD" w:rsidRPr="00137DCF">
              <w:rPr>
                <w:rFonts w:ascii="Gadugi" w:eastAsia="Segoe UI" w:hAnsi="Gadugi" w:cs="Arial"/>
              </w:rPr>
              <w:t xml:space="preserve">strong </w:t>
            </w:r>
            <w:r w:rsidRPr="00137DCF">
              <w:rPr>
                <w:rFonts w:ascii="Gadugi" w:eastAsia="Segoe UI" w:hAnsi="Gadugi" w:cs="Arial"/>
              </w:rPr>
              <w:t xml:space="preserve">neonatal nursing </w:t>
            </w:r>
            <w:r w:rsidR="007C14AD" w:rsidRPr="00137DCF">
              <w:rPr>
                <w:rFonts w:ascii="Gadugi" w:eastAsia="Segoe UI" w:hAnsi="Gadugi" w:cs="Arial"/>
              </w:rPr>
              <w:t>knowledge and skills</w:t>
            </w:r>
            <w:r w:rsidRPr="00137DCF">
              <w:rPr>
                <w:rFonts w:ascii="Gadugi" w:eastAsia="Segoe UI" w:hAnsi="Gadugi" w:cs="Arial"/>
              </w:rPr>
              <w:t xml:space="preserve">, including </w:t>
            </w:r>
            <w:r w:rsidR="007C14AD" w:rsidRPr="00137DCF">
              <w:rPr>
                <w:rFonts w:ascii="Gadugi" w:eastAsia="Segoe UI" w:hAnsi="Gadugi" w:cs="Arial"/>
              </w:rPr>
              <w:t xml:space="preserve">neonatal resuscitation and stabilisation, </w:t>
            </w:r>
            <w:r w:rsidRPr="00137DCF">
              <w:rPr>
                <w:rFonts w:ascii="Gadugi" w:eastAsia="Segoe UI" w:hAnsi="Gadugi" w:cs="Arial"/>
              </w:rPr>
              <w:t>assessment of the newborn and recognition of deviation from normal transition</w:t>
            </w:r>
            <w:r w:rsidR="007C14AD" w:rsidRPr="00137DCF">
              <w:rPr>
                <w:rFonts w:ascii="Gadugi" w:eastAsia="Segoe UI" w:hAnsi="Gadugi" w:cs="Arial"/>
              </w:rPr>
              <w:t xml:space="preserve">, skills required to care for neonates requiring transitional care in maternity setting. </w:t>
            </w:r>
          </w:p>
          <w:p w14:paraId="787F6942"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Identifies deterioration in the neonate and acts appropriately within scope, including escalation and coordination of care</w:t>
            </w:r>
          </w:p>
          <w:p w14:paraId="4AF5F03A"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Responds appropriately to clinical emergencies, including neonatal resuscitation and stabilisation</w:t>
            </w:r>
          </w:p>
          <w:p w14:paraId="3A541C34" w14:textId="04C6FBB8" w:rsidR="00DF3A52" w:rsidRPr="00137DCF" w:rsidRDefault="00DF3A52" w:rsidP="007C14AD">
            <w:pPr>
              <w:spacing w:after="0" w:line="240" w:lineRule="auto"/>
              <w:jc w:val="both"/>
              <w:rPr>
                <w:rFonts w:ascii="Gadugi" w:eastAsia="Segoe UI" w:hAnsi="Gadugi" w:cs="Arial"/>
                <w:highlight w:val="yellow"/>
              </w:rPr>
            </w:pPr>
          </w:p>
        </w:tc>
      </w:tr>
      <w:tr w:rsidR="00DF3A52" w:rsidRPr="00137DCF" w14:paraId="2E6371D1"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4C2EF6AA" w14:textId="2D896B57" w:rsidR="00DF3A52" w:rsidRPr="00137DCF" w:rsidRDefault="009753B7" w:rsidP="00B9274B">
            <w:pPr>
              <w:spacing w:after="0" w:line="240" w:lineRule="auto"/>
              <w:rPr>
                <w:rFonts w:ascii="Gadugi" w:hAnsi="Gadugi" w:cs="Arial"/>
                <w:b/>
                <w:bCs/>
              </w:rPr>
            </w:pPr>
            <w:r w:rsidRPr="00137DCF">
              <w:rPr>
                <w:rFonts w:ascii="Gadugi" w:hAnsi="Gadugi" w:cs="Arial"/>
                <w:b/>
                <w:bCs/>
              </w:rPr>
              <w:t>Develops and delivers an education programme for nurses and m</w:t>
            </w:r>
            <w:r w:rsidR="007C14AD" w:rsidRPr="00137DCF">
              <w:rPr>
                <w:rFonts w:ascii="Gadugi" w:hAnsi="Gadugi" w:cs="Arial"/>
                <w:b/>
                <w:bCs/>
              </w:rPr>
              <w:t xml:space="preserve">idwives working in the maternity service. </w:t>
            </w:r>
          </w:p>
        </w:tc>
        <w:tc>
          <w:tcPr>
            <w:tcW w:w="7041" w:type="dxa"/>
            <w:tcBorders>
              <w:top w:val="single" w:sz="4" w:space="0" w:color="D9D9D9"/>
              <w:left w:val="single" w:sz="4" w:space="0" w:color="D9D9D9"/>
              <w:bottom w:val="single" w:sz="4" w:space="0" w:color="D9D9D9"/>
            </w:tcBorders>
          </w:tcPr>
          <w:p w14:paraId="7FD8027A"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Works in collaboration with the midwifery leadership team to identify education needs, with a specific focus on neonatal capability</w:t>
            </w:r>
          </w:p>
          <w:p w14:paraId="1CE3F39D" w14:textId="55041045"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Develops, administers and implements a programme of education that ensures a high standard of neonatal care is consistently delivered</w:t>
            </w:r>
          </w:p>
          <w:p w14:paraId="703C9D68" w14:textId="3B205E51" w:rsidR="009753B7" w:rsidRPr="00137DCF" w:rsidRDefault="009753B7"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Delivers a structured neonatal education programme</w:t>
            </w:r>
            <w:r w:rsidR="00E527A4" w:rsidRPr="00137DCF">
              <w:rPr>
                <w:rFonts w:ascii="Gadugi" w:eastAsia="Segoe UI" w:hAnsi="Gadugi" w:cs="Arial"/>
              </w:rPr>
              <w:t xml:space="preserve"> </w:t>
            </w:r>
            <w:r w:rsidRPr="00137DCF">
              <w:rPr>
                <w:rFonts w:ascii="Gadugi" w:eastAsia="Segoe UI" w:hAnsi="Gadugi" w:cs="Arial"/>
              </w:rPr>
              <w:t>incorporat</w:t>
            </w:r>
            <w:r w:rsidR="00E527A4" w:rsidRPr="00137DCF">
              <w:rPr>
                <w:rFonts w:ascii="Gadugi" w:eastAsia="Segoe UI" w:hAnsi="Gadugi" w:cs="Arial"/>
              </w:rPr>
              <w:t>ing</w:t>
            </w:r>
            <w:r w:rsidRPr="00137DCF">
              <w:rPr>
                <w:rFonts w:ascii="Gadugi" w:eastAsia="Segoe UI" w:hAnsi="Gadugi" w:cs="Arial"/>
              </w:rPr>
              <w:t xml:space="preserve"> recognised frameworks into education </w:t>
            </w:r>
            <w:r w:rsidR="00857C88" w:rsidRPr="00137DCF">
              <w:rPr>
                <w:rFonts w:ascii="Gadugi" w:eastAsia="Segoe UI" w:hAnsi="Gadugi" w:cs="Arial"/>
              </w:rPr>
              <w:t>delivery to</w:t>
            </w:r>
            <w:r w:rsidRPr="00137DCF">
              <w:rPr>
                <w:rFonts w:ascii="Gadugi" w:eastAsia="Segoe UI" w:hAnsi="Gadugi" w:cs="Arial"/>
              </w:rPr>
              <w:t xml:space="preserve"> improve confidence and competence of nurses and midwives in:</w:t>
            </w:r>
            <w:r w:rsidR="00857C88" w:rsidRPr="00137DCF">
              <w:rPr>
                <w:rFonts w:ascii="Gadugi" w:eastAsia="Segoe UI" w:hAnsi="Gadugi" w:cs="Arial"/>
              </w:rPr>
              <w:t xml:space="preserve"> </w:t>
            </w:r>
            <w:r w:rsidRPr="00137DCF">
              <w:rPr>
                <w:rFonts w:ascii="Gadugi" w:eastAsia="Segoe UI" w:hAnsi="Gadugi" w:cs="Arial"/>
              </w:rPr>
              <w:t xml:space="preserve">Transitional care of the newborn as per HNZ </w:t>
            </w:r>
            <w:r w:rsidRPr="00137DCF">
              <w:rPr>
                <w:rFonts w:ascii="Gadugi" w:hAnsi="Gadugi"/>
              </w:rPr>
              <w:t>Aotearoa Newborn transitional care Resources for health professionals</w:t>
            </w:r>
            <w:r w:rsidR="00857C88" w:rsidRPr="00137DCF">
              <w:rPr>
                <w:rFonts w:ascii="Gadugi" w:hAnsi="Gadugi"/>
              </w:rPr>
              <w:t xml:space="preserve">, </w:t>
            </w:r>
            <w:r w:rsidRPr="00137DCF">
              <w:rPr>
                <w:rFonts w:ascii="Gadugi" w:eastAsia="Segoe UI" w:hAnsi="Gadugi" w:cs="Arial"/>
              </w:rPr>
              <w:t>Neonatal resuscitation (Newborn Life Support)</w:t>
            </w:r>
            <w:r w:rsidR="00857C88" w:rsidRPr="00137DCF">
              <w:rPr>
                <w:rFonts w:ascii="Gadugi" w:eastAsia="Segoe UI" w:hAnsi="Gadugi" w:cs="Arial"/>
              </w:rPr>
              <w:t xml:space="preserve"> and </w:t>
            </w:r>
            <w:r w:rsidRPr="00137DCF">
              <w:rPr>
                <w:rFonts w:ascii="Gadugi" w:eastAsia="Segoe UI" w:hAnsi="Gadugi" w:cs="Arial"/>
              </w:rPr>
              <w:t>Stabilisation of the neonate</w:t>
            </w:r>
            <w:r w:rsidR="00E527A4" w:rsidRPr="00137DCF">
              <w:rPr>
                <w:rFonts w:ascii="Gadugi" w:eastAsia="Segoe UI" w:hAnsi="Gadugi" w:cs="Arial"/>
              </w:rPr>
              <w:t>.</w:t>
            </w:r>
            <w:r w:rsidR="00857C88" w:rsidRPr="00137DCF">
              <w:rPr>
                <w:rFonts w:ascii="Gadugi" w:eastAsia="Segoe UI" w:hAnsi="Gadugi" w:cs="Arial"/>
              </w:rPr>
              <w:t xml:space="preserve"> </w:t>
            </w:r>
          </w:p>
          <w:p w14:paraId="1ACEFE04" w14:textId="2CB551B9"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Supports midwives to develop neonatal clinical capability, including</w:t>
            </w:r>
            <w:r w:rsidR="007C14AD" w:rsidRPr="00137DCF">
              <w:rPr>
                <w:rFonts w:ascii="Gadugi" w:eastAsia="Segoe UI" w:hAnsi="Gadugi" w:cs="Arial"/>
              </w:rPr>
              <w:t xml:space="preserve"> but not limited to</w:t>
            </w:r>
            <w:r w:rsidRPr="00137DCF">
              <w:rPr>
                <w:rFonts w:ascii="Gadugi" w:eastAsia="Segoe UI" w:hAnsi="Gadugi" w:cs="Arial"/>
              </w:rPr>
              <w:t>:</w:t>
            </w:r>
          </w:p>
          <w:p w14:paraId="11F39DCC" w14:textId="0BE7C0E0" w:rsidR="009753B7" w:rsidRPr="00137DCF" w:rsidRDefault="007C14AD" w:rsidP="007C14AD">
            <w:pPr>
              <w:pStyle w:val="ListParagraph"/>
              <w:spacing w:after="0" w:line="240" w:lineRule="auto"/>
              <w:jc w:val="both"/>
              <w:rPr>
                <w:rFonts w:ascii="Gadugi" w:eastAsia="Segoe UI" w:hAnsi="Gadugi" w:cs="Arial"/>
              </w:rPr>
            </w:pPr>
            <w:r w:rsidRPr="00137DCF">
              <w:rPr>
                <w:rFonts w:ascii="Gadugi" w:eastAsia="Segoe UI" w:hAnsi="Gadugi" w:cs="Arial"/>
              </w:rPr>
              <w:t>-</w:t>
            </w:r>
            <w:r w:rsidR="009753B7" w:rsidRPr="00137DCF">
              <w:rPr>
                <w:rFonts w:ascii="Gadugi" w:eastAsia="Segoe UI" w:hAnsi="Gadugi" w:cs="Arial"/>
              </w:rPr>
              <w:t>Newborn assessment and recognition of abnormal transition</w:t>
            </w:r>
          </w:p>
          <w:p w14:paraId="49F95361" w14:textId="54DF03CD" w:rsidR="009753B7" w:rsidRPr="00137DCF" w:rsidRDefault="007C14AD" w:rsidP="007C14AD">
            <w:pPr>
              <w:pStyle w:val="ListParagraph"/>
              <w:spacing w:after="0" w:line="240" w:lineRule="auto"/>
              <w:jc w:val="both"/>
              <w:rPr>
                <w:rFonts w:ascii="Gadugi" w:eastAsia="Segoe UI" w:hAnsi="Gadugi" w:cs="Arial"/>
              </w:rPr>
            </w:pPr>
            <w:r w:rsidRPr="00137DCF">
              <w:rPr>
                <w:rFonts w:ascii="Gadugi" w:eastAsia="Segoe UI" w:hAnsi="Gadugi" w:cs="Arial"/>
              </w:rPr>
              <w:t>-</w:t>
            </w:r>
            <w:r w:rsidR="009753B7" w:rsidRPr="00137DCF">
              <w:rPr>
                <w:rFonts w:ascii="Gadugi" w:eastAsia="Segoe UI" w:hAnsi="Gadugi" w:cs="Arial"/>
              </w:rPr>
              <w:t>Monitoring and management of at-risk neonates (e.g. hypoglycaemia, respiratory distress and infection risk)</w:t>
            </w:r>
          </w:p>
          <w:p w14:paraId="7D0099E2" w14:textId="0AA1B2AE" w:rsidR="009753B7" w:rsidRPr="00137DCF" w:rsidRDefault="007C14AD" w:rsidP="007C14AD">
            <w:pPr>
              <w:pStyle w:val="ListParagraph"/>
              <w:spacing w:after="0" w:line="240" w:lineRule="auto"/>
              <w:jc w:val="both"/>
              <w:rPr>
                <w:rFonts w:ascii="Gadugi" w:eastAsia="Segoe UI" w:hAnsi="Gadugi" w:cs="Arial"/>
              </w:rPr>
            </w:pPr>
            <w:r w:rsidRPr="00137DCF">
              <w:rPr>
                <w:rFonts w:ascii="Gadugi" w:eastAsia="Segoe UI" w:hAnsi="Gadugi" w:cs="Arial"/>
              </w:rPr>
              <w:t>-</w:t>
            </w:r>
            <w:r w:rsidR="009753B7" w:rsidRPr="00137DCF">
              <w:rPr>
                <w:rFonts w:ascii="Gadugi" w:eastAsia="Segoe UI" w:hAnsi="Gadugi" w:cs="Arial"/>
              </w:rPr>
              <w:t>Safe use of neonatal equipment and interpretation of clinical findings</w:t>
            </w:r>
          </w:p>
          <w:p w14:paraId="1B1C77A7"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Delivers and facilitates simulation-based education to maintain neonatal resuscitation and emergency response capability</w:t>
            </w:r>
          </w:p>
          <w:p w14:paraId="297488A6"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Reinforces adherence to local and national neonatal guidelines, documentation standards and escalation processes</w:t>
            </w:r>
          </w:p>
          <w:p w14:paraId="76AB01C6"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lastRenderedPageBreak/>
              <w:t>Evaluates the programme and provides data on uptake, competency and satisfaction to ensure it meets the needs of staff and maternity access holders</w:t>
            </w:r>
          </w:p>
          <w:p w14:paraId="196FEEFC"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Aligns education to the requirements of the Nursing Council of New Zealand and Midwifery Council of New Zealand to support nurses and midwives to maintain competence</w:t>
            </w:r>
          </w:p>
          <w:p w14:paraId="762FFC4E" w14:textId="77777777" w:rsidR="009753B7" w:rsidRPr="00137DCF" w:rsidRDefault="009753B7" w:rsidP="009753B7">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Takes a collaborative and creative approach to teaching using educational theory, frameworks and adult learning principles</w:t>
            </w:r>
          </w:p>
          <w:p w14:paraId="40B9AE60" w14:textId="3FF69CF7" w:rsidR="00DF3A52" w:rsidRPr="00137DCF" w:rsidRDefault="009753B7"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 xml:space="preserve">Provides outreach education to services aligned to maternity such as ED, </w:t>
            </w:r>
            <w:r w:rsidR="00010234" w:rsidRPr="00137DCF">
              <w:rPr>
                <w:rFonts w:ascii="Gadugi" w:eastAsia="Segoe UI" w:hAnsi="Gadugi" w:cs="Arial"/>
              </w:rPr>
              <w:t>Critical Care, PAR team, paediatrics</w:t>
            </w:r>
            <w:r w:rsidRPr="00137DCF">
              <w:rPr>
                <w:rFonts w:ascii="Gadugi" w:eastAsia="Segoe UI" w:hAnsi="Gadugi" w:cs="Arial"/>
              </w:rPr>
              <w:t xml:space="preserve"> and primary care</w:t>
            </w:r>
            <w:r w:rsidR="00010234" w:rsidRPr="00137DCF">
              <w:rPr>
                <w:rFonts w:ascii="Gadugi" w:eastAsia="Segoe UI" w:hAnsi="Gadugi" w:cs="Arial"/>
              </w:rPr>
              <w:t xml:space="preserve"> where appropriate.</w:t>
            </w:r>
          </w:p>
        </w:tc>
      </w:tr>
      <w:tr w:rsidR="00DF3A52" w:rsidRPr="00137DCF" w14:paraId="68FEAEBD"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381229B4" w14:textId="076ADE49" w:rsidR="00DF3A52" w:rsidRPr="00137DCF" w:rsidRDefault="00857C88" w:rsidP="00B9274B">
            <w:pPr>
              <w:spacing w:after="0" w:line="240" w:lineRule="auto"/>
              <w:rPr>
                <w:rFonts w:ascii="Gadugi" w:hAnsi="Gadugi" w:cs="Arial"/>
                <w:b/>
                <w:bCs/>
              </w:rPr>
            </w:pPr>
            <w:r w:rsidRPr="00137DCF">
              <w:rPr>
                <w:rFonts w:ascii="Gadugi" w:hAnsi="Gadugi" w:cs="Arial"/>
                <w:b/>
                <w:bCs/>
              </w:rPr>
              <w:lastRenderedPageBreak/>
              <w:t>Leads and supports the orientation of new staff and Maternity Access Holders</w:t>
            </w:r>
          </w:p>
        </w:tc>
        <w:tc>
          <w:tcPr>
            <w:tcW w:w="7041" w:type="dxa"/>
            <w:tcBorders>
              <w:top w:val="single" w:sz="4" w:space="0" w:color="D9D9D9"/>
              <w:left w:val="single" w:sz="4" w:space="0" w:color="D9D9D9"/>
              <w:bottom w:val="single" w:sz="4" w:space="0" w:color="D9D9D9"/>
            </w:tcBorders>
          </w:tcPr>
          <w:p w14:paraId="1BFB4624"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Liaises with managers to identify new staff</w:t>
            </w:r>
          </w:p>
          <w:p w14:paraId="11BE8967"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Supports onboarding and identifies learning needs, particularly in neonatal care</w:t>
            </w:r>
          </w:p>
          <w:p w14:paraId="55AA0258"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Contributes to orientation programmes ensuring safe practice in maternity and neonatal care</w:t>
            </w:r>
          </w:p>
          <w:p w14:paraId="7628C035"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Supports staff to develop confidence in managing newborns, including those requiring additional monitoring or escalation</w:t>
            </w:r>
          </w:p>
          <w:p w14:paraId="2BD6C2DF" w14:textId="77777777" w:rsidR="00DF3A52" w:rsidRPr="00137DCF" w:rsidRDefault="00DF3A52" w:rsidP="00857C88">
            <w:pPr>
              <w:pStyle w:val="ListParagraph"/>
              <w:spacing w:after="0" w:line="240" w:lineRule="auto"/>
              <w:contextualSpacing w:val="0"/>
              <w:jc w:val="both"/>
              <w:rPr>
                <w:rFonts w:ascii="Gadugi" w:eastAsia="Segoe UI" w:hAnsi="Gadugi" w:cs="Arial"/>
                <w:highlight w:val="yellow"/>
              </w:rPr>
            </w:pPr>
          </w:p>
        </w:tc>
      </w:tr>
      <w:tr w:rsidR="00DF3A52" w:rsidRPr="00137DCF" w14:paraId="28D7EA44"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D827EAD" w14:textId="48F23742" w:rsidR="00DF3A52" w:rsidRPr="00137DCF" w:rsidRDefault="00857C88" w:rsidP="00B9274B">
            <w:pPr>
              <w:spacing w:after="0" w:line="240" w:lineRule="auto"/>
              <w:rPr>
                <w:rFonts w:ascii="Gadugi" w:hAnsi="Gadugi" w:cs="Arial"/>
                <w:b/>
                <w:bCs/>
              </w:rPr>
            </w:pPr>
            <w:r w:rsidRPr="00137DCF">
              <w:rPr>
                <w:rFonts w:ascii="Gadugi" w:hAnsi="Gadugi" w:cs="Arial"/>
                <w:b/>
                <w:bCs/>
              </w:rPr>
              <w:t>Encourages and supports professional development</w:t>
            </w:r>
          </w:p>
        </w:tc>
        <w:tc>
          <w:tcPr>
            <w:tcW w:w="7041" w:type="dxa"/>
            <w:tcBorders>
              <w:top w:val="single" w:sz="4" w:space="0" w:color="D9D9D9"/>
              <w:left w:val="single" w:sz="4" w:space="0" w:color="D9D9D9"/>
              <w:bottom w:val="single" w:sz="4" w:space="0" w:color="D9D9D9"/>
            </w:tcBorders>
          </w:tcPr>
          <w:p w14:paraId="3FDF76D2"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Provides a conduit for nurses and midwives to explore their professional development</w:t>
            </w:r>
          </w:p>
          <w:p w14:paraId="7ADE2EA0"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Promotes engagement with professional development programmes</w:t>
            </w:r>
          </w:p>
          <w:p w14:paraId="6242698B" w14:textId="5352B41D" w:rsidR="00DF3A52"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Supports and coaches individuals who require additional support</w:t>
            </w:r>
          </w:p>
        </w:tc>
      </w:tr>
      <w:tr w:rsidR="00DF3A52" w:rsidRPr="00137DCF" w14:paraId="68996A66"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7E42F456" w14:textId="2C3CEEBA" w:rsidR="00DF3A52" w:rsidRPr="00137DCF" w:rsidRDefault="00857C88" w:rsidP="00B9274B">
            <w:pPr>
              <w:spacing w:after="0" w:line="240" w:lineRule="auto"/>
              <w:rPr>
                <w:rFonts w:ascii="Gadugi" w:hAnsi="Gadugi" w:cs="Arial"/>
                <w:b/>
                <w:bCs/>
              </w:rPr>
            </w:pPr>
            <w:r w:rsidRPr="00137DCF">
              <w:rPr>
                <w:rFonts w:ascii="Gadugi" w:hAnsi="Gadugi" w:cs="Arial"/>
                <w:b/>
                <w:bCs/>
              </w:rPr>
              <w:t>Takes a financially responsible approach to the delivery of maternity education</w:t>
            </w:r>
          </w:p>
        </w:tc>
        <w:tc>
          <w:tcPr>
            <w:tcW w:w="7041" w:type="dxa"/>
            <w:tcBorders>
              <w:top w:val="single" w:sz="4" w:space="0" w:color="D9D9D9"/>
              <w:left w:val="single" w:sz="4" w:space="0" w:color="D9D9D9"/>
              <w:bottom w:val="single" w:sz="4" w:space="0" w:color="D9D9D9"/>
            </w:tcBorders>
          </w:tcPr>
          <w:p w14:paraId="1331373F"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Teaching spaces are managed to ensure the most efficient use of resources</w:t>
            </w:r>
          </w:p>
          <w:p w14:paraId="6221323E"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Takes care of resources such as models and manikins to ensure their longevity</w:t>
            </w:r>
          </w:p>
          <w:p w14:paraId="2E9163DE"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Works with suppliers to ensure availability of affordable teaching resources</w:t>
            </w:r>
          </w:p>
          <w:p w14:paraId="1AB11258" w14:textId="70079955"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Works with clinical experts to enable access to high quality education at an affordable cost, including simulation.</w:t>
            </w:r>
          </w:p>
          <w:p w14:paraId="69A48BF0" w14:textId="77777777" w:rsidR="00DF3A52" w:rsidRPr="00137DCF" w:rsidRDefault="00DF3A52" w:rsidP="00857C88">
            <w:pPr>
              <w:pStyle w:val="ListParagraph"/>
              <w:spacing w:after="0" w:line="240" w:lineRule="auto"/>
              <w:contextualSpacing w:val="0"/>
              <w:jc w:val="both"/>
              <w:rPr>
                <w:rFonts w:ascii="Gadugi" w:eastAsia="Segoe UI" w:hAnsi="Gadugi" w:cs="Arial"/>
                <w:highlight w:val="yellow"/>
              </w:rPr>
            </w:pPr>
          </w:p>
        </w:tc>
      </w:tr>
      <w:tr w:rsidR="00857C88" w:rsidRPr="00137DCF" w14:paraId="5FA913C7"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7F05B6" w14:textId="228F8760" w:rsidR="00857C88" w:rsidRPr="00137DCF" w:rsidRDefault="00857C88" w:rsidP="00B9274B">
            <w:pPr>
              <w:spacing w:after="0" w:line="240" w:lineRule="auto"/>
              <w:rPr>
                <w:rFonts w:ascii="Gadugi" w:hAnsi="Gadugi" w:cs="Arial"/>
                <w:b/>
                <w:bCs/>
              </w:rPr>
            </w:pPr>
            <w:r w:rsidRPr="00137DCF">
              <w:rPr>
                <w:rFonts w:ascii="Gadugi" w:hAnsi="Gadugi" w:cs="Arial"/>
                <w:b/>
                <w:bCs/>
              </w:rPr>
              <w:t>Supports the leadership of the maternity services</w:t>
            </w:r>
          </w:p>
        </w:tc>
        <w:tc>
          <w:tcPr>
            <w:tcW w:w="7041" w:type="dxa"/>
            <w:tcBorders>
              <w:top w:val="single" w:sz="4" w:space="0" w:color="D9D9D9"/>
              <w:left w:val="single" w:sz="4" w:space="0" w:color="D9D9D9"/>
              <w:bottom w:val="single" w:sz="4" w:space="0" w:color="D9D9D9"/>
            </w:tcBorders>
          </w:tcPr>
          <w:p w14:paraId="7014329C"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Works as part of the maternity leadership team</w:t>
            </w:r>
          </w:p>
          <w:p w14:paraId="51E67F69" w14:textId="3BC227CE"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Attends leadership meetings, including SAE meetings to identify learning needs</w:t>
            </w:r>
          </w:p>
          <w:p w14:paraId="12B2B8FD"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Reviews clinical guidelines and makes recommendations</w:t>
            </w:r>
          </w:p>
          <w:p w14:paraId="6D6F6D37"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Supports high standards of clinical documentation and practice</w:t>
            </w:r>
          </w:p>
          <w:p w14:paraId="66BDD6BB" w14:textId="247FBDB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Attends Maternity Quality and Safety Programme on request and regularly reports progress on the education programme to the Midwife Manager.</w:t>
            </w:r>
          </w:p>
          <w:p w14:paraId="5E0ACEB6" w14:textId="77777777" w:rsidR="00857C88" w:rsidRPr="00137DCF" w:rsidRDefault="00857C88" w:rsidP="00857C88">
            <w:pPr>
              <w:spacing w:after="0" w:line="240" w:lineRule="auto"/>
              <w:ind w:left="360"/>
              <w:jc w:val="both"/>
              <w:rPr>
                <w:rFonts w:ascii="Gadugi" w:eastAsia="Segoe UI" w:hAnsi="Gadugi" w:cs="Arial"/>
              </w:rPr>
            </w:pPr>
          </w:p>
        </w:tc>
      </w:tr>
      <w:tr w:rsidR="00DF3A52" w:rsidRPr="00137DCF" w14:paraId="346EA7D3" w14:textId="77777777" w:rsidTr="0062687E">
        <w:trPr>
          <w:gridAfter w:val="1"/>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137DCF" w:rsidRDefault="00DF3A52" w:rsidP="00B9274B">
            <w:pPr>
              <w:spacing w:after="0" w:line="240" w:lineRule="auto"/>
              <w:rPr>
                <w:rFonts w:ascii="Gadugi" w:hAnsi="Gadugi" w:cs="Arial"/>
                <w:b/>
                <w:bCs/>
              </w:rPr>
            </w:pPr>
            <w:bookmarkStart w:id="1" w:name="_Hlk104804046"/>
            <w:r w:rsidRPr="00137DCF">
              <w:rPr>
                <w:rFonts w:ascii="Gadugi" w:hAnsi="Gadugi" w:cs="Arial"/>
                <w:b/>
                <w:bCs/>
              </w:rPr>
              <w:lastRenderedPageBreak/>
              <w:t xml:space="preserve">Te </w:t>
            </w:r>
            <w:proofErr w:type="spellStart"/>
            <w:r w:rsidRPr="00137DCF">
              <w:rPr>
                <w:rFonts w:ascii="Gadugi" w:hAnsi="Gadugi" w:cs="Arial"/>
                <w:b/>
                <w:bCs/>
              </w:rPr>
              <w:t>Tiriti</w:t>
            </w:r>
            <w:proofErr w:type="spellEnd"/>
            <w:r w:rsidRPr="00137DCF">
              <w:rPr>
                <w:rFonts w:ascii="Gadugi" w:hAnsi="Gadugi"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137DCF" w:rsidRDefault="00DF3A52"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 xml:space="preserve">Remains focused </w:t>
            </w:r>
            <w:r w:rsidR="008671C9" w:rsidRPr="00137DCF">
              <w:rPr>
                <w:rFonts w:ascii="Gadugi" w:eastAsia="Segoe UI" w:hAnsi="Gadugi" w:cs="Arial"/>
              </w:rPr>
              <w:t>on</w:t>
            </w:r>
            <w:r w:rsidRPr="00137DCF">
              <w:rPr>
                <w:rFonts w:ascii="Gadugi" w:eastAsia="Segoe UI" w:hAnsi="Gadugi" w:cs="Arial"/>
              </w:rPr>
              <w:t xml:space="preserve"> the pursuit of M</w:t>
            </w:r>
            <w:r w:rsidRPr="00137DCF">
              <w:rPr>
                <w:rFonts w:eastAsia="Segoe UI" w:cs="Calibri"/>
              </w:rPr>
              <w:t>ā</w:t>
            </w:r>
            <w:r w:rsidRPr="00137DCF">
              <w:rPr>
                <w:rFonts w:ascii="Gadugi" w:eastAsia="Segoe UI" w:hAnsi="Gadugi" w:cs="Arial"/>
              </w:rPr>
              <w:t xml:space="preserve">ori health gain as well as achieving equitable health outcomes for </w:t>
            </w:r>
            <w:r w:rsidR="002D1098" w:rsidRPr="00137DCF">
              <w:rPr>
                <w:rFonts w:ascii="Gadugi" w:eastAsia="Segoe UI" w:hAnsi="Gadugi" w:cs="Arial"/>
              </w:rPr>
              <w:t>M</w:t>
            </w:r>
            <w:r w:rsidR="002D1098" w:rsidRPr="00137DCF">
              <w:rPr>
                <w:rFonts w:eastAsia="Segoe UI" w:cs="Calibri"/>
              </w:rPr>
              <w:t>ā</w:t>
            </w:r>
            <w:r w:rsidR="002D1098" w:rsidRPr="00137DCF">
              <w:rPr>
                <w:rFonts w:ascii="Gadugi" w:eastAsia="Segoe UI" w:hAnsi="Gadugi" w:cs="Arial"/>
              </w:rPr>
              <w:t>ori.</w:t>
            </w:r>
          </w:p>
          <w:p w14:paraId="41187A5A" w14:textId="5465CC75" w:rsidR="00DF3A52" w:rsidRPr="00137DCF" w:rsidRDefault="00DF3A52"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Supports tangata whenua</w:t>
            </w:r>
            <w:r w:rsidR="00422707" w:rsidRPr="00137DCF">
              <w:rPr>
                <w:rFonts w:ascii="Gadugi" w:eastAsia="Segoe UI" w:hAnsi="Gadugi" w:cs="Arial"/>
              </w:rPr>
              <w:t xml:space="preserve">- and </w:t>
            </w:r>
            <w:r w:rsidRPr="00137DCF">
              <w:rPr>
                <w:rFonts w:ascii="Gadugi" w:eastAsia="Segoe UI" w:hAnsi="Gadugi" w:cs="Arial"/>
              </w:rPr>
              <w:t>mana whenua</w:t>
            </w:r>
            <w:r w:rsidR="00422707" w:rsidRPr="00137DCF">
              <w:rPr>
                <w:rFonts w:ascii="Gadugi" w:eastAsia="Segoe UI" w:hAnsi="Gadugi" w:cs="Arial"/>
              </w:rPr>
              <w:t>-</w:t>
            </w:r>
            <w:r w:rsidRPr="00137DCF">
              <w:rPr>
                <w:rFonts w:ascii="Gadugi" w:eastAsia="Segoe UI" w:hAnsi="Gadugi" w:cs="Arial"/>
              </w:rPr>
              <w:t>led change to deliver mana motuhake and M</w:t>
            </w:r>
            <w:r w:rsidRPr="00137DCF">
              <w:rPr>
                <w:rFonts w:eastAsia="Segoe UI" w:cs="Calibri"/>
              </w:rPr>
              <w:t>ā</w:t>
            </w:r>
            <w:r w:rsidRPr="00137DCF">
              <w:rPr>
                <w:rFonts w:ascii="Gadugi" w:eastAsia="Segoe UI" w:hAnsi="Gadugi" w:cs="Arial"/>
              </w:rPr>
              <w:t xml:space="preserve">ori self-determination in the design, delivery and monitoring of health </w:t>
            </w:r>
            <w:r w:rsidR="002D1098" w:rsidRPr="00137DCF">
              <w:rPr>
                <w:rFonts w:ascii="Gadugi" w:eastAsia="Segoe UI" w:hAnsi="Gadugi" w:cs="Arial"/>
              </w:rPr>
              <w:t>care.</w:t>
            </w:r>
          </w:p>
          <w:p w14:paraId="114F90B2" w14:textId="6BB14E09" w:rsidR="00137DCF" w:rsidRPr="00137DCF" w:rsidRDefault="00DF3A52" w:rsidP="00137DCF">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Actively supports kaimahi M</w:t>
            </w:r>
            <w:r w:rsidRPr="00137DCF">
              <w:rPr>
                <w:rFonts w:eastAsia="Segoe UI" w:cs="Calibri"/>
              </w:rPr>
              <w:t>ā</w:t>
            </w:r>
            <w:r w:rsidRPr="00137DCF">
              <w:rPr>
                <w:rFonts w:ascii="Gadugi" w:eastAsia="Segoe UI" w:hAnsi="Gadugi" w:cs="Arial"/>
              </w:rPr>
              <w:t>ori by improving attraction, recruitment, retention, development, and leadership</w:t>
            </w:r>
            <w:r w:rsidR="00137DCF">
              <w:rPr>
                <w:rFonts w:ascii="Gadugi" w:eastAsia="Segoe UI" w:hAnsi="Gadugi" w:cs="Arial"/>
              </w:rPr>
              <w:t>.</w:t>
            </w:r>
          </w:p>
        </w:tc>
      </w:tr>
      <w:tr w:rsidR="00DF3A52" w:rsidRPr="00137DCF" w14:paraId="24FE0D7C" w14:textId="77777777" w:rsidTr="00137DCF">
        <w:trPr>
          <w:gridAfter w:val="1"/>
          <w:wAfter w:w="7199" w:type="dxa"/>
          <w:trHeight w:val="1541"/>
        </w:trPr>
        <w:tc>
          <w:tcPr>
            <w:tcW w:w="1985" w:type="dxa"/>
            <w:tcBorders>
              <w:top w:val="single" w:sz="4" w:space="0" w:color="D9D9D9"/>
              <w:bottom w:val="single" w:sz="4" w:space="0" w:color="D9D9D9"/>
              <w:right w:val="single" w:sz="4" w:space="0" w:color="D9D9D9"/>
            </w:tcBorders>
          </w:tcPr>
          <w:p w14:paraId="1429151C" w14:textId="77777777" w:rsidR="00DF3A52" w:rsidRPr="00137DCF" w:rsidRDefault="00DF3A52" w:rsidP="00B9274B">
            <w:pPr>
              <w:spacing w:after="0" w:line="240" w:lineRule="auto"/>
              <w:rPr>
                <w:rFonts w:ascii="Gadugi" w:hAnsi="Gadugi" w:cs="Arial"/>
                <w:b/>
                <w:bCs/>
              </w:rPr>
            </w:pPr>
            <w:r w:rsidRPr="00137DCF">
              <w:rPr>
                <w:rFonts w:ascii="Gadugi" w:hAnsi="Gadugi"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137DCF" w:rsidRDefault="00DF3A52"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 xml:space="preserve">Commits to helping </w:t>
            </w:r>
            <w:r w:rsidR="00E030ED" w:rsidRPr="00137DCF">
              <w:rPr>
                <w:rFonts w:ascii="Gadugi" w:eastAsia="Segoe UI" w:hAnsi="Gadugi" w:cs="Arial"/>
              </w:rPr>
              <w:t>all people</w:t>
            </w:r>
            <w:r w:rsidRPr="00137DCF">
              <w:rPr>
                <w:rFonts w:ascii="Gadugi" w:eastAsia="Segoe UI" w:hAnsi="Gadugi" w:cs="Arial"/>
              </w:rPr>
              <w:t xml:space="preserve"> achieve equitable health </w:t>
            </w:r>
            <w:r w:rsidR="002D1098" w:rsidRPr="00137DCF">
              <w:rPr>
                <w:rFonts w:ascii="Gadugi" w:eastAsia="Segoe UI" w:hAnsi="Gadugi" w:cs="Arial"/>
              </w:rPr>
              <w:t>outcomes.</w:t>
            </w:r>
          </w:p>
          <w:p w14:paraId="2C284732" w14:textId="474D8B66" w:rsidR="00B05B12" w:rsidRPr="00137DCF" w:rsidRDefault="00CC16BB" w:rsidP="000B3E62">
            <w:pPr>
              <w:pStyle w:val="ListParagraph"/>
              <w:numPr>
                <w:ilvl w:val="0"/>
                <w:numId w:val="17"/>
              </w:numPr>
              <w:spacing w:beforeAutospacing="1" w:after="0" w:afterAutospacing="1" w:line="240" w:lineRule="auto"/>
              <w:contextualSpacing w:val="0"/>
              <w:jc w:val="both"/>
              <w:rPr>
                <w:rFonts w:ascii="Gadugi" w:eastAsia="Segoe UI" w:hAnsi="Gadugi" w:cs="Arial"/>
              </w:rPr>
            </w:pPr>
            <w:r w:rsidRPr="00137DCF">
              <w:rPr>
                <w:rFonts w:ascii="Gadugi" w:eastAsia="Segoe UI" w:hAnsi="Gadugi" w:cs="Arial"/>
              </w:rPr>
              <w:t>Shows a w</w:t>
            </w:r>
            <w:r w:rsidR="00B05B12" w:rsidRPr="00137DCF">
              <w:rPr>
                <w:rFonts w:ascii="Gadugi" w:eastAsia="Segoe UI" w:hAnsi="Gadugi" w:cs="Arial"/>
              </w:rPr>
              <w:t>illingness to personally take a stand for equity</w:t>
            </w:r>
            <w:r w:rsidR="002D1098" w:rsidRPr="00137DCF">
              <w:rPr>
                <w:rFonts w:ascii="Gadugi" w:eastAsia="Segoe UI" w:hAnsi="Gadugi" w:cs="Arial"/>
              </w:rPr>
              <w:t>.</w:t>
            </w:r>
          </w:p>
          <w:p w14:paraId="54824781" w14:textId="3693D08E" w:rsidR="00137DCF" w:rsidRPr="00137DCF" w:rsidRDefault="00DF3A52" w:rsidP="00137DCF">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Supports M</w:t>
            </w:r>
            <w:r w:rsidRPr="00137DCF">
              <w:rPr>
                <w:rFonts w:eastAsia="Segoe UI" w:cs="Calibri"/>
              </w:rPr>
              <w:t>ā</w:t>
            </w:r>
            <w:r w:rsidRPr="00137DCF">
              <w:rPr>
                <w:rFonts w:ascii="Gadugi" w:eastAsia="Segoe UI" w:hAnsi="Gadugi" w:cs="Arial"/>
              </w:rPr>
              <w:t xml:space="preserve">ori-led </w:t>
            </w:r>
            <w:r w:rsidR="00D549CB" w:rsidRPr="00137DCF">
              <w:rPr>
                <w:rFonts w:ascii="Gadugi" w:eastAsia="Segoe UI" w:hAnsi="Gadugi" w:cs="Arial"/>
              </w:rPr>
              <w:t xml:space="preserve">and Pacific-led </w:t>
            </w:r>
            <w:r w:rsidRPr="00137DCF">
              <w:rPr>
                <w:rFonts w:ascii="Gadugi" w:eastAsia="Segoe UI" w:hAnsi="Gadugi" w:cs="Arial"/>
              </w:rPr>
              <w:t>responses</w:t>
            </w:r>
            <w:r w:rsidR="00137DCF">
              <w:rPr>
                <w:rFonts w:ascii="Gadugi" w:eastAsia="Segoe UI" w:hAnsi="Gadugi" w:cs="Arial"/>
              </w:rPr>
              <w:t>.</w:t>
            </w:r>
          </w:p>
        </w:tc>
      </w:tr>
      <w:tr w:rsidR="0065237B" w:rsidRPr="00137DCF"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539DE0A2" w:rsidR="00A2453D" w:rsidRPr="00137DCF" w:rsidRDefault="0099474D" w:rsidP="0065237B">
            <w:pPr>
              <w:spacing w:after="0" w:line="240" w:lineRule="auto"/>
              <w:rPr>
                <w:rFonts w:ascii="Gadugi" w:hAnsi="Gadugi" w:cs="Arial"/>
                <w:b/>
                <w:bCs/>
              </w:rPr>
            </w:pPr>
            <w:r w:rsidRPr="00137DCF">
              <w:rPr>
                <w:rFonts w:ascii="Gadugi" w:hAnsi="Gadugi" w:cs="Arial"/>
                <w:b/>
                <w:bCs/>
              </w:rPr>
              <w:t>Culture and People Leadership</w:t>
            </w:r>
          </w:p>
        </w:tc>
        <w:tc>
          <w:tcPr>
            <w:tcW w:w="7041" w:type="dxa"/>
            <w:tcBorders>
              <w:top w:val="single" w:sz="4" w:space="0" w:color="D9D9D9"/>
              <w:left w:val="single" w:sz="4" w:space="0" w:color="D9D9D9"/>
              <w:bottom w:val="single" w:sz="4" w:space="0" w:color="D9D9D9"/>
            </w:tcBorders>
          </w:tcPr>
          <w:p w14:paraId="0EB3B070" w14:textId="1A88DD65" w:rsidR="0065237B" w:rsidRPr="00137DCF" w:rsidRDefault="0065237B"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Lead</w:t>
            </w:r>
            <w:r w:rsidR="00CC16BB" w:rsidRPr="00137DCF">
              <w:rPr>
                <w:rFonts w:ascii="Gadugi" w:eastAsia="Segoe UI" w:hAnsi="Gadugi" w:cs="Arial"/>
              </w:rPr>
              <w:t>s</w:t>
            </w:r>
            <w:r w:rsidRPr="00137DCF">
              <w:rPr>
                <w:rFonts w:ascii="Gadugi" w:eastAsia="Segoe UI" w:hAnsi="Gadugi" w:cs="Arial"/>
              </w:rPr>
              <w:t>, nurture</w:t>
            </w:r>
            <w:r w:rsidR="00CC16BB" w:rsidRPr="00137DCF">
              <w:rPr>
                <w:rFonts w:ascii="Gadugi" w:eastAsia="Segoe UI" w:hAnsi="Gadugi" w:cs="Arial"/>
              </w:rPr>
              <w:t>s</w:t>
            </w:r>
            <w:r w:rsidRPr="00137DCF">
              <w:rPr>
                <w:rFonts w:ascii="Gadugi" w:eastAsia="Segoe UI" w:hAnsi="Gadugi" w:cs="Arial"/>
              </w:rPr>
              <w:t xml:space="preserve"> and develop</w:t>
            </w:r>
            <w:r w:rsidR="00CC16BB" w:rsidRPr="00137DCF">
              <w:rPr>
                <w:rFonts w:ascii="Gadugi" w:eastAsia="Segoe UI" w:hAnsi="Gadugi" w:cs="Arial"/>
              </w:rPr>
              <w:t>s</w:t>
            </w:r>
            <w:r w:rsidRPr="00137DCF">
              <w:rPr>
                <w:rFonts w:ascii="Gadugi" w:eastAsia="Segoe UI" w:hAnsi="Gadugi" w:cs="Arial"/>
              </w:rPr>
              <w:t xml:space="preserve"> our team to make them </w:t>
            </w:r>
            <w:r w:rsidR="00C70196" w:rsidRPr="00137DCF">
              <w:rPr>
                <w:rFonts w:ascii="Gadugi" w:eastAsia="Segoe UI" w:hAnsi="Gadugi" w:cs="Arial"/>
              </w:rPr>
              <w:t>feel valued</w:t>
            </w:r>
            <w:r w:rsidR="002D1098" w:rsidRPr="00137DCF">
              <w:rPr>
                <w:rFonts w:ascii="Gadugi" w:eastAsia="Segoe UI" w:hAnsi="Gadugi" w:cs="Arial"/>
              </w:rPr>
              <w:t>.</w:t>
            </w:r>
          </w:p>
          <w:p w14:paraId="09B185F2" w14:textId="25CFD695" w:rsidR="0065237B" w:rsidRPr="00137DCF" w:rsidRDefault="0065237B" w:rsidP="000B3E62">
            <w:pPr>
              <w:numPr>
                <w:ilvl w:val="0"/>
                <w:numId w:val="17"/>
              </w:numPr>
              <w:spacing w:after="0" w:line="240" w:lineRule="auto"/>
              <w:jc w:val="both"/>
              <w:rPr>
                <w:rFonts w:ascii="Gadugi" w:eastAsia="Segoe UI" w:hAnsi="Gadugi" w:cs="Arial"/>
              </w:rPr>
            </w:pPr>
            <w:r w:rsidRPr="00137DCF">
              <w:rPr>
                <w:rFonts w:ascii="Gadugi" w:eastAsia="Segoe UI" w:hAnsi="Gadugi" w:cs="Arial"/>
              </w:rPr>
              <w:t>Prioritise</w:t>
            </w:r>
            <w:r w:rsidR="00CC16BB" w:rsidRPr="00137DCF">
              <w:rPr>
                <w:rFonts w:ascii="Gadugi" w:eastAsia="Segoe UI" w:hAnsi="Gadugi" w:cs="Arial"/>
              </w:rPr>
              <w:t>s</w:t>
            </w:r>
            <w:r w:rsidRPr="00137DCF">
              <w:rPr>
                <w:rFonts w:ascii="Gadugi" w:eastAsia="Segoe UI" w:hAnsi="Gadugi" w:cs="Arial"/>
              </w:rPr>
              <w:t xml:space="preserve"> developing individuals and the team so </w:t>
            </w:r>
            <w:r w:rsidR="002B0C85" w:rsidRPr="00137DCF">
              <w:rPr>
                <w:rFonts w:ascii="Gadugi" w:eastAsia="Segoe UI" w:hAnsi="Gadugi" w:cs="Arial"/>
              </w:rPr>
              <w:t>Health New Zealand</w:t>
            </w:r>
            <w:r w:rsidR="002534E3" w:rsidRPr="00137DCF">
              <w:rPr>
                <w:rFonts w:ascii="Gadugi" w:eastAsia="Segoe UI" w:hAnsi="Gadugi" w:cs="Arial"/>
              </w:rPr>
              <w:t xml:space="preserve"> ha</w:t>
            </w:r>
            <w:r w:rsidRPr="00137DCF">
              <w:rPr>
                <w:rFonts w:ascii="Gadugi" w:eastAsia="Segoe UI" w:hAnsi="Gadugi" w:cs="Arial"/>
              </w:rPr>
              <w:t>s</w:t>
            </w:r>
            <w:r w:rsidR="002534E3" w:rsidRPr="00137DCF">
              <w:rPr>
                <w:rFonts w:ascii="Gadugi" w:eastAsia="Segoe UI" w:hAnsi="Gadugi" w:cs="Arial"/>
              </w:rPr>
              <w:t xml:space="preserve"> enough of the right skills for the future</w:t>
            </w:r>
            <w:r w:rsidR="00D549CB" w:rsidRPr="00137DCF">
              <w:rPr>
                <w:rFonts w:ascii="Gadugi" w:eastAsia="Segoe UI" w:hAnsi="Gadugi" w:cs="Arial"/>
              </w:rPr>
              <w:t>, supporting diversity of leadership to develop – M</w:t>
            </w:r>
            <w:r w:rsidR="00D549CB" w:rsidRPr="00137DCF">
              <w:rPr>
                <w:rFonts w:eastAsia="Segoe UI" w:cs="Calibri"/>
              </w:rPr>
              <w:t>ā</w:t>
            </w:r>
            <w:r w:rsidR="00D549CB" w:rsidRPr="00137DCF">
              <w:rPr>
                <w:rFonts w:ascii="Gadugi" w:eastAsia="Segoe UI" w:hAnsi="Gadugi" w:cs="Arial"/>
              </w:rPr>
              <w:t>ori, Pacific, people with disabilities and others</w:t>
            </w:r>
            <w:r w:rsidR="002D1098" w:rsidRPr="00137DCF">
              <w:rPr>
                <w:rFonts w:ascii="Gadugi" w:eastAsia="Segoe UI" w:hAnsi="Gadugi" w:cs="Arial"/>
              </w:rPr>
              <w:t>.</w:t>
            </w:r>
          </w:p>
          <w:p w14:paraId="1292CB7B" w14:textId="4DD46174" w:rsidR="0099474D" w:rsidRPr="00137DCF" w:rsidRDefault="0099474D"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 xml:space="preserve">Provides leadership that shows commitment, urgency and is visibly open, </w:t>
            </w:r>
            <w:r w:rsidR="00A2453D" w:rsidRPr="00137DCF">
              <w:rPr>
                <w:rFonts w:ascii="Gadugi" w:eastAsia="Segoe UI" w:hAnsi="Gadugi" w:cs="Arial"/>
              </w:rPr>
              <w:t>clear,</w:t>
            </w:r>
            <w:r w:rsidRPr="00137DCF">
              <w:rPr>
                <w:rFonts w:ascii="Gadugi" w:eastAsia="Segoe UI" w:hAnsi="Gadugi" w:cs="Arial"/>
              </w:rPr>
              <w:t xml:space="preserve"> and innovative whilst building mutually beneficial partnerships with various stakeholders both internally and externally</w:t>
            </w:r>
            <w:r w:rsidR="00A2453D" w:rsidRPr="00137DCF">
              <w:rPr>
                <w:rFonts w:ascii="Gadugi" w:eastAsia="Segoe UI" w:hAnsi="Gadugi" w:cs="Arial"/>
              </w:rPr>
              <w:t>.</w:t>
            </w:r>
          </w:p>
          <w:p w14:paraId="59513384" w14:textId="67C625E6" w:rsidR="0099474D" w:rsidRPr="00137DCF" w:rsidRDefault="0099474D"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Implement</w:t>
            </w:r>
            <w:r w:rsidR="00974809" w:rsidRPr="00137DCF">
              <w:rPr>
                <w:rFonts w:ascii="Gadugi" w:eastAsia="Segoe UI" w:hAnsi="Gadugi" w:cs="Arial"/>
              </w:rPr>
              <w:t>s</w:t>
            </w:r>
            <w:r w:rsidRPr="00137DCF">
              <w:rPr>
                <w:rFonts w:ascii="Gadugi" w:eastAsia="Segoe UI" w:hAnsi="Gadugi" w:cs="Arial"/>
              </w:rPr>
              <w:t xml:space="preserve"> and maintain</w:t>
            </w:r>
            <w:r w:rsidR="00974809" w:rsidRPr="00137DCF">
              <w:rPr>
                <w:rFonts w:ascii="Gadugi" w:eastAsia="Segoe UI" w:hAnsi="Gadugi" w:cs="Arial"/>
              </w:rPr>
              <w:t>s</w:t>
            </w:r>
            <w:r w:rsidRPr="00137DCF">
              <w:rPr>
                <w:rFonts w:ascii="Gadugi" w:eastAsia="Segoe UI" w:hAnsi="Gadugi" w:cs="Arial"/>
              </w:rPr>
              <w:t xml:space="preserve"> People &amp; </w:t>
            </w:r>
            <w:r w:rsidR="00EC6F9E" w:rsidRPr="00137DCF">
              <w:rPr>
                <w:rFonts w:ascii="Gadugi" w:eastAsia="Segoe UI" w:hAnsi="Gadugi" w:cs="Arial"/>
              </w:rPr>
              <w:t>Culture</w:t>
            </w:r>
            <w:r w:rsidRPr="00137DCF">
              <w:rPr>
                <w:rFonts w:ascii="Gadugi" w:eastAsia="Segoe UI" w:hAnsi="Gadugi" w:cs="Arial"/>
              </w:rPr>
              <w:t xml:space="preserve"> strategies and processes that support provide an environment where employee experience, </w:t>
            </w:r>
            <w:r w:rsidR="00A2453D" w:rsidRPr="00137DCF">
              <w:rPr>
                <w:rFonts w:ascii="Gadugi" w:eastAsia="Segoe UI" w:hAnsi="Gadugi" w:cs="Arial"/>
              </w:rPr>
              <w:t>development,</w:t>
            </w:r>
            <w:r w:rsidRPr="00137DCF">
              <w:rPr>
                <w:rFonts w:ascii="Gadugi" w:eastAsia="Segoe UI" w:hAnsi="Gadugi" w:cs="Arial"/>
              </w:rPr>
              <w:t xml:space="preserve"> and performance management drive achievement of the organisation’s strategic and business goals</w:t>
            </w:r>
            <w:r w:rsidR="00A2453D" w:rsidRPr="00137DCF">
              <w:rPr>
                <w:rFonts w:ascii="Gadugi" w:eastAsia="Segoe UI" w:hAnsi="Gadugi" w:cs="Arial"/>
              </w:rPr>
              <w:t>.</w:t>
            </w:r>
          </w:p>
          <w:p w14:paraId="2F80DDC9" w14:textId="6AD2BB7B" w:rsidR="0099474D" w:rsidRPr="00137DCF" w:rsidRDefault="000A6849"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 xml:space="preserve">Ensures Business Unit culture develops in line with expectations outlined in </w:t>
            </w:r>
            <w:r w:rsidR="00DF753A" w:rsidRPr="00137DCF">
              <w:rPr>
                <w:rFonts w:ascii="Gadugi" w:eastAsia="Segoe UI" w:hAnsi="Gadugi" w:cs="Arial"/>
              </w:rPr>
              <w:t>Te Mauri o Rongo</w:t>
            </w:r>
            <w:r w:rsidRPr="00137DCF">
              <w:rPr>
                <w:rFonts w:ascii="Gadugi" w:eastAsia="Segoe UI" w:hAnsi="Gadugi" w:cs="Arial"/>
              </w:rPr>
              <w:t xml:space="preserve">, </w:t>
            </w:r>
            <w:r w:rsidR="00FF1877" w:rsidRPr="00137DCF">
              <w:rPr>
                <w:rFonts w:ascii="Gadugi" w:eastAsia="Segoe UI" w:hAnsi="Gadugi" w:cs="Arial"/>
              </w:rPr>
              <w:t xml:space="preserve">ensuring unification of diverse teams </w:t>
            </w:r>
            <w:r w:rsidRPr="00137DCF">
              <w:rPr>
                <w:rFonts w:ascii="Gadugi" w:eastAsia="Segoe UI" w:hAnsi="Gadugi" w:cs="Arial"/>
              </w:rPr>
              <w:t>whilst simultaneously supporting local cultures to be retained &amp; strengthened</w:t>
            </w:r>
            <w:r w:rsidR="00A2453D" w:rsidRPr="00137DCF">
              <w:rPr>
                <w:rFonts w:ascii="Gadugi" w:eastAsia="Segoe UI" w:hAnsi="Gadugi" w:cs="Arial"/>
              </w:rPr>
              <w:t>.</w:t>
            </w:r>
          </w:p>
        </w:tc>
        <w:tc>
          <w:tcPr>
            <w:tcW w:w="7199" w:type="dxa"/>
          </w:tcPr>
          <w:p w14:paraId="559F8544" w14:textId="37B6FE32" w:rsidR="0065237B" w:rsidRPr="00137DCF" w:rsidRDefault="0065237B" w:rsidP="0065237B">
            <w:pPr>
              <w:rPr>
                <w:rFonts w:ascii="Gadugi" w:hAnsi="Gadugi" w:cs="Arial"/>
              </w:rPr>
            </w:pPr>
          </w:p>
        </w:tc>
      </w:tr>
      <w:tr w:rsidR="004D54CC" w:rsidRPr="00137DCF"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137DCF" w:rsidRDefault="004D54CC" w:rsidP="00D45004">
            <w:pPr>
              <w:spacing w:after="0" w:line="240" w:lineRule="auto"/>
              <w:rPr>
                <w:rFonts w:ascii="Gadugi" w:hAnsi="Gadugi" w:cs="Arial"/>
                <w:b/>
                <w:bCs/>
              </w:rPr>
            </w:pPr>
            <w:r w:rsidRPr="00137DCF">
              <w:rPr>
                <w:rFonts w:ascii="Gadugi" w:hAnsi="Gadugi"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137DCF" w:rsidRDefault="001727F4"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Is</w:t>
            </w:r>
            <w:r w:rsidR="004D54CC" w:rsidRPr="00137DCF">
              <w:rPr>
                <w:rFonts w:ascii="Gadugi" w:eastAsia="Segoe UI" w:hAnsi="Gadugi" w:cs="Arial"/>
              </w:rPr>
              <w:t xml:space="preserve"> open to new ideas and create a culture where individuals at all levels bring their ideas on how to ‘do it better’ to the table</w:t>
            </w:r>
            <w:r w:rsidR="00A2453D" w:rsidRPr="00137DCF">
              <w:rPr>
                <w:rFonts w:ascii="Gadugi" w:eastAsia="Segoe UI" w:hAnsi="Gadugi" w:cs="Arial"/>
              </w:rPr>
              <w:t>.</w:t>
            </w:r>
          </w:p>
          <w:p w14:paraId="3B08AE06" w14:textId="37A8C40B" w:rsidR="004D54CC" w:rsidRPr="00137DCF" w:rsidRDefault="0099474D"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Model</w:t>
            </w:r>
            <w:r w:rsidR="001727F4" w:rsidRPr="00137DCF">
              <w:rPr>
                <w:rFonts w:ascii="Gadugi" w:eastAsia="Segoe UI" w:hAnsi="Gadugi" w:cs="Arial"/>
              </w:rPr>
              <w:t>s</w:t>
            </w:r>
            <w:r w:rsidRPr="00137DCF">
              <w:rPr>
                <w:rFonts w:ascii="Gadugi" w:eastAsia="Segoe UI" w:hAnsi="Gadugi" w:cs="Arial"/>
              </w:rPr>
              <w:t xml:space="preserve"> an agile </w:t>
            </w:r>
            <w:r w:rsidR="004D54CC" w:rsidRPr="00137DCF">
              <w:rPr>
                <w:rFonts w:ascii="Gadugi" w:eastAsia="Segoe UI" w:hAnsi="Gadugi" w:cs="Arial"/>
              </w:rPr>
              <w:t xml:space="preserve">approach </w:t>
            </w:r>
            <w:r w:rsidR="009B40C5" w:rsidRPr="00137DCF">
              <w:rPr>
                <w:rFonts w:ascii="Gadugi" w:eastAsia="Segoe UI" w:hAnsi="Gadugi" w:cs="Arial"/>
              </w:rPr>
              <w:t>–</w:t>
            </w:r>
            <w:r w:rsidR="00EC6F9E" w:rsidRPr="00137DCF">
              <w:rPr>
                <w:rFonts w:ascii="Gadugi" w:eastAsia="Segoe UI" w:hAnsi="Gadugi" w:cs="Arial"/>
              </w:rPr>
              <w:t xml:space="preserve"> </w:t>
            </w:r>
            <w:r w:rsidR="004D54CC" w:rsidRPr="00137DCF">
              <w:rPr>
                <w:rFonts w:ascii="Gadugi" w:eastAsia="Segoe UI" w:hAnsi="Gadugi" w:cs="Arial"/>
              </w:rPr>
              <w:t>tries new approaches, learns quickly, adapts fast</w:t>
            </w:r>
            <w:r w:rsidR="00A2453D" w:rsidRPr="00137DCF">
              <w:rPr>
                <w:rFonts w:ascii="Gadugi" w:eastAsia="Segoe UI" w:hAnsi="Gadugi" w:cs="Arial"/>
              </w:rPr>
              <w:t>.</w:t>
            </w:r>
          </w:p>
          <w:p w14:paraId="0FB2F9E5" w14:textId="4CADDEBF" w:rsidR="004D54CC" w:rsidRPr="00137DCF" w:rsidRDefault="0099474D"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Develops and maintains appropriate external networks to support current knowledge of leading practices</w:t>
            </w:r>
            <w:r w:rsidR="00A2453D" w:rsidRPr="00137DCF">
              <w:rPr>
                <w:rFonts w:ascii="Gadugi" w:eastAsia="Segoe UI" w:hAnsi="Gadugi" w:cs="Arial"/>
              </w:rPr>
              <w:t>.</w:t>
            </w:r>
          </w:p>
        </w:tc>
      </w:tr>
      <w:tr w:rsidR="002272EA" w:rsidRPr="00137DCF" w14:paraId="03F73213" w14:textId="77777777" w:rsidTr="002C4DDC">
        <w:trPr>
          <w:gridAfter w:val="1"/>
          <w:wAfter w:w="7199" w:type="dxa"/>
          <w:trHeight w:val="841"/>
        </w:trPr>
        <w:tc>
          <w:tcPr>
            <w:tcW w:w="1985" w:type="dxa"/>
            <w:tcBorders>
              <w:top w:val="single" w:sz="4" w:space="0" w:color="D9D9D9"/>
              <w:bottom w:val="single" w:sz="4" w:space="0" w:color="D9D9D9"/>
              <w:right w:val="single" w:sz="4" w:space="0" w:color="D9D9D9"/>
            </w:tcBorders>
          </w:tcPr>
          <w:p w14:paraId="7BA1E9FE" w14:textId="204099C3" w:rsidR="002272EA" w:rsidRPr="00137DCF" w:rsidRDefault="002272EA" w:rsidP="00D45004">
            <w:pPr>
              <w:spacing w:after="0" w:line="240" w:lineRule="auto"/>
              <w:rPr>
                <w:rFonts w:ascii="Gadugi" w:hAnsi="Gadugi" w:cs="Arial"/>
                <w:b/>
                <w:bCs/>
              </w:rPr>
            </w:pPr>
            <w:r w:rsidRPr="00137DCF">
              <w:rPr>
                <w:rFonts w:ascii="Gadugi" w:hAnsi="Gadugi"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137DCF" w:rsidRDefault="002272EA" w:rsidP="000B3E62">
            <w:pPr>
              <w:pStyle w:val="ListParagraph"/>
              <w:numPr>
                <w:ilvl w:val="0"/>
                <w:numId w:val="17"/>
              </w:numPr>
              <w:spacing w:after="0" w:line="240" w:lineRule="auto"/>
              <w:contextualSpacing w:val="0"/>
              <w:jc w:val="both"/>
              <w:rPr>
                <w:rFonts w:ascii="Gadugi" w:eastAsia="Segoe UI" w:hAnsi="Gadugi" w:cs="Arial"/>
              </w:rPr>
            </w:pPr>
            <w:bookmarkStart w:id="2" w:name="_Hlk101783703"/>
            <w:r w:rsidRPr="00137DCF">
              <w:rPr>
                <w:rFonts w:ascii="Gadugi" w:eastAsia="Segoe UI" w:hAnsi="Gadugi" w:cs="Arial"/>
              </w:rPr>
              <w:t>Models good team player behaviour, working with colleagues to not allow silo thinking and behaviour at decision making level to get in the way of doing our best and collegially supports others to do the same</w:t>
            </w:r>
            <w:r w:rsidR="00A2453D" w:rsidRPr="00137DCF">
              <w:rPr>
                <w:rFonts w:ascii="Gadugi" w:eastAsia="Segoe UI" w:hAnsi="Gadugi" w:cs="Arial"/>
              </w:rPr>
              <w:t>.</w:t>
            </w:r>
          </w:p>
          <w:bookmarkEnd w:id="2"/>
          <w:p w14:paraId="0D9ABAA6" w14:textId="3DA6DAFF" w:rsidR="00C70264" w:rsidRPr="00137DCF" w:rsidRDefault="002272EA" w:rsidP="000B3E62">
            <w:pPr>
              <w:pStyle w:val="ListParagraph"/>
              <w:numPr>
                <w:ilvl w:val="0"/>
                <w:numId w:val="17"/>
              </w:numPr>
              <w:spacing w:line="240" w:lineRule="auto"/>
              <w:rPr>
                <w:rFonts w:ascii="Gadugi" w:eastAsia="Segoe UI" w:hAnsi="Gadugi" w:cs="Arial"/>
              </w:rPr>
            </w:pPr>
            <w:r w:rsidRPr="00137DCF">
              <w:rPr>
                <w:rFonts w:ascii="Gadugi" w:eastAsia="Segoe UI" w:hAnsi="Gadugi" w:cs="Arial"/>
              </w:rPr>
              <w:t>Work</w:t>
            </w:r>
            <w:r w:rsidR="001727F4" w:rsidRPr="00137DCF">
              <w:rPr>
                <w:rFonts w:ascii="Gadugi" w:eastAsia="Segoe UI" w:hAnsi="Gadugi" w:cs="Arial"/>
              </w:rPr>
              <w:t>s</w:t>
            </w:r>
            <w:r w:rsidRPr="00137DCF">
              <w:rPr>
                <w:rFonts w:ascii="Gadugi" w:eastAsia="Segoe UI" w:hAnsi="Gadugi" w:cs="Arial"/>
              </w:rPr>
              <w:t xml:space="preserve"> with peers in </w:t>
            </w:r>
            <w:r w:rsidR="00F5300E" w:rsidRPr="00137DCF">
              <w:rPr>
                <w:rFonts w:ascii="Gadugi" w:eastAsia="Segoe UI" w:hAnsi="Gadugi" w:cs="Arial"/>
              </w:rPr>
              <w:t>Hauora M</w:t>
            </w:r>
            <w:r w:rsidR="00F5300E" w:rsidRPr="00137DCF">
              <w:rPr>
                <w:rFonts w:eastAsia="Segoe UI" w:cs="Calibri"/>
              </w:rPr>
              <w:t>ā</w:t>
            </w:r>
            <w:r w:rsidR="00F5300E" w:rsidRPr="00137DCF">
              <w:rPr>
                <w:rFonts w:ascii="Gadugi" w:eastAsia="Segoe UI" w:hAnsi="Gadugi" w:cs="Arial"/>
              </w:rPr>
              <w:t>ori Service</w:t>
            </w:r>
            <w:r w:rsidR="00DF753A" w:rsidRPr="00137DCF">
              <w:rPr>
                <w:rFonts w:ascii="Gadugi" w:eastAsia="Segoe UI" w:hAnsi="Gadugi" w:cs="Arial"/>
              </w:rPr>
              <w:t xml:space="preserve"> </w:t>
            </w:r>
            <w:r w:rsidR="001D5DBB" w:rsidRPr="00137DCF">
              <w:rPr>
                <w:rFonts w:ascii="Gadugi" w:eastAsia="Segoe UI" w:hAnsi="Gadugi" w:cs="Arial"/>
              </w:rPr>
              <w:t xml:space="preserve">and Pacific Health Business Unit </w:t>
            </w:r>
            <w:r w:rsidRPr="00137DCF">
              <w:rPr>
                <w:rFonts w:ascii="Gadugi" w:eastAsia="Segoe UI" w:hAnsi="Gadugi" w:cs="Arial"/>
              </w:rPr>
              <w:t xml:space="preserve">to ensure the voice of </w:t>
            </w:r>
            <w:r w:rsidR="001D5DBB" w:rsidRPr="00137DCF">
              <w:rPr>
                <w:rFonts w:ascii="Gadugi" w:eastAsia="Segoe UI" w:hAnsi="Gadugi" w:cs="Arial"/>
              </w:rPr>
              <w:t xml:space="preserve">and </w:t>
            </w:r>
            <w:r w:rsidRPr="00137DCF">
              <w:rPr>
                <w:rFonts w:ascii="Gadugi" w:eastAsia="Segoe UI" w:hAnsi="Gadugi" w:cs="Arial"/>
              </w:rPr>
              <w:t>direct aspirations of M</w:t>
            </w:r>
            <w:r w:rsidRPr="00137DCF">
              <w:rPr>
                <w:rFonts w:eastAsia="Segoe UI" w:cs="Calibri"/>
              </w:rPr>
              <w:t>ā</w:t>
            </w:r>
            <w:r w:rsidRPr="00137DCF">
              <w:rPr>
                <w:rFonts w:ascii="Gadugi" w:eastAsia="Segoe UI" w:hAnsi="Gadugi" w:cs="Arial"/>
              </w:rPr>
              <w:t xml:space="preserve">ori </w:t>
            </w:r>
            <w:r w:rsidR="00B21F4A" w:rsidRPr="00137DCF">
              <w:rPr>
                <w:rFonts w:ascii="Gadugi" w:eastAsia="Segoe UI" w:hAnsi="Gadugi" w:cs="Arial"/>
              </w:rPr>
              <w:t>and</w:t>
            </w:r>
            <w:r w:rsidR="001D5DBB" w:rsidRPr="00137DCF">
              <w:rPr>
                <w:rFonts w:ascii="Gadugi" w:eastAsia="Segoe UI" w:hAnsi="Gadugi" w:cs="Arial"/>
              </w:rPr>
              <w:t xml:space="preserve"> Pacific People </w:t>
            </w:r>
            <w:r w:rsidRPr="00137DCF">
              <w:rPr>
                <w:rFonts w:ascii="Gadugi" w:eastAsia="Segoe UI" w:hAnsi="Gadugi" w:cs="Arial"/>
              </w:rPr>
              <w:t>are reflected in planning and delivery of services</w:t>
            </w:r>
            <w:r w:rsidR="00A2453D" w:rsidRPr="00137DCF">
              <w:rPr>
                <w:rFonts w:ascii="Gadugi" w:eastAsia="Segoe UI" w:hAnsi="Gadugi" w:cs="Arial"/>
              </w:rPr>
              <w:t>.</w:t>
            </w:r>
          </w:p>
        </w:tc>
      </w:tr>
      <w:tr w:rsidR="0065237B" w:rsidRPr="00137DCF" w14:paraId="676B210F" w14:textId="77777777" w:rsidTr="002C4DDC">
        <w:trPr>
          <w:gridAfter w:val="1"/>
          <w:wAfter w:w="7199" w:type="dxa"/>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137DCF" w:rsidRDefault="0065237B" w:rsidP="0065237B">
            <w:pPr>
              <w:spacing w:after="0" w:line="240" w:lineRule="auto"/>
              <w:rPr>
                <w:rFonts w:ascii="Gadugi" w:hAnsi="Gadugi" w:cs="Arial"/>
                <w:b/>
                <w:bCs/>
              </w:rPr>
            </w:pPr>
            <w:r w:rsidRPr="00137DCF">
              <w:rPr>
                <w:rFonts w:ascii="Gadugi" w:hAnsi="Gadugi" w:cs="Arial"/>
                <w:b/>
                <w:bCs/>
              </w:rPr>
              <w:lastRenderedPageBreak/>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137DCF" w:rsidRDefault="000234C5"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Exercises leadership and due diligence in Health and Safety matters and ensures the successful implementation of Health and Safety strategy and initiatives</w:t>
            </w:r>
            <w:r w:rsidR="00A2453D" w:rsidRPr="00137DCF">
              <w:rPr>
                <w:rFonts w:ascii="Gadugi" w:eastAsia="Segoe UI" w:hAnsi="Gadugi" w:cs="Arial"/>
              </w:rPr>
              <w:t>.</w:t>
            </w:r>
          </w:p>
          <w:p w14:paraId="72D64304" w14:textId="684B3C30" w:rsidR="002272EA" w:rsidRPr="00137DCF" w:rsidRDefault="001727F4" w:rsidP="000B3E62">
            <w:pPr>
              <w:numPr>
                <w:ilvl w:val="0"/>
                <w:numId w:val="17"/>
              </w:numPr>
              <w:spacing w:before="100" w:beforeAutospacing="1" w:after="100" w:afterAutospacing="1" w:line="240" w:lineRule="auto"/>
              <w:jc w:val="both"/>
              <w:rPr>
                <w:rFonts w:ascii="Gadugi" w:eastAsia="Segoe UI" w:hAnsi="Gadugi" w:cs="Arial"/>
              </w:rPr>
            </w:pPr>
            <w:r w:rsidRPr="00137DCF">
              <w:rPr>
                <w:rFonts w:ascii="Gadugi" w:eastAsia="Segoe UI" w:hAnsi="Gadugi" w:cs="Arial"/>
              </w:rPr>
              <w:t>Takes</w:t>
            </w:r>
            <w:r w:rsidR="002272EA" w:rsidRPr="00137DCF">
              <w:rPr>
                <w:rFonts w:ascii="Gadugi" w:eastAsia="Segoe UI" w:hAnsi="Gadugi" w:cs="Arial"/>
              </w:rPr>
              <w:t xml:space="preserve"> all reasonably practicable steps to eliminate and mitigate risks and hazards in the workplace that could cause harm</w:t>
            </w:r>
            <w:r w:rsidR="00FF1877" w:rsidRPr="00137DCF">
              <w:rPr>
                <w:rFonts w:ascii="Gadugi" w:eastAsia="Segoe UI" w:hAnsi="Gadugi" w:cs="Arial"/>
              </w:rPr>
              <w:t>, placing employee</w:t>
            </w:r>
            <w:r w:rsidR="00951C6A" w:rsidRPr="00137DCF">
              <w:rPr>
                <w:rFonts w:ascii="Gadugi" w:eastAsia="Segoe UI" w:hAnsi="Gadugi" w:cs="Arial"/>
              </w:rPr>
              <w:t xml:space="preserve">, </w:t>
            </w:r>
            <w:r w:rsidR="00FF1877" w:rsidRPr="00137DCF">
              <w:rPr>
                <w:rFonts w:ascii="Gadugi" w:eastAsia="Segoe UI" w:hAnsi="Gadugi" w:cs="Arial"/>
              </w:rPr>
              <w:t xml:space="preserve">contractor </w:t>
            </w:r>
            <w:r w:rsidR="00951C6A" w:rsidRPr="00137DCF">
              <w:rPr>
                <w:rFonts w:ascii="Gadugi" w:eastAsia="Segoe UI" w:hAnsi="Gadugi" w:cs="Arial"/>
              </w:rPr>
              <w:t>and others</w:t>
            </w:r>
            <w:r w:rsidR="00540453" w:rsidRPr="00137DCF">
              <w:rPr>
                <w:rFonts w:ascii="Gadugi" w:eastAsia="Segoe UI" w:hAnsi="Gadugi" w:cs="Arial"/>
              </w:rPr>
              <w:t>’</w:t>
            </w:r>
            <w:r w:rsidR="00951C6A" w:rsidRPr="00137DCF">
              <w:rPr>
                <w:rFonts w:ascii="Gadugi" w:eastAsia="Segoe UI" w:hAnsi="Gadugi" w:cs="Arial"/>
              </w:rPr>
              <w:t xml:space="preserve"> </w:t>
            </w:r>
            <w:r w:rsidR="00FF1877" w:rsidRPr="00137DCF">
              <w:rPr>
                <w:rFonts w:ascii="Gadugi" w:eastAsia="Segoe UI" w:hAnsi="Gadugi" w:cs="Arial"/>
              </w:rPr>
              <w:t>health, safety, and wellbeing centrally, alongside high-quality patient outcomes</w:t>
            </w:r>
            <w:r w:rsidR="00A2453D" w:rsidRPr="00137DCF">
              <w:rPr>
                <w:rFonts w:ascii="Gadugi" w:eastAsia="Segoe UI" w:hAnsi="Gadugi" w:cs="Arial"/>
              </w:rPr>
              <w:t>.</w:t>
            </w:r>
          </w:p>
          <w:p w14:paraId="4A8EE81B" w14:textId="2AA8124F" w:rsidR="00C70264" w:rsidRPr="00137DCF" w:rsidRDefault="002272EA" w:rsidP="000B3E62">
            <w:pPr>
              <w:numPr>
                <w:ilvl w:val="0"/>
                <w:numId w:val="17"/>
              </w:numPr>
              <w:spacing w:before="100" w:beforeAutospacing="1" w:after="0" w:line="240" w:lineRule="auto"/>
              <w:jc w:val="both"/>
              <w:rPr>
                <w:rFonts w:ascii="Gadugi" w:eastAsia="Segoe UI" w:hAnsi="Gadugi" w:cs="Arial"/>
              </w:rPr>
            </w:pPr>
            <w:r w:rsidRPr="00137DCF">
              <w:rPr>
                <w:rFonts w:ascii="Gadugi" w:eastAsia="Segoe UI" w:hAnsi="Gadugi" w:cs="Arial"/>
              </w:rPr>
              <w:t>Lead</w:t>
            </w:r>
            <w:r w:rsidR="001727F4" w:rsidRPr="00137DCF">
              <w:rPr>
                <w:rFonts w:ascii="Gadugi" w:eastAsia="Segoe UI" w:hAnsi="Gadugi" w:cs="Arial"/>
              </w:rPr>
              <w:t>s</w:t>
            </w:r>
            <w:r w:rsidRPr="00137DCF">
              <w:rPr>
                <w:rFonts w:ascii="Gadugi" w:eastAsia="Segoe UI" w:hAnsi="Gadugi" w:cs="Arial"/>
              </w:rPr>
              <w:t>, champion</w:t>
            </w:r>
            <w:r w:rsidR="001727F4" w:rsidRPr="00137DCF">
              <w:rPr>
                <w:rFonts w:ascii="Gadugi" w:eastAsia="Segoe UI" w:hAnsi="Gadugi" w:cs="Arial"/>
              </w:rPr>
              <w:t>s</w:t>
            </w:r>
            <w:r w:rsidRPr="00137DCF">
              <w:rPr>
                <w:rFonts w:ascii="Gadugi" w:eastAsia="Segoe UI" w:hAnsi="Gadugi" w:cs="Arial"/>
              </w:rPr>
              <w:t>, and promote</w:t>
            </w:r>
            <w:r w:rsidR="001727F4" w:rsidRPr="00137DCF">
              <w:rPr>
                <w:rFonts w:ascii="Gadugi" w:eastAsia="Segoe UI" w:hAnsi="Gadugi" w:cs="Arial"/>
              </w:rPr>
              <w:t>s</w:t>
            </w:r>
            <w:r w:rsidRPr="00137DCF">
              <w:rPr>
                <w:rFonts w:ascii="Gadugi" w:eastAsia="Segoe UI" w:hAnsi="Gadugi" w:cs="Arial"/>
              </w:rPr>
              <w:t xml:space="preserve"> continual improvement in health and wellbeing to create a healthy and safe culture</w:t>
            </w:r>
            <w:r w:rsidR="00A2453D" w:rsidRPr="00137DCF">
              <w:rPr>
                <w:rFonts w:ascii="Gadugi" w:eastAsia="Segoe UI" w:hAnsi="Gadugi" w:cs="Arial"/>
              </w:rPr>
              <w:t>.</w:t>
            </w:r>
          </w:p>
        </w:tc>
      </w:tr>
      <w:tr w:rsidR="00FC2114" w:rsidRPr="00137DCF" w14:paraId="374AACD4" w14:textId="77777777" w:rsidTr="002C4DDC">
        <w:trPr>
          <w:gridAfter w:val="1"/>
          <w:wAfter w:w="7199" w:type="dxa"/>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137DCF" w:rsidRDefault="00FC2114" w:rsidP="0065237B">
            <w:pPr>
              <w:spacing w:after="0" w:line="240" w:lineRule="auto"/>
              <w:rPr>
                <w:rFonts w:ascii="Gadugi" w:hAnsi="Gadugi" w:cs="Arial"/>
                <w:b/>
                <w:bCs/>
              </w:rPr>
            </w:pPr>
            <w:r w:rsidRPr="00137DCF">
              <w:rPr>
                <w:rFonts w:ascii="Gadugi" w:hAnsi="Gadugi"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137DCF" w:rsidRDefault="00FF1877"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 xml:space="preserve">Takes responsibility to ensure </w:t>
            </w:r>
            <w:r w:rsidR="00FC2114" w:rsidRPr="00137DCF">
              <w:rPr>
                <w:rFonts w:ascii="Gadugi" w:eastAsia="Segoe UI" w:hAnsi="Gadugi" w:cs="Arial"/>
              </w:rPr>
              <w:t xml:space="preserve">appropriate risk </w:t>
            </w:r>
            <w:r w:rsidRPr="00137DCF">
              <w:rPr>
                <w:rFonts w:ascii="Gadugi" w:eastAsia="Segoe UI" w:hAnsi="Gadugi" w:cs="Arial"/>
              </w:rPr>
              <w:t xml:space="preserve">reporting, </w:t>
            </w:r>
            <w:r w:rsidR="00FC2114" w:rsidRPr="00137DCF">
              <w:rPr>
                <w:rFonts w:ascii="Gadugi" w:eastAsia="Segoe UI" w:hAnsi="Gadugi" w:cs="Arial"/>
              </w:rPr>
              <w:t>management and mit</w:t>
            </w:r>
            <w:r w:rsidRPr="00137DCF">
              <w:rPr>
                <w:rFonts w:ascii="Gadugi" w:eastAsia="Segoe UI" w:hAnsi="Gadugi" w:cs="Arial"/>
              </w:rPr>
              <w:t>igation activities are in place</w:t>
            </w:r>
            <w:r w:rsidR="00A2453D" w:rsidRPr="00137DCF">
              <w:rPr>
                <w:rFonts w:ascii="Gadugi" w:eastAsia="Segoe UI" w:hAnsi="Gadugi" w:cs="Arial"/>
              </w:rPr>
              <w:t>.</w:t>
            </w:r>
          </w:p>
          <w:p w14:paraId="3B97A212" w14:textId="50F004E1" w:rsidR="00FC2114" w:rsidRPr="00137DCF" w:rsidRDefault="00FC2114" w:rsidP="000B3E62">
            <w:pPr>
              <w:pStyle w:val="ListParagraph"/>
              <w:numPr>
                <w:ilvl w:val="0"/>
                <w:numId w:val="17"/>
              </w:numPr>
              <w:spacing w:after="0" w:line="240" w:lineRule="auto"/>
              <w:contextualSpacing w:val="0"/>
              <w:jc w:val="both"/>
              <w:rPr>
                <w:rFonts w:ascii="Gadugi" w:eastAsia="Segoe UI" w:hAnsi="Gadugi" w:cs="Arial"/>
              </w:rPr>
            </w:pPr>
            <w:r w:rsidRPr="00137DCF">
              <w:rPr>
                <w:rFonts w:ascii="Gadugi" w:eastAsia="Segoe UI" w:hAnsi="Gadugi" w:cs="Arial"/>
              </w:rPr>
              <w:t>Ensures compliance with all relevant statutory, safety and regulatory requirements applicable to the Business Unit</w:t>
            </w:r>
            <w:r w:rsidR="00A2453D" w:rsidRPr="00137DCF">
              <w:rPr>
                <w:rFonts w:ascii="Gadugi" w:eastAsia="Segoe UI" w:hAnsi="Gadugi" w:cs="Arial"/>
              </w:rPr>
              <w:t>.</w:t>
            </w:r>
          </w:p>
          <w:p w14:paraId="7034DE8D" w14:textId="22F8117E" w:rsidR="008307EC" w:rsidRPr="00137DCF" w:rsidRDefault="008307EC" w:rsidP="000B3E62">
            <w:pPr>
              <w:pStyle w:val="ListParagraph"/>
              <w:numPr>
                <w:ilvl w:val="0"/>
                <w:numId w:val="17"/>
              </w:numPr>
              <w:spacing w:after="0" w:line="240" w:lineRule="auto"/>
              <w:contextualSpacing w:val="0"/>
              <w:jc w:val="both"/>
              <w:rPr>
                <w:rFonts w:ascii="Gadugi" w:eastAsia="Segoe UI" w:hAnsi="Gadugi" w:cs="Arial"/>
                <w:color w:val="000000" w:themeColor="text1"/>
              </w:rPr>
            </w:pPr>
            <w:r w:rsidRPr="00137DCF">
              <w:rPr>
                <w:rFonts w:ascii="Gadugi" w:eastAsia="Segoe UI" w:hAnsi="Gadugi" w:cs="Arial"/>
                <w:color w:val="000000" w:themeColor="text1"/>
              </w:rPr>
              <w:t>Understands, and operates within, the financial &amp; operational delegations of their role, ensuring peers and team members are also similarly aware</w:t>
            </w:r>
            <w:r w:rsidR="00A2453D" w:rsidRPr="00137DCF">
              <w:rPr>
                <w:rFonts w:ascii="Gadugi" w:eastAsia="Segoe UI" w:hAnsi="Gadugi" w:cs="Arial"/>
                <w:color w:val="000000" w:themeColor="text1"/>
              </w:rPr>
              <w:t>.</w:t>
            </w:r>
          </w:p>
        </w:tc>
      </w:tr>
      <w:bookmarkEnd w:id="1"/>
    </w:tbl>
    <w:p w14:paraId="65D10928" w14:textId="77777777" w:rsidR="00DF3A52" w:rsidRPr="00137DCF" w:rsidRDefault="00DF3A52" w:rsidP="00DF3A52">
      <w:pPr>
        <w:pStyle w:val="Heading2"/>
        <w:rPr>
          <w:rFonts w:ascii="Gadugi" w:hAnsi="Gadugi" w:cs="Arial"/>
          <w:caps w:val="0"/>
          <w:sz w:val="22"/>
          <w:szCs w:val="22"/>
        </w:rPr>
      </w:pPr>
    </w:p>
    <w:p w14:paraId="1F592BD5" w14:textId="1BA05160" w:rsidR="00DF3A52" w:rsidRDefault="00DF3A52" w:rsidP="00DF3A52">
      <w:pPr>
        <w:pStyle w:val="Heading2"/>
        <w:rPr>
          <w:rFonts w:ascii="Gadugi" w:hAnsi="Gadugi" w:cs="Arial"/>
          <w:caps w:val="0"/>
          <w:color w:val="15284C"/>
          <w:sz w:val="22"/>
          <w:szCs w:val="22"/>
        </w:rPr>
      </w:pPr>
      <w:r w:rsidRPr="00137DCF">
        <w:rPr>
          <w:rFonts w:ascii="Gadugi" w:hAnsi="Gadugi" w:cs="Arial"/>
          <w:caps w:val="0"/>
          <w:color w:val="15284C"/>
          <w:sz w:val="22"/>
          <w:szCs w:val="22"/>
        </w:rPr>
        <w:t>Matters which must be referred to the</w:t>
      </w:r>
      <w:r w:rsidR="00857C88" w:rsidRPr="00137DCF">
        <w:rPr>
          <w:rFonts w:ascii="Gadugi" w:hAnsi="Gadugi" w:cs="Arial"/>
          <w:caps w:val="0"/>
          <w:color w:val="15284C"/>
          <w:sz w:val="22"/>
          <w:szCs w:val="22"/>
        </w:rPr>
        <w:t xml:space="preserve"> Midwife Manager </w:t>
      </w:r>
    </w:p>
    <w:p w14:paraId="72CD944E" w14:textId="77777777" w:rsidR="00137DCF" w:rsidRPr="00137DCF" w:rsidRDefault="00137DCF" w:rsidP="00137DCF"/>
    <w:p w14:paraId="3AC9A9B3"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Any personal absence from work</w:t>
      </w:r>
    </w:p>
    <w:p w14:paraId="658008F3"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Any serious concern about the clinical safety of a practitioner</w:t>
      </w:r>
    </w:p>
    <w:p w14:paraId="7BE432B5" w14:textId="77777777" w:rsidR="00857C88" w:rsidRPr="00137DCF" w:rsidRDefault="00857C88" w:rsidP="00857C88">
      <w:pPr>
        <w:pStyle w:val="ListParagraph"/>
        <w:numPr>
          <w:ilvl w:val="0"/>
          <w:numId w:val="17"/>
        </w:numPr>
        <w:spacing w:after="0" w:line="240" w:lineRule="auto"/>
        <w:jc w:val="both"/>
        <w:rPr>
          <w:rFonts w:ascii="Gadugi" w:eastAsia="Segoe UI" w:hAnsi="Gadugi" w:cs="Arial"/>
        </w:rPr>
      </w:pPr>
      <w:r w:rsidRPr="00137DCF">
        <w:rPr>
          <w:rFonts w:ascii="Gadugi" w:eastAsia="Segoe UI" w:hAnsi="Gadugi" w:cs="Arial"/>
        </w:rPr>
        <w:t>Any serious concern regarding ability to deliver the education programme as agreed</w:t>
      </w:r>
    </w:p>
    <w:p w14:paraId="3AF35E39" w14:textId="1A6BC8DA" w:rsidR="00DF3A52" w:rsidRPr="00137DCF" w:rsidRDefault="00DF3A52" w:rsidP="00857C88">
      <w:pPr>
        <w:pStyle w:val="ListParagraph"/>
        <w:spacing w:after="0" w:line="240" w:lineRule="auto"/>
        <w:contextualSpacing w:val="0"/>
        <w:jc w:val="both"/>
        <w:rPr>
          <w:rFonts w:ascii="Gadugi" w:eastAsia="Segoe UI" w:hAnsi="Gadugi" w:cs="Arial"/>
          <w:highlight w:val="yellow"/>
        </w:rPr>
      </w:pPr>
    </w:p>
    <w:p w14:paraId="3CC83E78" w14:textId="77777777" w:rsidR="00DF3A52" w:rsidRPr="00137DCF" w:rsidRDefault="00DF3A52" w:rsidP="00DF3A52">
      <w:pPr>
        <w:pStyle w:val="Heading2"/>
        <w:rPr>
          <w:rFonts w:ascii="Gadugi" w:hAnsi="Gadugi" w:cs="Arial"/>
          <w:caps w:val="0"/>
          <w:sz w:val="22"/>
          <w:szCs w:val="22"/>
        </w:rPr>
      </w:pPr>
    </w:p>
    <w:p w14:paraId="69114BEC" w14:textId="77777777" w:rsidR="00DF3A52" w:rsidRPr="00137DCF" w:rsidRDefault="00DF3A52" w:rsidP="00DF3A52">
      <w:pPr>
        <w:pStyle w:val="Heading2"/>
        <w:rPr>
          <w:rFonts w:ascii="Gadugi" w:hAnsi="Gadugi" w:cs="Arial"/>
          <w:caps w:val="0"/>
          <w:color w:val="15284C"/>
          <w:sz w:val="22"/>
          <w:szCs w:val="22"/>
        </w:rPr>
      </w:pPr>
      <w:r w:rsidRPr="00137DCF">
        <w:rPr>
          <w:rFonts w:ascii="Gadugi" w:hAnsi="Gadugi"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137DCF" w14:paraId="58BAE2CB" w14:textId="77777777" w:rsidTr="002C4DDC">
        <w:trPr>
          <w:trHeight w:val="130"/>
        </w:trPr>
        <w:tc>
          <w:tcPr>
            <w:tcW w:w="4411" w:type="dxa"/>
          </w:tcPr>
          <w:p w14:paraId="579A7DC4" w14:textId="77777777" w:rsidR="00DF3A52" w:rsidRPr="00137DCF" w:rsidRDefault="00DF3A52" w:rsidP="00B9274B">
            <w:pPr>
              <w:pStyle w:val="Heading2"/>
              <w:rPr>
                <w:rFonts w:ascii="Gadugi" w:hAnsi="Gadugi" w:cs="Arial"/>
                <w:caps w:val="0"/>
                <w:color w:val="15284C"/>
                <w:sz w:val="22"/>
                <w:szCs w:val="22"/>
              </w:rPr>
            </w:pPr>
            <w:r w:rsidRPr="00137DCF">
              <w:rPr>
                <w:rFonts w:ascii="Gadugi" w:hAnsi="Gadugi" w:cs="Arial"/>
                <w:caps w:val="0"/>
                <w:color w:val="15284C"/>
                <w:sz w:val="22"/>
                <w:szCs w:val="22"/>
              </w:rPr>
              <w:t>External</w:t>
            </w:r>
          </w:p>
        </w:tc>
        <w:tc>
          <w:tcPr>
            <w:tcW w:w="4412" w:type="dxa"/>
          </w:tcPr>
          <w:p w14:paraId="5CD7AAA8" w14:textId="77777777" w:rsidR="00DF3A52" w:rsidRPr="00137DCF" w:rsidRDefault="00DF3A52" w:rsidP="00B9274B">
            <w:pPr>
              <w:pStyle w:val="Heading2"/>
              <w:rPr>
                <w:rFonts w:ascii="Gadugi" w:hAnsi="Gadugi" w:cs="Arial"/>
                <w:caps w:val="0"/>
                <w:color w:val="15284C"/>
                <w:sz w:val="22"/>
                <w:szCs w:val="22"/>
              </w:rPr>
            </w:pPr>
            <w:r w:rsidRPr="00137DCF">
              <w:rPr>
                <w:rFonts w:ascii="Gadugi" w:hAnsi="Gadugi" w:cs="Arial"/>
                <w:caps w:val="0"/>
                <w:color w:val="15284C"/>
                <w:sz w:val="22"/>
                <w:szCs w:val="22"/>
              </w:rPr>
              <w:t>Internal</w:t>
            </w:r>
          </w:p>
        </w:tc>
      </w:tr>
      <w:tr w:rsidR="00DF3A52" w:rsidRPr="00137DCF" w14:paraId="2E941D29" w14:textId="77777777" w:rsidTr="002C4DDC">
        <w:trPr>
          <w:trHeight w:val="385"/>
        </w:trPr>
        <w:tc>
          <w:tcPr>
            <w:tcW w:w="4411" w:type="dxa"/>
          </w:tcPr>
          <w:p w14:paraId="03811A1E" w14:textId="1D46DB36" w:rsidR="00857C88" w:rsidRPr="00137DCF" w:rsidRDefault="00857C88" w:rsidP="00857C88">
            <w:pPr>
              <w:spacing w:after="0" w:line="240" w:lineRule="auto"/>
              <w:jc w:val="both"/>
              <w:rPr>
                <w:rFonts w:ascii="Gadugi" w:eastAsia="Segoe UI" w:hAnsi="Gadugi" w:cs="Arial"/>
              </w:rPr>
            </w:pPr>
            <w:r w:rsidRPr="00137DCF">
              <w:rPr>
                <w:rFonts w:ascii="Gadugi" w:eastAsia="Segoe UI" w:hAnsi="Gadugi" w:cs="Arial"/>
              </w:rPr>
              <w:t>•</w:t>
            </w:r>
            <w:r w:rsidRPr="00137DCF">
              <w:rPr>
                <w:rFonts w:ascii="Gadugi" w:eastAsia="Segoe UI" w:hAnsi="Gadugi" w:cs="Arial"/>
              </w:rPr>
              <w:tab/>
            </w:r>
            <w:proofErr w:type="spellStart"/>
            <w:r w:rsidRPr="00137DCF">
              <w:rPr>
                <w:rFonts w:ascii="Gadugi" w:eastAsia="Segoe UI" w:hAnsi="Gadugi" w:cs="Arial"/>
              </w:rPr>
              <w:t>Wahine</w:t>
            </w:r>
            <w:proofErr w:type="spellEnd"/>
            <w:r w:rsidRPr="00137DCF">
              <w:rPr>
                <w:rFonts w:ascii="Gadugi" w:eastAsia="Segoe UI" w:hAnsi="Gadugi" w:cs="Arial"/>
              </w:rPr>
              <w:t xml:space="preserve">, </w:t>
            </w:r>
            <w:proofErr w:type="spellStart"/>
            <w:r w:rsidRPr="00137DCF">
              <w:rPr>
                <w:rFonts w:ascii="Gadugi" w:eastAsia="Segoe UI" w:hAnsi="Gadugi" w:cs="Arial"/>
              </w:rPr>
              <w:t>p</w:t>
            </w:r>
            <w:r w:rsidRPr="00137DCF">
              <w:rPr>
                <w:rFonts w:eastAsia="Segoe UI" w:cs="Calibri"/>
              </w:rPr>
              <w:t>ē</w:t>
            </w:r>
            <w:r w:rsidRPr="00137DCF">
              <w:rPr>
                <w:rFonts w:ascii="Gadugi" w:eastAsia="Segoe UI" w:hAnsi="Gadugi" w:cs="Arial"/>
              </w:rPr>
              <w:t>pis</w:t>
            </w:r>
            <w:proofErr w:type="spellEnd"/>
            <w:r w:rsidRPr="00137DCF">
              <w:rPr>
                <w:rFonts w:ascii="Gadugi" w:eastAsia="Segoe UI" w:hAnsi="Gadugi" w:cs="Arial"/>
              </w:rPr>
              <w:t xml:space="preserve"> and wh</w:t>
            </w:r>
            <w:r w:rsidRPr="00137DCF">
              <w:rPr>
                <w:rFonts w:eastAsia="Segoe UI" w:cs="Calibri"/>
              </w:rPr>
              <w:t>ā</w:t>
            </w:r>
            <w:r w:rsidRPr="00137DCF">
              <w:rPr>
                <w:rFonts w:ascii="Gadugi" w:eastAsia="Segoe UI" w:hAnsi="Gadugi" w:cs="Arial"/>
              </w:rPr>
              <w:t>nau</w:t>
            </w:r>
          </w:p>
          <w:p w14:paraId="75BFF840" w14:textId="6BF53C11" w:rsidR="00857C88" w:rsidRPr="00137DCF" w:rsidRDefault="00857C88" w:rsidP="00857C88">
            <w:pPr>
              <w:spacing w:after="0" w:line="240" w:lineRule="auto"/>
              <w:jc w:val="both"/>
              <w:rPr>
                <w:rFonts w:ascii="Gadugi" w:eastAsia="Segoe UI" w:hAnsi="Gadugi" w:cs="Arial"/>
              </w:rPr>
            </w:pPr>
            <w:r w:rsidRPr="00137DCF">
              <w:rPr>
                <w:rFonts w:ascii="Gadugi" w:eastAsia="Segoe UI" w:hAnsi="Gadugi" w:cs="Arial"/>
              </w:rPr>
              <w:t>•</w:t>
            </w:r>
            <w:r w:rsidRPr="00137DCF">
              <w:rPr>
                <w:rFonts w:ascii="Gadugi" w:eastAsia="Segoe UI" w:hAnsi="Gadugi" w:cs="Arial"/>
              </w:rPr>
              <w:tab/>
              <w:t>LMCs</w:t>
            </w:r>
          </w:p>
          <w:p w14:paraId="60A39A79" w14:textId="77777777" w:rsidR="00857C88" w:rsidRPr="00137DCF" w:rsidRDefault="00857C88" w:rsidP="00857C88">
            <w:pPr>
              <w:spacing w:after="0" w:line="240" w:lineRule="auto"/>
              <w:jc w:val="both"/>
              <w:rPr>
                <w:rFonts w:ascii="Gadugi" w:eastAsia="Segoe UI" w:hAnsi="Gadugi" w:cs="Arial"/>
              </w:rPr>
            </w:pPr>
            <w:r w:rsidRPr="00137DCF">
              <w:rPr>
                <w:rFonts w:ascii="Gadugi" w:eastAsia="Segoe UI" w:hAnsi="Gadugi" w:cs="Arial"/>
              </w:rPr>
              <w:t>•</w:t>
            </w:r>
            <w:r w:rsidRPr="00137DCF">
              <w:rPr>
                <w:rFonts w:ascii="Gadugi" w:eastAsia="Segoe UI" w:hAnsi="Gadugi" w:cs="Arial"/>
              </w:rPr>
              <w:tab/>
              <w:t>Tertiary education providers</w:t>
            </w:r>
          </w:p>
          <w:p w14:paraId="2B550522" w14:textId="7F69EB18" w:rsidR="00DF3A52" w:rsidRPr="00137DCF" w:rsidRDefault="00857C88" w:rsidP="00857C88">
            <w:pPr>
              <w:spacing w:after="0" w:line="240" w:lineRule="auto"/>
              <w:jc w:val="both"/>
              <w:rPr>
                <w:rFonts w:ascii="Gadugi" w:eastAsia="Segoe UI" w:hAnsi="Gadugi" w:cs="Arial"/>
                <w:highlight w:val="yellow"/>
              </w:rPr>
            </w:pPr>
            <w:r w:rsidRPr="00137DCF">
              <w:rPr>
                <w:rFonts w:ascii="Gadugi" w:eastAsia="Segoe UI" w:hAnsi="Gadugi" w:cs="Arial"/>
              </w:rPr>
              <w:t>•</w:t>
            </w:r>
            <w:r w:rsidRPr="00137DCF">
              <w:rPr>
                <w:rFonts w:ascii="Gadugi" w:eastAsia="Segoe UI" w:hAnsi="Gadugi" w:cs="Arial"/>
              </w:rPr>
              <w:tab/>
              <w:t>Student nurses and midwives</w:t>
            </w:r>
          </w:p>
        </w:tc>
        <w:tc>
          <w:tcPr>
            <w:tcW w:w="4412" w:type="dxa"/>
          </w:tcPr>
          <w:p w14:paraId="179891A4" w14:textId="77777777" w:rsidR="00857C88" w:rsidRPr="00137DCF" w:rsidRDefault="00857C88" w:rsidP="00857C88">
            <w:pPr>
              <w:pStyle w:val="ListParagraph"/>
              <w:spacing w:after="0" w:line="240" w:lineRule="auto"/>
              <w:jc w:val="both"/>
              <w:rPr>
                <w:rFonts w:ascii="Gadugi" w:eastAsia="Segoe UI" w:hAnsi="Gadugi" w:cs="Arial"/>
              </w:rPr>
            </w:pPr>
            <w:r w:rsidRPr="00137DCF">
              <w:rPr>
                <w:rFonts w:ascii="Gadugi" w:eastAsia="Segoe UI" w:hAnsi="Gadugi" w:cs="Arial"/>
              </w:rPr>
              <w:t>•District Chief Midwife</w:t>
            </w:r>
          </w:p>
          <w:p w14:paraId="25356F69" w14:textId="3C9768B4" w:rsidR="00857C88" w:rsidRPr="00137DCF" w:rsidRDefault="00857C88" w:rsidP="00857C88">
            <w:pPr>
              <w:pStyle w:val="ListParagraph"/>
              <w:spacing w:after="0" w:line="240" w:lineRule="auto"/>
              <w:jc w:val="both"/>
              <w:rPr>
                <w:rFonts w:ascii="Gadugi" w:eastAsia="Segoe UI" w:hAnsi="Gadugi" w:cs="Arial"/>
              </w:rPr>
            </w:pPr>
            <w:r w:rsidRPr="00137DCF">
              <w:rPr>
                <w:rFonts w:ascii="Gadugi" w:eastAsia="Segoe UI" w:hAnsi="Gadugi" w:cs="Arial"/>
              </w:rPr>
              <w:t xml:space="preserve">Midwife Manager </w:t>
            </w:r>
          </w:p>
          <w:p w14:paraId="05075B7A" w14:textId="3A6FF34D" w:rsidR="00857C88" w:rsidRPr="00137DCF" w:rsidRDefault="00857C88" w:rsidP="00857C88">
            <w:pPr>
              <w:pStyle w:val="ListParagraph"/>
              <w:spacing w:after="0" w:line="240" w:lineRule="auto"/>
              <w:jc w:val="both"/>
              <w:rPr>
                <w:rFonts w:ascii="Gadugi" w:eastAsia="Segoe UI" w:hAnsi="Gadugi" w:cs="Arial"/>
              </w:rPr>
            </w:pPr>
            <w:r w:rsidRPr="00137DCF">
              <w:rPr>
                <w:rFonts w:ascii="Gadugi" w:eastAsia="Segoe UI" w:hAnsi="Gadugi" w:cs="Arial"/>
              </w:rPr>
              <w:t>•Maternity staff</w:t>
            </w:r>
          </w:p>
          <w:p w14:paraId="064CF91E" w14:textId="35869D50" w:rsidR="00857C88" w:rsidRPr="00137DCF" w:rsidRDefault="00857C88" w:rsidP="00857C88">
            <w:pPr>
              <w:pStyle w:val="ListParagraph"/>
              <w:spacing w:after="0" w:line="240" w:lineRule="auto"/>
              <w:jc w:val="both"/>
              <w:rPr>
                <w:rFonts w:ascii="Gadugi" w:eastAsia="Segoe UI" w:hAnsi="Gadugi" w:cs="Arial"/>
              </w:rPr>
            </w:pPr>
            <w:r w:rsidRPr="00137DCF">
              <w:rPr>
                <w:rFonts w:ascii="Gadugi" w:eastAsia="Segoe UI" w:hAnsi="Gadugi" w:cs="Arial"/>
              </w:rPr>
              <w:t>•Obstetric and neonatal teams</w:t>
            </w:r>
          </w:p>
          <w:p w14:paraId="4A3FE62B" w14:textId="77777777" w:rsidR="00137DCF" w:rsidRPr="00137DCF" w:rsidRDefault="00857C88" w:rsidP="00137DCF">
            <w:pPr>
              <w:pStyle w:val="ListParagraph"/>
              <w:spacing w:after="0" w:line="240" w:lineRule="auto"/>
              <w:jc w:val="both"/>
              <w:rPr>
                <w:rFonts w:ascii="Gadugi" w:eastAsia="Segoe UI" w:hAnsi="Gadugi" w:cs="Arial"/>
              </w:rPr>
            </w:pPr>
            <w:r w:rsidRPr="00137DCF">
              <w:rPr>
                <w:rFonts w:ascii="Gadugi" w:eastAsia="Segoe UI" w:hAnsi="Gadugi" w:cs="Arial"/>
              </w:rPr>
              <w:t>•Learning Hu</w:t>
            </w:r>
            <w:r w:rsidR="00137DCF" w:rsidRPr="00137DCF">
              <w:rPr>
                <w:rFonts w:ascii="Gadugi" w:eastAsia="Segoe UI" w:hAnsi="Gadugi" w:cs="Arial"/>
              </w:rPr>
              <w:t>b</w:t>
            </w:r>
          </w:p>
          <w:p w14:paraId="2C1B0F0B" w14:textId="42657B81" w:rsidR="00137DCF" w:rsidRPr="00137DCF" w:rsidRDefault="00137DCF" w:rsidP="00137DCF">
            <w:pPr>
              <w:pStyle w:val="ListParagraph"/>
              <w:spacing w:after="0" w:line="240" w:lineRule="auto"/>
              <w:jc w:val="both"/>
              <w:rPr>
                <w:rFonts w:ascii="Gadugi" w:eastAsia="Segoe UI" w:hAnsi="Gadugi" w:cs="Arial"/>
              </w:rPr>
            </w:pPr>
            <w:r w:rsidRPr="00137DCF">
              <w:rPr>
                <w:rFonts w:ascii="Gadugi" w:eastAsia="Segoe UI" w:hAnsi="Gadugi" w:cs="Arial"/>
              </w:rPr>
              <w:t xml:space="preserve">Other employed staff as appropriate </w:t>
            </w:r>
            <w:proofErr w:type="spellStart"/>
            <w:r w:rsidRPr="00137DCF">
              <w:rPr>
                <w:rFonts w:ascii="Gadugi" w:eastAsia="Segoe UI" w:hAnsi="Gadugi" w:cs="Arial"/>
              </w:rPr>
              <w:t>ie</w:t>
            </w:r>
            <w:proofErr w:type="spellEnd"/>
            <w:r w:rsidRPr="00137DCF">
              <w:rPr>
                <w:rFonts w:ascii="Gadugi" w:eastAsia="Segoe UI" w:hAnsi="Gadugi" w:cs="Arial"/>
              </w:rPr>
              <w:t xml:space="preserve"> ED, Critical Care, community </w:t>
            </w:r>
          </w:p>
          <w:p w14:paraId="20671B6E" w14:textId="39C4BB27" w:rsidR="00DF3A52" w:rsidRPr="00137DCF" w:rsidRDefault="00DF3A52" w:rsidP="00857C88">
            <w:pPr>
              <w:spacing w:after="0" w:line="240" w:lineRule="auto"/>
              <w:jc w:val="both"/>
              <w:rPr>
                <w:rFonts w:ascii="Gadugi" w:eastAsia="Segoe UI" w:hAnsi="Gadugi" w:cs="Arial"/>
                <w:highlight w:val="yellow"/>
              </w:rPr>
            </w:pPr>
          </w:p>
        </w:tc>
      </w:tr>
    </w:tbl>
    <w:p w14:paraId="032F6B57" w14:textId="77777777" w:rsidR="00DF3A52" w:rsidRPr="00137DCF" w:rsidRDefault="00DF3A52" w:rsidP="00DF3A52">
      <w:pPr>
        <w:pStyle w:val="Heading2"/>
        <w:rPr>
          <w:rFonts w:ascii="Gadugi" w:hAnsi="Gadugi" w:cs="Arial"/>
          <w:caps w:val="0"/>
          <w:sz w:val="22"/>
          <w:szCs w:val="22"/>
        </w:rPr>
      </w:pPr>
    </w:p>
    <w:p w14:paraId="51995930" w14:textId="18EC17CC" w:rsidR="007C14AD" w:rsidRDefault="00DF3A52" w:rsidP="00137DCF">
      <w:pPr>
        <w:pStyle w:val="Heading2"/>
        <w:rPr>
          <w:rFonts w:ascii="Gadugi" w:hAnsi="Gadugi" w:cs="Arial"/>
          <w:caps w:val="0"/>
          <w:color w:val="15284C"/>
          <w:sz w:val="22"/>
          <w:szCs w:val="22"/>
        </w:rPr>
      </w:pPr>
      <w:r w:rsidRPr="00137DCF">
        <w:rPr>
          <w:rFonts w:ascii="Gadugi" w:hAnsi="Gadugi" w:cs="Arial"/>
          <w:caps w:val="0"/>
          <w:color w:val="15284C"/>
          <w:sz w:val="22"/>
          <w:szCs w:val="22"/>
        </w:rPr>
        <w:t xml:space="preserve">About you – to succeed in this role </w:t>
      </w:r>
    </w:p>
    <w:p w14:paraId="6D7DEBA5" w14:textId="77777777" w:rsidR="00137DCF" w:rsidRPr="00137DCF" w:rsidRDefault="00137DCF" w:rsidP="00137DCF"/>
    <w:p w14:paraId="09176C1E" w14:textId="77777777" w:rsidR="007C14AD" w:rsidRDefault="007C14AD" w:rsidP="007C14AD">
      <w:pPr>
        <w:spacing w:after="0" w:line="240" w:lineRule="auto"/>
        <w:rPr>
          <w:rFonts w:ascii="Gadugi" w:hAnsi="Gadugi"/>
        </w:rPr>
      </w:pPr>
      <w:r w:rsidRPr="00137DCF">
        <w:rPr>
          <w:rFonts w:ascii="Gadugi" w:hAnsi="Gadugi"/>
        </w:rPr>
        <w:t>Working conditions – physical, mental and emotional effort expected of the role</w:t>
      </w:r>
    </w:p>
    <w:p w14:paraId="6F62EC6E" w14:textId="77777777" w:rsidR="00137DCF" w:rsidRPr="00137DCF" w:rsidRDefault="00137DCF" w:rsidP="007C14AD">
      <w:pPr>
        <w:spacing w:after="0" w:line="240" w:lineRule="auto"/>
        <w:rPr>
          <w:rFonts w:ascii="Gadugi" w:hAnsi="Gadugi"/>
        </w:rPr>
      </w:pPr>
    </w:p>
    <w:p w14:paraId="629B7125" w14:textId="77777777" w:rsidR="007C14AD" w:rsidRDefault="007C14AD" w:rsidP="007C14AD">
      <w:pPr>
        <w:spacing w:after="0" w:line="240" w:lineRule="auto"/>
        <w:rPr>
          <w:rFonts w:ascii="Gadugi" w:hAnsi="Gadugi"/>
        </w:rPr>
      </w:pPr>
      <w:r w:rsidRPr="00137DCF">
        <w:rPr>
          <w:rFonts w:ascii="Gadugi" w:hAnsi="Gadugi"/>
        </w:rPr>
        <w:t>Physical</w:t>
      </w:r>
    </w:p>
    <w:p w14:paraId="65F316C2" w14:textId="77777777" w:rsidR="00137DCF" w:rsidRPr="00137DCF" w:rsidRDefault="00137DCF" w:rsidP="007C14AD">
      <w:pPr>
        <w:spacing w:after="0" w:line="240" w:lineRule="auto"/>
        <w:rPr>
          <w:rFonts w:ascii="Gadugi" w:hAnsi="Gadugi"/>
        </w:rPr>
      </w:pPr>
    </w:p>
    <w:p w14:paraId="005085C4" w14:textId="77777777" w:rsidR="007C14AD" w:rsidRPr="00137DCF" w:rsidRDefault="007C14AD" w:rsidP="007C14AD">
      <w:pPr>
        <w:spacing w:after="0" w:line="240" w:lineRule="auto"/>
        <w:rPr>
          <w:rFonts w:ascii="Gadugi" w:hAnsi="Gadugi"/>
        </w:rPr>
      </w:pPr>
      <w:r w:rsidRPr="00137DCF">
        <w:rPr>
          <w:rFonts w:ascii="Gadugi" w:hAnsi="Gadugi"/>
        </w:rPr>
        <w:t>•</w:t>
      </w:r>
      <w:r w:rsidRPr="00137DCF">
        <w:rPr>
          <w:rFonts w:ascii="Gadugi" w:hAnsi="Gadugi"/>
        </w:rPr>
        <w:tab/>
        <w:t>Supporting postnatal women and newborns</w:t>
      </w:r>
    </w:p>
    <w:p w14:paraId="2C286434" w14:textId="77777777" w:rsidR="007C14AD" w:rsidRPr="00137DCF" w:rsidRDefault="007C14AD" w:rsidP="007C14AD">
      <w:pPr>
        <w:spacing w:after="0" w:line="240" w:lineRule="auto"/>
        <w:rPr>
          <w:rFonts w:ascii="Gadugi" w:hAnsi="Gadugi"/>
        </w:rPr>
      </w:pPr>
      <w:r w:rsidRPr="00137DCF">
        <w:rPr>
          <w:rFonts w:ascii="Gadugi" w:hAnsi="Gadugi"/>
        </w:rPr>
        <w:t>•</w:t>
      </w:r>
      <w:r w:rsidRPr="00137DCF">
        <w:rPr>
          <w:rFonts w:ascii="Gadugi" w:hAnsi="Gadugi"/>
        </w:rPr>
        <w:tab/>
        <w:t>Use of simulation equipment and teaching aids</w:t>
      </w:r>
    </w:p>
    <w:p w14:paraId="2498FAFB" w14:textId="77777777" w:rsidR="007C14AD" w:rsidRDefault="007C14AD" w:rsidP="007C14AD">
      <w:pPr>
        <w:spacing w:after="0" w:line="240" w:lineRule="auto"/>
        <w:rPr>
          <w:rFonts w:ascii="Gadugi" w:hAnsi="Gadugi"/>
        </w:rPr>
      </w:pPr>
      <w:r w:rsidRPr="00137DCF">
        <w:rPr>
          <w:rFonts w:ascii="Gadugi" w:hAnsi="Gadugi"/>
        </w:rPr>
        <w:t>•</w:t>
      </w:r>
      <w:r w:rsidRPr="00137DCF">
        <w:rPr>
          <w:rFonts w:ascii="Gadugi" w:hAnsi="Gadugi"/>
        </w:rPr>
        <w:tab/>
        <w:t>Movement of equipment across sites</w:t>
      </w:r>
    </w:p>
    <w:p w14:paraId="23C2E591" w14:textId="77777777" w:rsidR="00137DCF" w:rsidRPr="00137DCF" w:rsidRDefault="00137DCF" w:rsidP="007C14AD">
      <w:pPr>
        <w:spacing w:after="0" w:line="240" w:lineRule="auto"/>
        <w:rPr>
          <w:rFonts w:ascii="Gadugi" w:hAnsi="Gadugi"/>
        </w:rPr>
      </w:pPr>
    </w:p>
    <w:p w14:paraId="1BE13A1D" w14:textId="77777777" w:rsidR="007C14AD" w:rsidRDefault="007C14AD" w:rsidP="007C14AD">
      <w:pPr>
        <w:spacing w:after="0" w:line="240" w:lineRule="auto"/>
        <w:rPr>
          <w:rFonts w:ascii="Gadugi" w:hAnsi="Gadugi"/>
        </w:rPr>
      </w:pPr>
      <w:r w:rsidRPr="00137DCF">
        <w:rPr>
          <w:rFonts w:ascii="Gadugi" w:hAnsi="Gadugi"/>
        </w:rPr>
        <w:lastRenderedPageBreak/>
        <w:t>Mental</w:t>
      </w:r>
    </w:p>
    <w:p w14:paraId="69DC14D7" w14:textId="77777777" w:rsidR="00137DCF" w:rsidRPr="00137DCF" w:rsidRDefault="00137DCF" w:rsidP="007C14AD">
      <w:pPr>
        <w:spacing w:after="0" w:line="240" w:lineRule="auto"/>
        <w:rPr>
          <w:rFonts w:ascii="Gadugi" w:hAnsi="Gadugi"/>
        </w:rPr>
      </w:pPr>
    </w:p>
    <w:p w14:paraId="2A7F3697" w14:textId="77777777" w:rsidR="007C14AD" w:rsidRPr="00137DCF" w:rsidRDefault="007C14AD" w:rsidP="007C14AD">
      <w:pPr>
        <w:spacing w:after="0" w:line="240" w:lineRule="auto"/>
        <w:rPr>
          <w:rFonts w:ascii="Gadugi" w:hAnsi="Gadugi"/>
        </w:rPr>
      </w:pPr>
      <w:r w:rsidRPr="00137DCF">
        <w:rPr>
          <w:rFonts w:ascii="Gadugi" w:hAnsi="Gadugi"/>
        </w:rPr>
        <w:t>•</w:t>
      </w:r>
      <w:r w:rsidRPr="00137DCF">
        <w:rPr>
          <w:rFonts w:ascii="Gadugi" w:hAnsi="Gadugi"/>
        </w:rPr>
        <w:tab/>
        <w:t>Public speaking and education delivery</w:t>
      </w:r>
    </w:p>
    <w:p w14:paraId="6D5E0057" w14:textId="77777777" w:rsidR="007C14AD" w:rsidRPr="00137DCF" w:rsidRDefault="007C14AD" w:rsidP="007C14AD">
      <w:pPr>
        <w:spacing w:after="0" w:line="240" w:lineRule="auto"/>
        <w:rPr>
          <w:rFonts w:ascii="Gadugi" w:hAnsi="Gadugi"/>
        </w:rPr>
      </w:pPr>
      <w:r w:rsidRPr="00137DCF">
        <w:rPr>
          <w:rFonts w:ascii="Gadugi" w:hAnsi="Gadugi"/>
        </w:rPr>
        <w:t>•</w:t>
      </w:r>
      <w:r w:rsidRPr="00137DCF">
        <w:rPr>
          <w:rFonts w:ascii="Gadugi" w:hAnsi="Gadugi"/>
        </w:rPr>
        <w:tab/>
        <w:t>Working across multidisciplinary teams</w:t>
      </w:r>
    </w:p>
    <w:p w14:paraId="4A40005E" w14:textId="77777777" w:rsidR="007C14AD" w:rsidRDefault="007C14AD" w:rsidP="007C14AD">
      <w:pPr>
        <w:spacing w:after="0" w:line="240" w:lineRule="auto"/>
        <w:rPr>
          <w:rFonts w:ascii="Gadugi" w:hAnsi="Gadugi"/>
        </w:rPr>
      </w:pPr>
      <w:r w:rsidRPr="00137DCF">
        <w:rPr>
          <w:rFonts w:ascii="Gadugi" w:hAnsi="Gadugi"/>
        </w:rPr>
        <w:t>•</w:t>
      </w:r>
      <w:r w:rsidRPr="00137DCF">
        <w:rPr>
          <w:rFonts w:ascii="Gadugi" w:hAnsi="Gadugi"/>
        </w:rPr>
        <w:tab/>
        <w:t>Supporting learners at varying competency levels</w:t>
      </w:r>
    </w:p>
    <w:p w14:paraId="32607729" w14:textId="77777777" w:rsidR="00137DCF" w:rsidRPr="00137DCF" w:rsidRDefault="00137DCF" w:rsidP="007C14AD">
      <w:pPr>
        <w:spacing w:after="0" w:line="240" w:lineRule="auto"/>
        <w:rPr>
          <w:rFonts w:ascii="Gadugi" w:hAnsi="Gadugi"/>
        </w:rPr>
      </w:pPr>
    </w:p>
    <w:p w14:paraId="145AEC3E" w14:textId="77777777" w:rsidR="007C14AD" w:rsidRDefault="007C14AD" w:rsidP="007C14AD">
      <w:pPr>
        <w:spacing w:after="0" w:line="240" w:lineRule="auto"/>
        <w:rPr>
          <w:rFonts w:ascii="Gadugi" w:hAnsi="Gadugi"/>
        </w:rPr>
      </w:pPr>
      <w:r w:rsidRPr="00137DCF">
        <w:rPr>
          <w:rFonts w:ascii="Gadugi" w:hAnsi="Gadugi"/>
        </w:rPr>
        <w:t>Emotional</w:t>
      </w:r>
    </w:p>
    <w:p w14:paraId="50B21A99" w14:textId="77777777" w:rsidR="00137DCF" w:rsidRPr="00137DCF" w:rsidRDefault="00137DCF" w:rsidP="007C14AD">
      <w:pPr>
        <w:spacing w:after="0" w:line="240" w:lineRule="auto"/>
        <w:rPr>
          <w:rFonts w:ascii="Gadugi" w:hAnsi="Gadugi"/>
        </w:rPr>
      </w:pPr>
    </w:p>
    <w:p w14:paraId="7F25D50B" w14:textId="77777777" w:rsidR="007C14AD" w:rsidRPr="00137DCF" w:rsidRDefault="007C14AD" w:rsidP="007C14AD">
      <w:pPr>
        <w:spacing w:after="0" w:line="240" w:lineRule="auto"/>
        <w:rPr>
          <w:rFonts w:ascii="Gadugi" w:hAnsi="Gadugi"/>
        </w:rPr>
      </w:pPr>
      <w:r w:rsidRPr="00137DCF">
        <w:rPr>
          <w:rFonts w:ascii="Gadugi" w:hAnsi="Gadugi"/>
        </w:rPr>
        <w:t>•</w:t>
      </w:r>
      <w:r w:rsidRPr="00137DCF">
        <w:rPr>
          <w:rFonts w:ascii="Gadugi" w:hAnsi="Gadugi"/>
        </w:rPr>
        <w:tab/>
        <w:t>Supporting staff and wh</w:t>
      </w:r>
      <w:r w:rsidRPr="00137DCF">
        <w:rPr>
          <w:rFonts w:cs="Calibri"/>
        </w:rPr>
        <w:t>ā</w:t>
      </w:r>
      <w:r w:rsidRPr="00137DCF">
        <w:rPr>
          <w:rFonts w:ascii="Gadugi" w:hAnsi="Gadugi"/>
        </w:rPr>
        <w:t>nau following adverse outcomes</w:t>
      </w:r>
    </w:p>
    <w:p w14:paraId="6026874E" w14:textId="696B14FC" w:rsidR="007C14AD" w:rsidRPr="00137DCF" w:rsidRDefault="007C14AD" w:rsidP="007C14AD">
      <w:pPr>
        <w:spacing w:after="0" w:line="240" w:lineRule="auto"/>
        <w:rPr>
          <w:rFonts w:ascii="Gadugi" w:hAnsi="Gadugi"/>
        </w:rPr>
      </w:pPr>
      <w:r w:rsidRPr="00137DCF">
        <w:rPr>
          <w:rFonts w:ascii="Gadugi" w:hAnsi="Gadugi"/>
        </w:rPr>
        <w:t>•</w:t>
      </w:r>
      <w:r w:rsidRPr="00137DCF">
        <w:rPr>
          <w:rFonts w:ascii="Gadugi" w:hAnsi="Gadugi"/>
        </w:rPr>
        <w:tab/>
        <w:t>Managing challenging learning environments</w:t>
      </w:r>
    </w:p>
    <w:p w14:paraId="29A220F7" w14:textId="77777777" w:rsidR="007C14AD" w:rsidRPr="00137DCF" w:rsidRDefault="007C14AD" w:rsidP="007C14AD">
      <w:pPr>
        <w:rPr>
          <w:rFonts w:ascii="Gadugi" w:hAnsi="Gadugi"/>
        </w:rPr>
      </w:pPr>
    </w:p>
    <w:p w14:paraId="1C6126ED" w14:textId="1985E92E" w:rsidR="00DF3A52" w:rsidRPr="00137DCF" w:rsidRDefault="00000000" w:rsidP="00DF3A52">
      <w:pPr>
        <w:rPr>
          <w:rFonts w:ascii="Gadugi" w:hAnsi="Gadugi" w:cs="Arial"/>
          <w:color w:val="15284C"/>
        </w:rPr>
      </w:pPr>
      <w:r>
        <w:rPr>
          <w:rFonts w:ascii="Gadugi" w:hAnsi="Gadugi"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137DCF" w14:paraId="68825D55" w14:textId="77777777" w:rsidTr="002C4DDC">
        <w:trPr>
          <w:trHeight w:val="507"/>
        </w:trPr>
        <w:tc>
          <w:tcPr>
            <w:tcW w:w="2268" w:type="dxa"/>
            <w:shd w:val="clear" w:color="auto" w:fill="FFFFFF"/>
          </w:tcPr>
          <w:p w14:paraId="561F1C6D" w14:textId="77777777" w:rsidR="00DF3A52" w:rsidRPr="00137DCF" w:rsidRDefault="00DF3A52" w:rsidP="00B9274B">
            <w:pPr>
              <w:pStyle w:val="NoSpacing"/>
              <w:rPr>
                <w:rFonts w:ascii="Gadugi" w:hAnsi="Gadugi" w:cs="Arial"/>
                <w:b/>
                <w:bCs/>
                <w:sz w:val="22"/>
              </w:rPr>
            </w:pPr>
            <w:r w:rsidRPr="00137DCF">
              <w:rPr>
                <w:rFonts w:ascii="Gadugi" w:hAnsi="Gadugi" w:cs="Arial"/>
                <w:b/>
                <w:bCs/>
                <w:sz w:val="22"/>
              </w:rPr>
              <w:t>You will have</w:t>
            </w:r>
          </w:p>
        </w:tc>
        <w:tc>
          <w:tcPr>
            <w:tcW w:w="6758" w:type="dxa"/>
          </w:tcPr>
          <w:p w14:paraId="029262A2" w14:textId="77777777" w:rsidR="00DF3A52" w:rsidRDefault="00DF3A52" w:rsidP="00B9274B">
            <w:pPr>
              <w:pStyle w:val="NoSpacing"/>
              <w:jc w:val="both"/>
              <w:rPr>
                <w:rFonts w:ascii="Gadugi" w:hAnsi="Gadugi" w:cs="Arial"/>
                <w:b/>
                <w:sz w:val="22"/>
              </w:rPr>
            </w:pPr>
            <w:r w:rsidRPr="00137DCF">
              <w:rPr>
                <w:rFonts w:ascii="Gadugi" w:hAnsi="Gadugi" w:cs="Arial"/>
                <w:b/>
                <w:sz w:val="22"/>
              </w:rPr>
              <w:t>Essential:</w:t>
            </w:r>
          </w:p>
          <w:p w14:paraId="078EC050" w14:textId="77777777" w:rsidR="00137DCF" w:rsidRPr="00137DCF" w:rsidRDefault="00137DCF" w:rsidP="00B9274B">
            <w:pPr>
              <w:pStyle w:val="NoSpacing"/>
              <w:jc w:val="both"/>
              <w:rPr>
                <w:rFonts w:ascii="Gadugi" w:hAnsi="Gadugi" w:cs="Arial"/>
                <w:sz w:val="22"/>
              </w:rPr>
            </w:pPr>
          </w:p>
          <w:p w14:paraId="5B42D613" w14:textId="77777777" w:rsidR="00937BA4" w:rsidRPr="00137DCF" w:rsidRDefault="00937BA4" w:rsidP="00937BA4">
            <w:pPr>
              <w:pStyle w:val="ListParagraph"/>
              <w:numPr>
                <w:ilvl w:val="0"/>
                <w:numId w:val="17"/>
              </w:numPr>
              <w:spacing w:after="0" w:line="240" w:lineRule="auto"/>
              <w:jc w:val="both"/>
              <w:rPr>
                <w:rFonts w:ascii="Gadugi" w:hAnsi="Gadugi" w:cs="Arial"/>
              </w:rPr>
            </w:pPr>
            <w:r w:rsidRPr="00137DCF">
              <w:rPr>
                <w:rFonts w:ascii="Gadugi" w:hAnsi="Gadugi" w:cs="Arial"/>
              </w:rPr>
              <w:t>Registered Nurse with current Nursing Council of New Zealand APC</w:t>
            </w:r>
          </w:p>
          <w:p w14:paraId="6D3CC0A4" w14:textId="0F4BC512" w:rsidR="00937BA4" w:rsidRPr="00137DCF" w:rsidRDefault="00937BA4" w:rsidP="00937BA4">
            <w:pPr>
              <w:pStyle w:val="ListParagraph"/>
              <w:numPr>
                <w:ilvl w:val="0"/>
                <w:numId w:val="17"/>
              </w:numPr>
              <w:spacing w:after="0" w:line="240" w:lineRule="auto"/>
              <w:jc w:val="both"/>
              <w:rPr>
                <w:rFonts w:ascii="Gadugi" w:hAnsi="Gadugi" w:cs="Arial"/>
              </w:rPr>
            </w:pPr>
            <w:r w:rsidRPr="00137DCF">
              <w:rPr>
                <w:rFonts w:ascii="Gadugi" w:hAnsi="Gadugi" w:cs="Arial"/>
              </w:rPr>
              <w:t>Experience in neonatal nursing</w:t>
            </w:r>
          </w:p>
          <w:p w14:paraId="4EB75115" w14:textId="6E89742B" w:rsidR="00937BA4" w:rsidRPr="00137DCF" w:rsidRDefault="00937BA4" w:rsidP="00937BA4">
            <w:pPr>
              <w:pStyle w:val="ListParagraph"/>
              <w:numPr>
                <w:ilvl w:val="0"/>
                <w:numId w:val="17"/>
              </w:numPr>
              <w:spacing w:after="0" w:line="240" w:lineRule="auto"/>
              <w:jc w:val="both"/>
              <w:rPr>
                <w:rFonts w:ascii="Gadugi" w:hAnsi="Gadugi" w:cs="Arial"/>
              </w:rPr>
            </w:pPr>
            <w:r w:rsidRPr="00137DCF">
              <w:rPr>
                <w:rFonts w:ascii="Gadugi" w:hAnsi="Gadugi" w:cs="Arial"/>
              </w:rPr>
              <w:t>Experience as a preceptor, mentor, educator or clinical coach</w:t>
            </w:r>
          </w:p>
          <w:p w14:paraId="69AE760E" w14:textId="77777777" w:rsidR="00937BA4" w:rsidRPr="00137DCF" w:rsidRDefault="00937BA4" w:rsidP="00937BA4">
            <w:pPr>
              <w:pStyle w:val="ListParagraph"/>
              <w:numPr>
                <w:ilvl w:val="0"/>
                <w:numId w:val="17"/>
              </w:numPr>
              <w:spacing w:after="0" w:line="240" w:lineRule="auto"/>
              <w:jc w:val="both"/>
              <w:rPr>
                <w:rFonts w:ascii="Gadugi" w:hAnsi="Gadugi" w:cs="Arial"/>
              </w:rPr>
            </w:pPr>
            <w:r w:rsidRPr="00137DCF">
              <w:rPr>
                <w:rFonts w:ascii="Gadugi" w:hAnsi="Gadugi" w:cs="Arial"/>
              </w:rPr>
              <w:t xml:space="preserve">Experience implementing Te </w:t>
            </w:r>
            <w:proofErr w:type="spellStart"/>
            <w:r w:rsidRPr="00137DCF">
              <w:rPr>
                <w:rFonts w:ascii="Gadugi" w:hAnsi="Gadugi" w:cs="Arial"/>
              </w:rPr>
              <w:t>Tiriti</w:t>
            </w:r>
            <w:proofErr w:type="spellEnd"/>
            <w:r w:rsidRPr="00137DCF">
              <w:rPr>
                <w:rFonts w:ascii="Gadugi" w:hAnsi="Gadugi" w:cs="Arial"/>
              </w:rPr>
              <w:t xml:space="preserve"> o Waitangi in practice</w:t>
            </w:r>
          </w:p>
          <w:p w14:paraId="1093849C" w14:textId="699A3809" w:rsidR="00A2453D" w:rsidRPr="00137DCF" w:rsidRDefault="00A2453D" w:rsidP="00937BA4">
            <w:pPr>
              <w:pStyle w:val="ListParagraph"/>
              <w:spacing w:after="0" w:line="240" w:lineRule="auto"/>
              <w:contextualSpacing w:val="0"/>
              <w:jc w:val="both"/>
              <w:rPr>
                <w:rFonts w:ascii="Gadugi" w:hAnsi="Gadugi" w:cs="Arial"/>
                <w:highlight w:val="yellow"/>
              </w:rPr>
            </w:pPr>
          </w:p>
          <w:p w14:paraId="7C5ADB87" w14:textId="162FF1EB" w:rsidR="00A2453D" w:rsidRDefault="00A2453D" w:rsidP="00A2453D">
            <w:pPr>
              <w:spacing w:after="0" w:line="240" w:lineRule="auto"/>
              <w:rPr>
                <w:rFonts w:ascii="Gadugi" w:hAnsi="Gadugi" w:cs="Arial"/>
                <w:b/>
                <w:bCs/>
              </w:rPr>
            </w:pPr>
            <w:r w:rsidRPr="00137DCF">
              <w:rPr>
                <w:rFonts w:ascii="Gadugi" w:hAnsi="Gadugi" w:cs="Arial"/>
                <w:b/>
                <w:bCs/>
              </w:rPr>
              <w:t>Desired:</w:t>
            </w:r>
          </w:p>
          <w:p w14:paraId="30560C93" w14:textId="77777777" w:rsidR="00137DCF" w:rsidRPr="00137DCF" w:rsidRDefault="00137DCF" w:rsidP="00A2453D">
            <w:pPr>
              <w:spacing w:after="0" w:line="240" w:lineRule="auto"/>
              <w:rPr>
                <w:rFonts w:ascii="Gadugi" w:hAnsi="Gadugi" w:cs="Arial"/>
                <w:b/>
                <w:bCs/>
              </w:rPr>
            </w:pPr>
          </w:p>
          <w:p w14:paraId="6CF99AD6" w14:textId="22FA54C2" w:rsidR="00937BA4" w:rsidRPr="00137DCF" w:rsidRDefault="00937BA4" w:rsidP="00A2453D">
            <w:pPr>
              <w:spacing w:after="0" w:line="240" w:lineRule="auto"/>
              <w:rPr>
                <w:rFonts w:ascii="Gadugi" w:hAnsi="Gadugi" w:cs="Arial"/>
                <w:b/>
                <w:bCs/>
              </w:rPr>
            </w:pPr>
            <w:r w:rsidRPr="00137DCF">
              <w:rPr>
                <w:rFonts w:ascii="Gadugi" w:hAnsi="Gadugi" w:cs="Arial"/>
                <w:b/>
                <w:bCs/>
              </w:rPr>
              <w:t>•</w:t>
            </w:r>
            <w:r w:rsidRPr="00137DCF">
              <w:rPr>
                <w:rFonts w:ascii="Gadugi" w:hAnsi="Gadugi" w:cs="Arial"/>
              </w:rPr>
              <w:tab/>
              <w:t xml:space="preserve">Relevant postgraduate qualification  </w:t>
            </w:r>
            <w:r w:rsidR="00137DCF">
              <w:rPr>
                <w:rFonts w:ascii="Gadugi" w:hAnsi="Gadugi" w:cs="Arial"/>
              </w:rPr>
              <w:t xml:space="preserve"> </w:t>
            </w:r>
          </w:p>
          <w:p w14:paraId="2C85B50A" w14:textId="77777777" w:rsidR="00937BA4" w:rsidRPr="00137DCF" w:rsidRDefault="00937BA4" w:rsidP="00937BA4">
            <w:pPr>
              <w:spacing w:after="0" w:line="240" w:lineRule="auto"/>
              <w:rPr>
                <w:rFonts w:ascii="Gadugi" w:hAnsi="Gadugi" w:cs="Arial"/>
              </w:rPr>
            </w:pPr>
            <w:r w:rsidRPr="00137DCF">
              <w:rPr>
                <w:rFonts w:ascii="Gadugi" w:hAnsi="Gadugi" w:cs="Arial"/>
                <w:b/>
                <w:bCs/>
              </w:rPr>
              <w:t>•</w:t>
            </w:r>
            <w:r w:rsidRPr="00137DCF">
              <w:rPr>
                <w:rFonts w:ascii="Gadugi" w:hAnsi="Gadugi" w:cs="Arial"/>
                <w:b/>
                <w:bCs/>
              </w:rPr>
              <w:tab/>
            </w:r>
            <w:r w:rsidRPr="00137DCF">
              <w:rPr>
                <w:rFonts w:ascii="Gadugi" w:hAnsi="Gadugi" w:cs="Arial"/>
              </w:rPr>
              <w:t>Newborn Life Support (NLS) provider/instructor</w:t>
            </w:r>
          </w:p>
          <w:p w14:paraId="207EF8C2" w14:textId="77777777" w:rsidR="00937BA4" w:rsidRPr="00137DCF" w:rsidRDefault="00937BA4" w:rsidP="00937BA4">
            <w:pPr>
              <w:spacing w:after="0" w:line="240" w:lineRule="auto"/>
              <w:rPr>
                <w:rFonts w:ascii="Gadugi" w:hAnsi="Gadugi" w:cs="Arial"/>
              </w:rPr>
            </w:pPr>
            <w:r w:rsidRPr="00137DCF">
              <w:rPr>
                <w:rFonts w:ascii="Gadugi" w:hAnsi="Gadugi" w:cs="Arial"/>
              </w:rPr>
              <w:t>•</w:t>
            </w:r>
            <w:r w:rsidRPr="00137DCF">
              <w:rPr>
                <w:rFonts w:ascii="Gadugi" w:hAnsi="Gadugi" w:cs="Arial"/>
              </w:rPr>
              <w:tab/>
              <w:t>S.T.A.B.L.E training</w:t>
            </w:r>
          </w:p>
          <w:p w14:paraId="034931D3" w14:textId="08A50697" w:rsidR="00937BA4" w:rsidRPr="00137DCF" w:rsidRDefault="00937BA4" w:rsidP="00937BA4">
            <w:pPr>
              <w:spacing w:after="0" w:line="240" w:lineRule="auto"/>
              <w:rPr>
                <w:rFonts w:ascii="Gadugi" w:hAnsi="Gadugi" w:cs="Arial"/>
              </w:rPr>
            </w:pPr>
          </w:p>
          <w:p w14:paraId="3A695468" w14:textId="77777777" w:rsidR="00A2453D" w:rsidRPr="00137DCF" w:rsidRDefault="00A2453D" w:rsidP="00937BA4">
            <w:pPr>
              <w:spacing w:after="0" w:line="240" w:lineRule="auto"/>
              <w:jc w:val="both"/>
              <w:rPr>
                <w:rFonts w:ascii="Gadugi" w:hAnsi="Gadugi" w:cs="Arial"/>
                <w:highlight w:val="yellow"/>
              </w:rPr>
            </w:pPr>
          </w:p>
          <w:p w14:paraId="309F40B6" w14:textId="77777777" w:rsidR="00DF3A52" w:rsidRPr="00137DCF" w:rsidRDefault="00DF3A52" w:rsidP="00B9274B">
            <w:pPr>
              <w:pStyle w:val="NoSpacing"/>
              <w:jc w:val="both"/>
              <w:rPr>
                <w:rFonts w:ascii="Gadugi" w:hAnsi="Gadugi" w:cs="Arial"/>
                <w:sz w:val="22"/>
              </w:rPr>
            </w:pPr>
          </w:p>
        </w:tc>
      </w:tr>
      <w:tr w:rsidR="00DF3A52" w:rsidRPr="00137DCF" w14:paraId="2123164A" w14:textId="77777777" w:rsidTr="002C4DDC">
        <w:trPr>
          <w:trHeight w:val="1276"/>
        </w:trPr>
        <w:tc>
          <w:tcPr>
            <w:tcW w:w="2268" w:type="dxa"/>
          </w:tcPr>
          <w:p w14:paraId="6C437033" w14:textId="77777777" w:rsidR="00DF3A52" w:rsidRPr="00137DCF" w:rsidRDefault="00DF3A52" w:rsidP="00B9274B">
            <w:pPr>
              <w:pStyle w:val="NoSpacing"/>
              <w:rPr>
                <w:rFonts w:ascii="Gadugi" w:hAnsi="Gadugi" w:cs="Arial"/>
                <w:b/>
                <w:bCs/>
                <w:sz w:val="22"/>
              </w:rPr>
            </w:pPr>
            <w:r w:rsidRPr="00137DCF">
              <w:rPr>
                <w:rFonts w:ascii="Gadugi" w:hAnsi="Gadugi" w:cs="Arial"/>
                <w:b/>
                <w:bCs/>
                <w:sz w:val="22"/>
              </w:rPr>
              <w:t>You will be able to</w:t>
            </w:r>
          </w:p>
        </w:tc>
        <w:tc>
          <w:tcPr>
            <w:tcW w:w="6758" w:type="dxa"/>
          </w:tcPr>
          <w:p w14:paraId="72344B10" w14:textId="77777777" w:rsidR="00DF3A52" w:rsidRDefault="00DF3A52" w:rsidP="00B9274B">
            <w:pPr>
              <w:pStyle w:val="NoSpacing"/>
              <w:jc w:val="both"/>
              <w:rPr>
                <w:rFonts w:ascii="Gadugi" w:hAnsi="Gadugi" w:cs="Arial"/>
                <w:b/>
                <w:sz w:val="22"/>
              </w:rPr>
            </w:pPr>
            <w:r w:rsidRPr="00137DCF">
              <w:rPr>
                <w:rFonts w:ascii="Gadugi" w:hAnsi="Gadugi" w:cs="Arial"/>
                <w:b/>
                <w:sz w:val="22"/>
              </w:rPr>
              <w:t>Essential:</w:t>
            </w:r>
          </w:p>
          <w:p w14:paraId="2398745C" w14:textId="77777777" w:rsidR="00137DCF" w:rsidRPr="00137DCF" w:rsidRDefault="00137DCF" w:rsidP="00B9274B">
            <w:pPr>
              <w:pStyle w:val="NoSpacing"/>
              <w:jc w:val="both"/>
              <w:rPr>
                <w:rFonts w:ascii="Gadugi" w:hAnsi="Gadugi" w:cs="Arial"/>
                <w:b/>
                <w:sz w:val="22"/>
              </w:rPr>
            </w:pPr>
          </w:p>
          <w:p w14:paraId="5B308C70" w14:textId="1B3E60E0" w:rsidR="00DF3A52" w:rsidRPr="00137DCF" w:rsidRDefault="00DF3A52" w:rsidP="00EA2B10">
            <w:pPr>
              <w:pStyle w:val="ListParagraph"/>
              <w:numPr>
                <w:ilvl w:val="0"/>
                <w:numId w:val="17"/>
              </w:numPr>
              <w:spacing w:after="0" w:line="240" w:lineRule="auto"/>
              <w:contextualSpacing w:val="0"/>
              <w:jc w:val="both"/>
              <w:rPr>
                <w:rFonts w:ascii="Gadugi" w:eastAsia="Segoe UI" w:hAnsi="Gadugi" w:cs="Arial"/>
                <w:color w:val="000000" w:themeColor="text1"/>
              </w:rPr>
            </w:pPr>
            <w:r w:rsidRPr="00137DCF">
              <w:rPr>
                <w:rFonts w:ascii="Gadugi" w:eastAsia="Segoe UI" w:hAnsi="Gadugi" w:cs="Arial"/>
                <w:color w:val="000000" w:themeColor="text1"/>
              </w:rPr>
              <w:t>Demonstrate an understanding of the significance of and obligations under Te Tiriti o Waitangi, including how to apply Te Tiriti principles in a meaningful way in your role</w:t>
            </w:r>
            <w:r w:rsidR="00A2453D" w:rsidRPr="00137DCF">
              <w:rPr>
                <w:rFonts w:ascii="Gadugi" w:eastAsia="Segoe UI" w:hAnsi="Gadugi" w:cs="Arial"/>
                <w:color w:val="000000" w:themeColor="text1"/>
              </w:rPr>
              <w:t>.</w:t>
            </w:r>
          </w:p>
          <w:p w14:paraId="7688ADEC" w14:textId="788F800F" w:rsidR="00EC6F9E" w:rsidRPr="00137DCF" w:rsidRDefault="00EC6F9E" w:rsidP="00EC6F9E">
            <w:pPr>
              <w:pStyle w:val="ListParagraph"/>
              <w:numPr>
                <w:ilvl w:val="0"/>
                <w:numId w:val="17"/>
              </w:numPr>
              <w:spacing w:after="0" w:line="240" w:lineRule="auto"/>
              <w:contextualSpacing w:val="0"/>
              <w:jc w:val="both"/>
              <w:rPr>
                <w:rFonts w:ascii="Gadugi" w:eastAsia="Segoe UI" w:hAnsi="Gadugi" w:cs="Arial"/>
                <w:color w:val="000000" w:themeColor="text1"/>
              </w:rPr>
            </w:pPr>
            <w:r w:rsidRPr="00137DCF">
              <w:rPr>
                <w:rFonts w:ascii="Gadugi" w:eastAsia="Segoe UI" w:hAnsi="Gadugi" w:cs="Arial"/>
                <w:color w:val="000000" w:themeColor="text1"/>
              </w:rPr>
              <w:t>With the support of Health NZ, proactively take care of your own health and safety, to ensure a safe and supportive work environment.</w:t>
            </w:r>
          </w:p>
          <w:p w14:paraId="423EA402" w14:textId="47007365" w:rsidR="00F722EB" w:rsidRPr="00137DCF" w:rsidRDefault="001727F4" w:rsidP="00EA2B10">
            <w:pPr>
              <w:pStyle w:val="ListParagraph"/>
              <w:numPr>
                <w:ilvl w:val="0"/>
                <w:numId w:val="17"/>
              </w:numPr>
              <w:spacing w:after="0" w:line="240" w:lineRule="auto"/>
              <w:contextualSpacing w:val="0"/>
              <w:jc w:val="both"/>
              <w:rPr>
                <w:rFonts w:ascii="Gadugi" w:eastAsia="Segoe UI" w:hAnsi="Gadugi" w:cs="Arial"/>
                <w:color w:val="000000" w:themeColor="text1"/>
              </w:rPr>
            </w:pPr>
            <w:r w:rsidRPr="00137DCF">
              <w:rPr>
                <w:rFonts w:ascii="Gadugi" w:eastAsia="Segoe UI" w:hAnsi="Gadugi" w:cs="Arial"/>
                <w:color w:val="000000" w:themeColor="text1"/>
              </w:rPr>
              <w:t>Maximise</w:t>
            </w:r>
            <w:r w:rsidR="00F722EB" w:rsidRPr="00137DCF">
              <w:rPr>
                <w:rFonts w:ascii="Gadugi" w:eastAsia="Segoe UI" w:hAnsi="Gadugi" w:cs="Arial"/>
                <w:color w:val="000000" w:themeColor="text1"/>
              </w:rPr>
              <w:t xml:space="preserve"> the quality and contributions of individuals and teams to achieve the organisation’s vision, purpose and goals</w:t>
            </w:r>
            <w:r w:rsidR="00A2453D" w:rsidRPr="00137DCF">
              <w:rPr>
                <w:rFonts w:ascii="Gadugi" w:eastAsia="Segoe UI" w:hAnsi="Gadugi" w:cs="Arial"/>
                <w:color w:val="000000" w:themeColor="text1"/>
              </w:rPr>
              <w:t>.</w:t>
            </w:r>
          </w:p>
          <w:p w14:paraId="175E6812" w14:textId="0F08305F" w:rsidR="00F722EB" w:rsidRPr="00137DCF" w:rsidRDefault="004C752B" w:rsidP="00EA2B10">
            <w:pPr>
              <w:pStyle w:val="ListParagraph"/>
              <w:numPr>
                <w:ilvl w:val="0"/>
                <w:numId w:val="17"/>
              </w:numPr>
              <w:spacing w:after="0" w:line="240" w:lineRule="auto"/>
              <w:contextualSpacing w:val="0"/>
              <w:jc w:val="both"/>
              <w:rPr>
                <w:rFonts w:ascii="Gadugi" w:eastAsia="Segoe UI" w:hAnsi="Gadugi" w:cs="Arial"/>
                <w:color w:val="000000" w:themeColor="text1"/>
              </w:rPr>
            </w:pPr>
            <w:r w:rsidRPr="00137DCF">
              <w:rPr>
                <w:rFonts w:ascii="Gadugi" w:eastAsia="Segoe UI" w:hAnsi="Gadugi" w:cs="Arial"/>
                <w:color w:val="000000" w:themeColor="text1"/>
              </w:rPr>
              <w:t>E</w:t>
            </w:r>
            <w:r w:rsidR="00F722EB" w:rsidRPr="00137DCF">
              <w:rPr>
                <w:rFonts w:ascii="Gadugi" w:eastAsia="Segoe UI" w:hAnsi="Gadugi"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137DCF">
              <w:rPr>
                <w:rFonts w:ascii="Gadugi" w:eastAsia="Segoe UI" w:hAnsi="Gadugi" w:cs="Arial"/>
                <w:color w:val="000000" w:themeColor="text1"/>
              </w:rPr>
              <w:t>.</w:t>
            </w:r>
          </w:p>
          <w:p w14:paraId="54CDA0CA" w14:textId="48345340" w:rsidR="00F722EB" w:rsidRPr="00137DCF" w:rsidRDefault="004C752B" w:rsidP="00EA2B10">
            <w:pPr>
              <w:pStyle w:val="ListParagraph"/>
              <w:numPr>
                <w:ilvl w:val="0"/>
                <w:numId w:val="17"/>
              </w:numPr>
              <w:spacing w:after="0" w:line="240" w:lineRule="auto"/>
              <w:contextualSpacing w:val="0"/>
              <w:jc w:val="both"/>
              <w:rPr>
                <w:rFonts w:ascii="Gadugi" w:eastAsia="Segoe UI" w:hAnsi="Gadugi" w:cs="Arial"/>
                <w:color w:val="000000" w:themeColor="text1"/>
              </w:rPr>
            </w:pPr>
            <w:r w:rsidRPr="00137DCF">
              <w:rPr>
                <w:rFonts w:ascii="Gadugi" w:eastAsia="Segoe UI" w:hAnsi="Gadugi" w:cs="Arial"/>
                <w:color w:val="000000" w:themeColor="text1"/>
              </w:rPr>
              <w:t>Demonstrate</w:t>
            </w:r>
            <w:r w:rsidR="00F722EB" w:rsidRPr="00137DCF">
              <w:rPr>
                <w:rFonts w:ascii="Gadugi" w:eastAsia="Segoe UI" w:hAnsi="Gadugi" w:cs="Arial"/>
                <w:color w:val="000000" w:themeColor="text1"/>
              </w:rPr>
              <w:t xml:space="preserve"> a s</w:t>
            </w:r>
            <w:r w:rsidRPr="00137DCF">
              <w:rPr>
                <w:rFonts w:ascii="Gadugi" w:eastAsia="Segoe UI" w:hAnsi="Gadugi" w:cs="Arial"/>
                <w:color w:val="000000" w:themeColor="text1"/>
              </w:rPr>
              <w:t>trong drive to deliver and take</w:t>
            </w:r>
            <w:r w:rsidR="00F722EB" w:rsidRPr="00137DCF">
              <w:rPr>
                <w:rFonts w:ascii="Gadugi" w:eastAsia="Segoe UI" w:hAnsi="Gadugi" w:cs="Arial"/>
                <w:color w:val="000000" w:themeColor="text1"/>
              </w:rPr>
              <w:t xml:space="preserve"> personal responsibility</w:t>
            </w:r>
            <w:r w:rsidR="00A2453D" w:rsidRPr="00137DCF">
              <w:rPr>
                <w:rFonts w:ascii="Gadugi" w:eastAsia="Segoe UI" w:hAnsi="Gadugi" w:cs="Arial"/>
                <w:color w:val="000000" w:themeColor="text1"/>
              </w:rPr>
              <w:t>.</w:t>
            </w:r>
          </w:p>
          <w:p w14:paraId="25A9F6D8" w14:textId="1A6A9492" w:rsidR="00F722EB" w:rsidRPr="00137DCF" w:rsidRDefault="004C752B" w:rsidP="00EA2B10">
            <w:pPr>
              <w:pStyle w:val="ListParagraph"/>
              <w:numPr>
                <w:ilvl w:val="0"/>
                <w:numId w:val="17"/>
              </w:numPr>
              <w:spacing w:after="0" w:line="240" w:lineRule="auto"/>
              <w:contextualSpacing w:val="0"/>
              <w:jc w:val="both"/>
              <w:rPr>
                <w:rFonts w:ascii="Gadugi" w:eastAsia="Segoe UI" w:hAnsi="Gadugi" w:cs="Arial"/>
                <w:color w:val="000000" w:themeColor="text1"/>
              </w:rPr>
            </w:pPr>
            <w:bookmarkStart w:id="3" w:name="_Hlk101784053"/>
            <w:r w:rsidRPr="00137DCF">
              <w:rPr>
                <w:rFonts w:ascii="Gadugi" w:eastAsia="Segoe UI" w:hAnsi="Gadugi" w:cs="Arial"/>
                <w:color w:val="000000" w:themeColor="text1"/>
              </w:rPr>
              <w:lastRenderedPageBreak/>
              <w:t xml:space="preserve">Demonstrate </w:t>
            </w:r>
            <w:r w:rsidR="00F722EB" w:rsidRPr="00137DCF">
              <w:rPr>
                <w:rFonts w:ascii="Gadugi" w:eastAsia="Segoe UI" w:hAnsi="Gadugi" w:cs="Arial"/>
                <w:color w:val="000000" w:themeColor="text1"/>
              </w:rPr>
              <w:t>self-aware</w:t>
            </w:r>
            <w:r w:rsidR="00803EF9" w:rsidRPr="00137DCF">
              <w:rPr>
                <w:rFonts w:ascii="Gadugi" w:eastAsia="Segoe UI" w:hAnsi="Gadugi" w:cs="Arial"/>
                <w:color w:val="000000" w:themeColor="text1"/>
              </w:rPr>
              <w:t>ness</w:t>
            </w:r>
            <w:r w:rsidR="00F722EB" w:rsidRPr="00137DCF">
              <w:rPr>
                <w:rFonts w:ascii="Gadugi" w:eastAsia="Segoe UI" w:hAnsi="Gadugi" w:cs="Arial"/>
                <w:color w:val="000000" w:themeColor="text1"/>
              </w:rPr>
              <w:t xml:space="preserve"> of </w:t>
            </w:r>
            <w:r w:rsidRPr="00137DCF">
              <w:rPr>
                <w:rFonts w:ascii="Gadugi" w:eastAsia="Segoe UI" w:hAnsi="Gadugi" w:cs="Arial"/>
                <w:color w:val="000000" w:themeColor="text1"/>
              </w:rPr>
              <w:t xml:space="preserve">your </w:t>
            </w:r>
            <w:r w:rsidR="00F722EB" w:rsidRPr="00137DCF">
              <w:rPr>
                <w:rFonts w:ascii="Gadugi" w:eastAsia="Segoe UI" w:hAnsi="Gadugi" w:cs="Arial"/>
                <w:color w:val="000000" w:themeColor="text1"/>
              </w:rPr>
              <w:t xml:space="preserve">impact on people and invests in </w:t>
            </w:r>
            <w:r w:rsidRPr="00137DCF">
              <w:rPr>
                <w:rFonts w:ascii="Gadugi" w:eastAsia="Segoe UI" w:hAnsi="Gadugi" w:cs="Arial"/>
                <w:color w:val="000000" w:themeColor="text1"/>
              </w:rPr>
              <w:t xml:space="preserve">your </w:t>
            </w:r>
            <w:r w:rsidR="00F722EB" w:rsidRPr="00137DCF">
              <w:rPr>
                <w:rFonts w:ascii="Gadugi" w:eastAsia="Segoe UI" w:hAnsi="Gadugi" w:cs="Arial"/>
                <w:color w:val="000000" w:themeColor="text1"/>
              </w:rPr>
              <w:t>own leadership practice to continuously grow and improve</w:t>
            </w:r>
            <w:r w:rsidR="00A2453D" w:rsidRPr="00137DCF">
              <w:rPr>
                <w:rFonts w:ascii="Gadugi" w:eastAsia="Segoe UI" w:hAnsi="Gadugi" w:cs="Arial"/>
                <w:color w:val="000000" w:themeColor="text1"/>
              </w:rPr>
              <w:t>.</w:t>
            </w:r>
          </w:p>
          <w:bookmarkEnd w:id="3"/>
          <w:p w14:paraId="4F739B8B" w14:textId="3796A873" w:rsidR="00DF3A52" w:rsidRPr="00137DCF" w:rsidRDefault="004C752B" w:rsidP="001E68B0">
            <w:pPr>
              <w:pStyle w:val="ListParagraph"/>
              <w:numPr>
                <w:ilvl w:val="0"/>
                <w:numId w:val="17"/>
              </w:numPr>
              <w:spacing w:after="0" w:line="240" w:lineRule="auto"/>
              <w:contextualSpacing w:val="0"/>
              <w:jc w:val="both"/>
              <w:rPr>
                <w:rFonts w:ascii="Gadugi" w:eastAsia="Segoe UI" w:hAnsi="Gadugi" w:cs="Arial"/>
                <w:color w:val="000000" w:themeColor="text1"/>
              </w:rPr>
            </w:pPr>
            <w:r w:rsidRPr="00137DCF">
              <w:rPr>
                <w:rFonts w:ascii="Gadugi" w:eastAsia="Segoe UI" w:hAnsi="Gadugi" w:cs="Arial"/>
                <w:color w:val="000000" w:themeColor="text1"/>
              </w:rPr>
              <w:t>Demonstrate the highest standards of personal, professional and institutional behaviour through commitment, loyalty and integrity</w:t>
            </w:r>
            <w:r w:rsidR="001E68B0" w:rsidRPr="00137DCF">
              <w:rPr>
                <w:rFonts w:ascii="Gadugi" w:eastAsia="Segoe UI" w:hAnsi="Gadugi" w:cs="Arial"/>
                <w:color w:val="000000" w:themeColor="text1"/>
              </w:rPr>
              <w:t>.</w:t>
            </w:r>
          </w:p>
        </w:tc>
      </w:tr>
    </w:tbl>
    <w:p w14:paraId="2D46E5EA" w14:textId="77777777" w:rsidR="00DF3A52" w:rsidRPr="00137DCF" w:rsidRDefault="00DF3A52" w:rsidP="00DF3A52">
      <w:pPr>
        <w:rPr>
          <w:rFonts w:ascii="Gadugi" w:hAnsi="Gadugi" w:cs="Arial"/>
          <w:b/>
          <w:color w:val="004074"/>
          <w:sz w:val="24"/>
          <w:szCs w:val="24"/>
        </w:rPr>
      </w:pPr>
    </w:p>
    <w:p w14:paraId="660059FF" w14:textId="77777777" w:rsidR="00DF3A52" w:rsidRPr="00137DCF" w:rsidRDefault="00DF3A52" w:rsidP="00DF3A52">
      <w:pPr>
        <w:autoSpaceDE w:val="0"/>
        <w:autoSpaceDN w:val="0"/>
        <w:adjustRightInd w:val="0"/>
        <w:spacing w:after="0" w:line="240" w:lineRule="auto"/>
        <w:rPr>
          <w:rFonts w:ascii="Gadugi" w:hAnsi="Gadugi" w:cs="Arial"/>
          <w:sz w:val="16"/>
          <w:szCs w:val="16"/>
        </w:rPr>
      </w:pPr>
    </w:p>
    <w:p w14:paraId="3E366238" w14:textId="77777777" w:rsidR="00721D2C" w:rsidRPr="00137DCF" w:rsidRDefault="00721D2C" w:rsidP="00721D2C">
      <w:pPr>
        <w:spacing w:after="0"/>
        <w:jc w:val="both"/>
        <w:rPr>
          <w:rFonts w:ascii="Gadugi" w:eastAsia="Segoe UI" w:hAnsi="Gadugi" w:cs="Arial"/>
          <w:i/>
          <w:iCs/>
          <w:color w:val="000000" w:themeColor="text1"/>
          <w:sz w:val="16"/>
          <w:szCs w:val="16"/>
        </w:rPr>
      </w:pPr>
      <w:r w:rsidRPr="00137DCF">
        <w:rPr>
          <w:rFonts w:ascii="Gadugi" w:eastAsia="Segoe UI" w:hAnsi="Gadugi" w:cs="Arial"/>
          <w:i/>
          <w:iCs/>
          <w:color w:val="000000" w:themeColor="text1"/>
          <w:sz w:val="16"/>
          <w:szCs w:val="16"/>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Pr="00137DCF" w:rsidRDefault="00D7095C" w:rsidP="00721D2C">
      <w:pPr>
        <w:spacing w:after="0"/>
        <w:jc w:val="both"/>
        <w:rPr>
          <w:rFonts w:ascii="Gadugi" w:hAnsi="Gadugi" w:cs="Arial"/>
          <w:i/>
          <w:iCs/>
          <w:sz w:val="16"/>
          <w:szCs w:val="16"/>
        </w:rPr>
      </w:pPr>
    </w:p>
    <w:p w14:paraId="6530500E" w14:textId="12A066A7" w:rsidR="00D7095C" w:rsidRPr="00137DCF" w:rsidRDefault="0027350E" w:rsidP="00D7095C">
      <w:pPr>
        <w:spacing w:after="0"/>
        <w:jc w:val="both"/>
        <w:rPr>
          <w:rFonts w:ascii="Gadugi" w:eastAsia="Segoe UI" w:hAnsi="Gadugi" w:cs="Arial"/>
          <w:i/>
          <w:iCs/>
          <w:color w:val="000000" w:themeColor="text1"/>
          <w:sz w:val="16"/>
          <w:szCs w:val="16"/>
        </w:rPr>
      </w:pPr>
      <w:r w:rsidRPr="00137DCF">
        <w:rPr>
          <w:rFonts w:ascii="Gadugi" w:eastAsia="Segoe UI" w:hAnsi="Gadugi" w:cs="Arial"/>
          <w:i/>
          <w:iCs/>
          <w:color w:val="000000" w:themeColor="text1"/>
          <w:sz w:val="16"/>
          <w:szCs w:val="16"/>
        </w:rPr>
        <w:t>*</w:t>
      </w:r>
      <w:r w:rsidR="00D7095C" w:rsidRPr="00137DCF">
        <w:rPr>
          <w:rFonts w:ascii="Gadugi" w:eastAsia="Segoe UI" w:hAnsi="Gadugi" w:cs="Arial"/>
          <w:i/>
          <w:iCs/>
          <w:color w:val="000000" w:themeColor="text1"/>
          <w:sz w:val="16"/>
          <w:szCs w:val="16"/>
        </w:rPr>
        <w:t>The reference to salary band in this position description is for internal benchmarking and role sizing purposes only. The salary band designation does not form a term or condition of employment and may be changed by the employer at any time. In accepting a Health NZ employment agreement you acknowledge and accept this. Changes to the salary band will not affect an employee’s current salary or remuneration.</w:t>
      </w:r>
    </w:p>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972E" w14:textId="77777777" w:rsidR="00600FA7" w:rsidRDefault="00600FA7" w:rsidP="00F31B43">
      <w:pPr>
        <w:spacing w:after="0" w:line="240" w:lineRule="auto"/>
      </w:pPr>
      <w:r>
        <w:separator/>
      </w:r>
    </w:p>
  </w:endnote>
  <w:endnote w:type="continuationSeparator" w:id="0">
    <w:p w14:paraId="5870A1C2" w14:textId="77777777" w:rsidR="00600FA7" w:rsidRDefault="00600FA7" w:rsidP="00F31B43">
      <w:pPr>
        <w:spacing w:after="0" w:line="240" w:lineRule="auto"/>
      </w:pPr>
      <w:r>
        <w:continuationSeparator/>
      </w:r>
    </w:p>
  </w:endnote>
  <w:endnote w:type="continuationNotice" w:id="1">
    <w:p w14:paraId="6B5EC643" w14:textId="77777777" w:rsidR="00600FA7" w:rsidRDefault="00600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C2F7" w14:textId="77777777" w:rsidR="00600FA7" w:rsidRDefault="00600FA7" w:rsidP="00F31B43">
      <w:pPr>
        <w:spacing w:after="0" w:line="240" w:lineRule="auto"/>
      </w:pPr>
      <w:r>
        <w:separator/>
      </w:r>
    </w:p>
  </w:footnote>
  <w:footnote w:type="continuationSeparator" w:id="0">
    <w:p w14:paraId="576E31AA" w14:textId="77777777" w:rsidR="00600FA7" w:rsidRDefault="00600FA7" w:rsidP="00F31B43">
      <w:pPr>
        <w:spacing w:after="0" w:line="240" w:lineRule="auto"/>
      </w:pPr>
      <w:r>
        <w:continuationSeparator/>
      </w:r>
    </w:p>
  </w:footnote>
  <w:footnote w:type="continuationNotice" w:id="1">
    <w:p w14:paraId="3638E915" w14:textId="77777777" w:rsidR="00600FA7" w:rsidRDefault="00600F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0693152"/>
    <w:multiLevelType w:val="hybridMultilevel"/>
    <w:tmpl w:val="AF56177E"/>
    <w:lvl w:ilvl="0" w:tplc="5CC0A5EC">
      <w:numFmt w:val="bullet"/>
      <w:lvlText w:val="•"/>
      <w:lvlJc w:val="left"/>
      <w:pPr>
        <w:ind w:left="1497" w:hanging="360"/>
      </w:pPr>
      <w:rPr>
        <w:rFonts w:ascii="Poppins" w:eastAsia="Times New Roman" w:hAnsi="Poppins" w:hint="default"/>
        <w:sz w:val="20"/>
      </w:rPr>
    </w:lvl>
    <w:lvl w:ilvl="1" w:tplc="14090003" w:tentative="1">
      <w:start w:val="1"/>
      <w:numFmt w:val="bullet"/>
      <w:lvlText w:val="o"/>
      <w:lvlJc w:val="left"/>
      <w:pPr>
        <w:ind w:left="2217" w:hanging="360"/>
      </w:pPr>
      <w:rPr>
        <w:rFonts w:ascii="Courier New" w:hAnsi="Courier New" w:cs="Courier New" w:hint="default"/>
      </w:rPr>
    </w:lvl>
    <w:lvl w:ilvl="2" w:tplc="14090005" w:tentative="1">
      <w:start w:val="1"/>
      <w:numFmt w:val="bullet"/>
      <w:lvlText w:val=""/>
      <w:lvlJc w:val="left"/>
      <w:pPr>
        <w:ind w:left="2937" w:hanging="360"/>
      </w:pPr>
      <w:rPr>
        <w:rFonts w:ascii="Wingdings" w:hAnsi="Wingdings" w:hint="default"/>
      </w:rPr>
    </w:lvl>
    <w:lvl w:ilvl="3" w:tplc="14090001" w:tentative="1">
      <w:start w:val="1"/>
      <w:numFmt w:val="bullet"/>
      <w:lvlText w:val=""/>
      <w:lvlJc w:val="left"/>
      <w:pPr>
        <w:ind w:left="3657" w:hanging="360"/>
      </w:pPr>
      <w:rPr>
        <w:rFonts w:ascii="Symbol" w:hAnsi="Symbol" w:hint="default"/>
      </w:rPr>
    </w:lvl>
    <w:lvl w:ilvl="4" w:tplc="14090003" w:tentative="1">
      <w:start w:val="1"/>
      <w:numFmt w:val="bullet"/>
      <w:lvlText w:val="o"/>
      <w:lvlJc w:val="left"/>
      <w:pPr>
        <w:ind w:left="4377" w:hanging="360"/>
      </w:pPr>
      <w:rPr>
        <w:rFonts w:ascii="Courier New" w:hAnsi="Courier New" w:cs="Courier New" w:hint="default"/>
      </w:rPr>
    </w:lvl>
    <w:lvl w:ilvl="5" w:tplc="14090005" w:tentative="1">
      <w:start w:val="1"/>
      <w:numFmt w:val="bullet"/>
      <w:lvlText w:val=""/>
      <w:lvlJc w:val="left"/>
      <w:pPr>
        <w:ind w:left="5097" w:hanging="360"/>
      </w:pPr>
      <w:rPr>
        <w:rFonts w:ascii="Wingdings" w:hAnsi="Wingdings" w:hint="default"/>
      </w:rPr>
    </w:lvl>
    <w:lvl w:ilvl="6" w:tplc="14090001" w:tentative="1">
      <w:start w:val="1"/>
      <w:numFmt w:val="bullet"/>
      <w:lvlText w:val=""/>
      <w:lvlJc w:val="left"/>
      <w:pPr>
        <w:ind w:left="5817" w:hanging="360"/>
      </w:pPr>
      <w:rPr>
        <w:rFonts w:ascii="Symbol" w:hAnsi="Symbol" w:hint="default"/>
      </w:rPr>
    </w:lvl>
    <w:lvl w:ilvl="7" w:tplc="14090003" w:tentative="1">
      <w:start w:val="1"/>
      <w:numFmt w:val="bullet"/>
      <w:lvlText w:val="o"/>
      <w:lvlJc w:val="left"/>
      <w:pPr>
        <w:ind w:left="6537" w:hanging="360"/>
      </w:pPr>
      <w:rPr>
        <w:rFonts w:ascii="Courier New" w:hAnsi="Courier New" w:cs="Courier New" w:hint="default"/>
      </w:rPr>
    </w:lvl>
    <w:lvl w:ilvl="8" w:tplc="14090005" w:tentative="1">
      <w:start w:val="1"/>
      <w:numFmt w:val="bullet"/>
      <w:lvlText w:val=""/>
      <w:lvlJc w:val="left"/>
      <w:pPr>
        <w:ind w:left="7257" w:hanging="360"/>
      </w:pPr>
      <w:rPr>
        <w:rFonts w:ascii="Wingdings" w:hAnsi="Wingdings" w:hint="default"/>
      </w:rPr>
    </w:lvl>
  </w:abstractNum>
  <w:abstractNum w:abstractNumId="2" w15:restartNumberingAfterBreak="0">
    <w:nsid w:val="1F3C672C"/>
    <w:multiLevelType w:val="hybridMultilevel"/>
    <w:tmpl w:val="8EF0F06A"/>
    <w:lvl w:ilvl="0" w:tplc="5CC0A5EC">
      <w:numFmt w:val="bullet"/>
      <w:lvlText w:val="•"/>
      <w:lvlJc w:val="left"/>
      <w:pPr>
        <w:ind w:left="1440" w:hanging="360"/>
      </w:pPr>
      <w:rPr>
        <w:rFonts w:ascii="Poppins" w:eastAsia="Times New Roman" w:hAnsi="Poppins" w:hint="default"/>
        <w:sz w:val="20"/>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203F3B7C"/>
    <w:multiLevelType w:val="multilevel"/>
    <w:tmpl w:val="81C4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164C9"/>
    <w:multiLevelType w:val="hybridMultilevel"/>
    <w:tmpl w:val="800838B2"/>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8"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9"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4"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AE84BF7"/>
    <w:multiLevelType w:val="hybridMultilevel"/>
    <w:tmpl w:val="EAC40952"/>
    <w:lvl w:ilvl="0" w:tplc="5CC0A5EC">
      <w:numFmt w:val="bullet"/>
      <w:lvlText w:val="•"/>
      <w:lvlJc w:val="left"/>
      <w:pPr>
        <w:ind w:left="1440" w:hanging="360"/>
      </w:pPr>
      <w:rPr>
        <w:rFonts w:ascii="Poppins" w:eastAsia="Times New Roman" w:hAnsi="Poppins" w:hint="default"/>
        <w:sz w:val="20"/>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0"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1"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5"/>
  </w:num>
  <w:num w:numId="2" w16cid:durableId="764376816">
    <w:abstractNumId w:val="14"/>
  </w:num>
  <w:num w:numId="3" w16cid:durableId="1083718709">
    <w:abstractNumId w:val="12"/>
  </w:num>
  <w:num w:numId="4" w16cid:durableId="1315984603">
    <w:abstractNumId w:val="10"/>
  </w:num>
  <w:num w:numId="5" w16cid:durableId="2035109152">
    <w:abstractNumId w:val="13"/>
  </w:num>
  <w:num w:numId="6" w16cid:durableId="467168717">
    <w:abstractNumId w:val="22"/>
  </w:num>
  <w:num w:numId="7" w16cid:durableId="649821358">
    <w:abstractNumId w:val="7"/>
  </w:num>
  <w:num w:numId="8" w16cid:durableId="1302686193">
    <w:abstractNumId w:val="19"/>
  </w:num>
  <w:num w:numId="9" w16cid:durableId="1315571761">
    <w:abstractNumId w:val="8"/>
  </w:num>
  <w:num w:numId="10" w16cid:durableId="978729190">
    <w:abstractNumId w:val="20"/>
  </w:num>
  <w:num w:numId="11" w16cid:durableId="486627788">
    <w:abstractNumId w:val="6"/>
  </w:num>
  <w:num w:numId="12" w16cid:durableId="1465346095">
    <w:abstractNumId w:val="18"/>
  </w:num>
  <w:num w:numId="13" w16cid:durableId="273710781">
    <w:abstractNumId w:val="17"/>
  </w:num>
  <w:num w:numId="14" w16cid:durableId="264968860">
    <w:abstractNumId w:val="0"/>
  </w:num>
  <w:num w:numId="15" w16cid:durableId="302780392">
    <w:abstractNumId w:val="11"/>
  </w:num>
  <w:num w:numId="16" w16cid:durableId="11732402">
    <w:abstractNumId w:val="9"/>
  </w:num>
  <w:num w:numId="17" w16cid:durableId="1318805123">
    <w:abstractNumId w:val="21"/>
  </w:num>
  <w:num w:numId="18" w16cid:durableId="1967850721">
    <w:abstractNumId w:val="15"/>
  </w:num>
  <w:num w:numId="19" w16cid:durableId="692461864">
    <w:abstractNumId w:val="3"/>
  </w:num>
  <w:num w:numId="20" w16cid:durableId="822551494">
    <w:abstractNumId w:val="2"/>
  </w:num>
  <w:num w:numId="21" w16cid:durableId="1916353587">
    <w:abstractNumId w:val="4"/>
  </w:num>
  <w:num w:numId="22" w16cid:durableId="54593175">
    <w:abstractNumId w:val="1"/>
  </w:num>
  <w:num w:numId="23" w16cid:durableId="1926376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0234"/>
    <w:rsid w:val="000234C5"/>
    <w:rsid w:val="000304E5"/>
    <w:rsid w:val="00033223"/>
    <w:rsid w:val="000442CE"/>
    <w:rsid w:val="00055BF8"/>
    <w:rsid w:val="00081EC5"/>
    <w:rsid w:val="000A6849"/>
    <w:rsid w:val="000B3E62"/>
    <w:rsid w:val="000E1646"/>
    <w:rsid w:val="000F661F"/>
    <w:rsid w:val="00132C49"/>
    <w:rsid w:val="00134292"/>
    <w:rsid w:val="001362E5"/>
    <w:rsid w:val="00137DCF"/>
    <w:rsid w:val="001437F7"/>
    <w:rsid w:val="00160505"/>
    <w:rsid w:val="00164AA1"/>
    <w:rsid w:val="001727F4"/>
    <w:rsid w:val="001B3D05"/>
    <w:rsid w:val="001D5DBB"/>
    <w:rsid w:val="001E68B0"/>
    <w:rsid w:val="001F0A6A"/>
    <w:rsid w:val="002272EA"/>
    <w:rsid w:val="002534E3"/>
    <w:rsid w:val="0026064B"/>
    <w:rsid w:val="0026473F"/>
    <w:rsid w:val="002675E7"/>
    <w:rsid w:val="0027350E"/>
    <w:rsid w:val="00275DBE"/>
    <w:rsid w:val="00296A2A"/>
    <w:rsid w:val="002B0C85"/>
    <w:rsid w:val="002B0D20"/>
    <w:rsid w:val="002B4C05"/>
    <w:rsid w:val="002C4DDC"/>
    <w:rsid w:val="002D1098"/>
    <w:rsid w:val="003158F0"/>
    <w:rsid w:val="00330FF1"/>
    <w:rsid w:val="00345452"/>
    <w:rsid w:val="003730EE"/>
    <w:rsid w:val="00373B25"/>
    <w:rsid w:val="003A7E84"/>
    <w:rsid w:val="003B4D8D"/>
    <w:rsid w:val="003B7B6C"/>
    <w:rsid w:val="003E0531"/>
    <w:rsid w:val="003E781A"/>
    <w:rsid w:val="00405368"/>
    <w:rsid w:val="00420C70"/>
    <w:rsid w:val="00422707"/>
    <w:rsid w:val="004554C8"/>
    <w:rsid w:val="004573BA"/>
    <w:rsid w:val="0046488C"/>
    <w:rsid w:val="004C752B"/>
    <w:rsid w:val="004D54CC"/>
    <w:rsid w:val="005108E0"/>
    <w:rsid w:val="00540453"/>
    <w:rsid w:val="005C4D1E"/>
    <w:rsid w:val="005D14B9"/>
    <w:rsid w:val="005E3E3C"/>
    <w:rsid w:val="005F03E8"/>
    <w:rsid w:val="00600FA7"/>
    <w:rsid w:val="0062687E"/>
    <w:rsid w:val="0063289F"/>
    <w:rsid w:val="00633064"/>
    <w:rsid w:val="0065237B"/>
    <w:rsid w:val="00672887"/>
    <w:rsid w:val="00677A1F"/>
    <w:rsid w:val="00683E66"/>
    <w:rsid w:val="0069612F"/>
    <w:rsid w:val="006B018F"/>
    <w:rsid w:val="00721D2C"/>
    <w:rsid w:val="00747C28"/>
    <w:rsid w:val="00755A01"/>
    <w:rsid w:val="007658E4"/>
    <w:rsid w:val="0078274A"/>
    <w:rsid w:val="007C14AD"/>
    <w:rsid w:val="007D0B99"/>
    <w:rsid w:val="00803EF9"/>
    <w:rsid w:val="00827DEE"/>
    <w:rsid w:val="008307EC"/>
    <w:rsid w:val="00851491"/>
    <w:rsid w:val="00857C88"/>
    <w:rsid w:val="008671C9"/>
    <w:rsid w:val="00882418"/>
    <w:rsid w:val="008A51B0"/>
    <w:rsid w:val="008B697F"/>
    <w:rsid w:val="008C18D3"/>
    <w:rsid w:val="008F78FB"/>
    <w:rsid w:val="00901A7F"/>
    <w:rsid w:val="00907BFF"/>
    <w:rsid w:val="00937BA4"/>
    <w:rsid w:val="00951C6A"/>
    <w:rsid w:val="00952FB0"/>
    <w:rsid w:val="00955E2F"/>
    <w:rsid w:val="00974809"/>
    <w:rsid w:val="009753B7"/>
    <w:rsid w:val="00975A83"/>
    <w:rsid w:val="0099474D"/>
    <w:rsid w:val="009A1B20"/>
    <w:rsid w:val="009A21B3"/>
    <w:rsid w:val="009B40C5"/>
    <w:rsid w:val="009B455D"/>
    <w:rsid w:val="009D7067"/>
    <w:rsid w:val="009F18E5"/>
    <w:rsid w:val="00A20C7B"/>
    <w:rsid w:val="00A2453D"/>
    <w:rsid w:val="00A34D57"/>
    <w:rsid w:val="00A417B3"/>
    <w:rsid w:val="00A66606"/>
    <w:rsid w:val="00A74821"/>
    <w:rsid w:val="00A941AB"/>
    <w:rsid w:val="00AA0253"/>
    <w:rsid w:val="00AD31C5"/>
    <w:rsid w:val="00B05B12"/>
    <w:rsid w:val="00B21F4A"/>
    <w:rsid w:val="00B77E41"/>
    <w:rsid w:val="00C5193A"/>
    <w:rsid w:val="00C56804"/>
    <w:rsid w:val="00C70196"/>
    <w:rsid w:val="00C70264"/>
    <w:rsid w:val="00C75E6F"/>
    <w:rsid w:val="00C97D16"/>
    <w:rsid w:val="00CA4ED5"/>
    <w:rsid w:val="00CC16BB"/>
    <w:rsid w:val="00CC7BFB"/>
    <w:rsid w:val="00D2709C"/>
    <w:rsid w:val="00D327E7"/>
    <w:rsid w:val="00D448C7"/>
    <w:rsid w:val="00D50A0F"/>
    <w:rsid w:val="00D52287"/>
    <w:rsid w:val="00D549CB"/>
    <w:rsid w:val="00D62956"/>
    <w:rsid w:val="00D7095C"/>
    <w:rsid w:val="00DF3A52"/>
    <w:rsid w:val="00DF753A"/>
    <w:rsid w:val="00E030ED"/>
    <w:rsid w:val="00E0419E"/>
    <w:rsid w:val="00E30D4E"/>
    <w:rsid w:val="00E527A4"/>
    <w:rsid w:val="00EA2B10"/>
    <w:rsid w:val="00EA4068"/>
    <w:rsid w:val="00EC6F9E"/>
    <w:rsid w:val="00ED0B37"/>
    <w:rsid w:val="00F31B43"/>
    <w:rsid w:val="00F5300E"/>
    <w:rsid w:val="00F631A4"/>
    <w:rsid w:val="00F722EB"/>
    <w:rsid w:val="00F969D1"/>
    <w:rsid w:val="00FB42A7"/>
    <w:rsid w:val="00FC185F"/>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2161</Words>
  <Characters>12621</Characters>
  <Application>Microsoft Office Word</Application>
  <DocSecurity>0</DocSecurity>
  <Lines>407</Lines>
  <Paragraphs>208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Lilly Evans</cp:lastModifiedBy>
  <cp:revision>7</cp:revision>
  <dcterms:created xsi:type="dcterms:W3CDTF">2026-04-01T22:24:00Z</dcterms:created>
  <dcterms:modified xsi:type="dcterms:W3CDTF">2026-04-02T00:15:00Z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