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4"/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5253"/>
      </w:tblGrid>
      <w:tr w:rsidR="00EB6D38" w:rsidRPr="00765B86" w14:paraId="45FB0AE7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D992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Position title 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345" w14:textId="6D481761" w:rsidR="00EB6D38" w:rsidRPr="00765B86" w:rsidRDefault="004276A7" w:rsidP="00A33E70">
            <w:pPr>
              <w:contextualSpacing/>
              <w:rPr>
                <w:rFonts w:ascii="Aptos" w:eastAsia="Calibri" w:hAnsi="Aptos" w:cs="Calibri"/>
                <w:bCs/>
                <w:lang w:val="en-NZ" w:eastAsia="en-NZ"/>
              </w:rPr>
            </w:pPr>
            <w:r>
              <w:rPr>
                <w:rFonts w:ascii="Aptos" w:eastAsia="Calibri" w:hAnsi="Aptos" w:cs="Calibri"/>
                <w:bCs/>
                <w:lang w:val="en-NZ" w:eastAsia="en-NZ"/>
              </w:rPr>
              <w:t>Administration Support   - Oncology</w:t>
            </w:r>
          </w:p>
        </w:tc>
      </w:tr>
      <w:tr w:rsidR="00EB6D38" w:rsidRPr="00765B86" w14:paraId="3A662B3E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1BC8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Date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95A8" w14:textId="2978E7D2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27/3/26 </w:t>
            </w:r>
          </w:p>
        </w:tc>
      </w:tr>
      <w:tr w:rsidR="00EB6D38" w:rsidRPr="00765B86" w14:paraId="2E89543B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C1DC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Ad closing date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1B0C" w14:textId="1C1213A9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>2 weeks from advertisement</w:t>
            </w:r>
          </w:p>
        </w:tc>
      </w:tr>
      <w:tr w:rsidR="00EB6D38" w:rsidRPr="00765B86" w14:paraId="744B8460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01A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External or Internally Advertised 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3906" w14:textId="07D16836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Internal and External </w:t>
            </w:r>
          </w:p>
        </w:tc>
      </w:tr>
      <w:tr w:rsidR="00EB6D38" w:rsidRPr="00765B86" w14:paraId="2E7ADA80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0DF5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Recruiter 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5948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Catherine Robertson </w:t>
            </w:r>
          </w:p>
        </w:tc>
      </w:tr>
      <w:tr w:rsidR="00EB6D38" w:rsidRPr="00765B86" w14:paraId="40F4CE0E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34F2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Hiring Manager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F698" w14:textId="7FB1AEC2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Shelley Holmes </w:t>
            </w:r>
          </w:p>
        </w:tc>
      </w:tr>
      <w:tr w:rsidR="00EB6D38" w:rsidRPr="00765B86" w14:paraId="02A20A4A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C8B4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Cost centre 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5E29" w14:textId="131CF342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>735 - Oncology</w:t>
            </w:r>
          </w:p>
        </w:tc>
      </w:tr>
      <w:tr w:rsidR="00EB6D38" w:rsidRPr="00765B86" w14:paraId="1AC452B3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5FA0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Object code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2D15" w14:textId="6CF31461" w:rsidR="00EB6D38" w:rsidRPr="00765B86" w:rsidRDefault="000C70E7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>932 and 956</w:t>
            </w:r>
          </w:p>
        </w:tc>
      </w:tr>
      <w:tr w:rsidR="00EB6D38" w:rsidRPr="00765B86" w14:paraId="4E149655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6F38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Permanent / Fixed-Term / Casual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C182" w14:textId="77B60F67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Permanent </w:t>
            </w:r>
          </w:p>
        </w:tc>
      </w:tr>
      <w:tr w:rsidR="00EB6D38" w:rsidRPr="00765B86" w14:paraId="5041C9F6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0955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Fixed term end date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BC2D" w14:textId="49A991E5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N/A </w:t>
            </w:r>
          </w:p>
        </w:tc>
      </w:tr>
      <w:tr w:rsidR="00EB6D38" w:rsidRPr="00765B86" w14:paraId="32F68992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C461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FTE and hours per week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60D4" w14:textId="24833515" w:rsidR="00EB6D38" w:rsidRPr="00765B86" w:rsidRDefault="002D7E7E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0.6 (24 hours per week) </w:t>
            </w:r>
          </w:p>
        </w:tc>
      </w:tr>
      <w:tr w:rsidR="00EB6D38" w:rsidRPr="00765B86" w14:paraId="123A9AE0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76BD" w14:textId="77777777" w:rsidR="00EB6D38" w:rsidRPr="00765B86" w:rsidRDefault="00EB6D38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>Budgeted / Unbudgeted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FC30" w14:textId="58982365" w:rsidR="00EB6D38" w:rsidRPr="00765B86" w:rsidRDefault="000C70E7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0.6 FTE </w:t>
            </w:r>
          </w:p>
        </w:tc>
      </w:tr>
      <w:tr w:rsidR="0041409F" w:rsidRPr="00765B86" w14:paraId="046153C4" w14:textId="77777777" w:rsidTr="00EB6D38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978B" w14:textId="4BB3625C" w:rsidR="0041409F" w:rsidRPr="00765B86" w:rsidRDefault="0041409F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  <w:r w:rsidRPr="00765B86">
              <w:rPr>
                <w:rFonts w:ascii="Aptos" w:eastAsia="Times New Roman" w:hAnsi="Aptos" w:cs="Calibri"/>
                <w:bCs/>
                <w:kern w:val="0"/>
                <w14:ligatures w14:val="none"/>
              </w:rPr>
              <w:t xml:space="preserve">Phoenix Draft job number 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87B0" w14:textId="600A8F80" w:rsidR="0041409F" w:rsidRPr="00765B86" w:rsidRDefault="0041409F" w:rsidP="00EB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Times New Roman" w:hAnsi="Aptos" w:cs="Calibri"/>
                <w:bCs/>
                <w:kern w:val="0"/>
                <w14:ligatures w14:val="none"/>
              </w:rPr>
            </w:pPr>
          </w:p>
        </w:tc>
      </w:tr>
    </w:tbl>
    <w:p w14:paraId="293BCB5F" w14:textId="77777777" w:rsidR="003F345E" w:rsidRPr="00765B86" w:rsidRDefault="003F345E" w:rsidP="009907C0">
      <w:pPr>
        <w:contextualSpacing/>
        <w:rPr>
          <w:rFonts w:ascii="Aptos" w:eastAsia="Calibri" w:hAnsi="Aptos" w:cs="Calibri"/>
          <w:bCs/>
          <w:kern w:val="0"/>
          <w:lang w:val="en-NZ" w:eastAsia="en-NZ"/>
          <w14:ligatures w14:val="none"/>
        </w:rPr>
      </w:pPr>
    </w:p>
    <w:p w14:paraId="367B8244" w14:textId="58043D34" w:rsidR="00574B02" w:rsidRDefault="004276A7" w:rsidP="00E37868">
      <w:pPr>
        <w:rPr>
          <w:bCs/>
          <w:lang w:val="en-NZ"/>
        </w:rPr>
      </w:pPr>
      <w:r w:rsidRPr="004276A7">
        <w:rPr>
          <w:b/>
          <w:lang w:val="en-NZ"/>
        </w:rPr>
        <w:t>Administration Support Oncology</w:t>
      </w:r>
      <w:r w:rsidR="002D7E7E">
        <w:rPr>
          <w:b/>
          <w:lang w:val="en-NZ"/>
        </w:rPr>
        <w:t xml:space="preserve"> </w:t>
      </w:r>
    </w:p>
    <w:p w14:paraId="2F69A573" w14:textId="7A520025" w:rsidR="00574B02" w:rsidRPr="00574B02" w:rsidRDefault="004276A7" w:rsidP="00574B02">
      <w:pPr>
        <w:pStyle w:val="ListParagraph"/>
        <w:numPr>
          <w:ilvl w:val="0"/>
          <w:numId w:val="22"/>
        </w:numPr>
        <w:rPr>
          <w:bCs/>
          <w:lang w:val="en-NZ"/>
        </w:rPr>
      </w:pPr>
      <w:r>
        <w:rPr>
          <w:bCs/>
          <w:lang w:val="en-NZ"/>
        </w:rPr>
        <w:t>Permanent Part Time 0.6 FTE</w:t>
      </w:r>
      <w:r w:rsidR="000C70E7">
        <w:rPr>
          <w:bCs/>
          <w:lang w:val="en-NZ"/>
        </w:rPr>
        <w:t xml:space="preserve">  </w:t>
      </w:r>
    </w:p>
    <w:p w14:paraId="5B8EC2CB" w14:textId="4C994E18" w:rsidR="00574B02" w:rsidRPr="00574B02" w:rsidRDefault="004276A7" w:rsidP="00E37868">
      <w:pPr>
        <w:pStyle w:val="ListParagraph"/>
        <w:numPr>
          <w:ilvl w:val="0"/>
          <w:numId w:val="22"/>
        </w:numPr>
        <w:rPr>
          <w:bCs/>
          <w:lang w:val="en-NZ"/>
        </w:rPr>
      </w:pPr>
      <w:r>
        <w:rPr>
          <w:bCs/>
          <w:lang w:val="en-NZ"/>
        </w:rPr>
        <w:t>Monday to Friday Business Hours</w:t>
      </w:r>
    </w:p>
    <w:p w14:paraId="5F22BD31" w14:textId="62AB2A9D" w:rsidR="00417966" w:rsidRPr="00765B86" w:rsidRDefault="00E37868" w:rsidP="00E37868">
      <w:pPr>
        <w:rPr>
          <w:bCs/>
          <w:lang w:val="en-NZ"/>
        </w:rPr>
      </w:pPr>
      <w:r w:rsidRPr="00765B86">
        <w:rPr>
          <w:bCs/>
          <w:lang w:val="en-NZ"/>
        </w:rPr>
        <w:t xml:space="preserve">Health New Zealand | </w:t>
      </w:r>
      <w:proofErr w:type="spellStart"/>
      <w:r w:rsidRPr="00765B86">
        <w:rPr>
          <w:bCs/>
          <w:lang w:val="en-NZ"/>
        </w:rPr>
        <w:t>Te</w:t>
      </w:r>
      <w:proofErr w:type="spellEnd"/>
      <w:r w:rsidRPr="00765B86">
        <w:rPr>
          <w:bCs/>
          <w:lang w:val="en-NZ"/>
        </w:rPr>
        <w:t xml:space="preserve"> Whatu Ora is firmly grounded in the principles of </w:t>
      </w:r>
      <w:proofErr w:type="spellStart"/>
      <w:r w:rsidRPr="00765B86">
        <w:rPr>
          <w:bCs/>
          <w:lang w:val="en-NZ"/>
        </w:rPr>
        <w:t>Te</w:t>
      </w:r>
      <w:proofErr w:type="spellEnd"/>
      <w:r w:rsidRPr="00765B86">
        <w:rPr>
          <w:bCs/>
          <w:lang w:val="en-NZ"/>
        </w:rPr>
        <w:t xml:space="preserve"> </w:t>
      </w:r>
      <w:proofErr w:type="spellStart"/>
      <w:r w:rsidRPr="00765B86">
        <w:rPr>
          <w:bCs/>
          <w:lang w:val="en-NZ"/>
        </w:rPr>
        <w:t>Tiriti</w:t>
      </w:r>
      <w:proofErr w:type="spellEnd"/>
      <w:r w:rsidRPr="00765B86">
        <w:rPr>
          <w:bCs/>
          <w:lang w:val="en-NZ"/>
        </w:rPr>
        <w:t xml:space="preserve"> o Waitangi and is dedicated to serving all New Zealanders. Through integration and collaboration, we’re building a health system underpinned by partnership, equity, sustainability, whānau-centred care, and excellence. </w:t>
      </w:r>
    </w:p>
    <w:p w14:paraId="4B9F77F2" w14:textId="15835A1B" w:rsidR="00285E5D" w:rsidRDefault="00E37868" w:rsidP="00285E5D">
      <w:pPr>
        <w:rPr>
          <w:b/>
          <w:lang w:val="en-NZ"/>
        </w:rPr>
      </w:pPr>
      <w:r w:rsidRPr="00765B86">
        <w:rPr>
          <w:b/>
          <w:lang w:val="en-NZ"/>
        </w:rPr>
        <w:t xml:space="preserve">About the Role </w:t>
      </w:r>
      <w:bookmarkStart w:id="0" w:name="_Hlk203651334"/>
    </w:p>
    <w:p w14:paraId="333F9AE5" w14:textId="5AC19400" w:rsidR="00197216" w:rsidRPr="00EC0AE2" w:rsidRDefault="00197216" w:rsidP="00197216">
      <w:pPr>
        <w:spacing w:after="0" w:line="240" w:lineRule="auto"/>
        <w:rPr>
          <w:bCs/>
          <w:lang w:val="en-NZ"/>
        </w:rPr>
      </w:pPr>
      <w:r w:rsidRPr="00EC0AE2">
        <w:rPr>
          <w:bCs/>
          <w:lang w:val="en-NZ"/>
        </w:rPr>
        <w:t>The Administration Support for Oncology is instrumental in supporting Heath NZ - South Canterbury with quality professional administrative services across Oncology services.</w:t>
      </w:r>
    </w:p>
    <w:p w14:paraId="2A2606DB" w14:textId="77777777" w:rsidR="00197216" w:rsidRPr="00EC0AE2" w:rsidRDefault="00197216" w:rsidP="00197216">
      <w:pPr>
        <w:spacing w:after="0" w:line="240" w:lineRule="auto"/>
        <w:rPr>
          <w:bCs/>
          <w:lang w:val="en-NZ"/>
        </w:rPr>
      </w:pPr>
    </w:p>
    <w:p w14:paraId="7DD82C24" w14:textId="461E925B" w:rsidR="00197216" w:rsidRPr="00EC0AE2" w:rsidRDefault="00197216" w:rsidP="00765B86">
      <w:pPr>
        <w:rPr>
          <w:bCs/>
          <w:lang w:val="en-NZ"/>
        </w:rPr>
      </w:pPr>
      <w:r w:rsidRPr="00EC0AE2">
        <w:rPr>
          <w:bCs/>
          <w:lang w:val="en-NZ"/>
        </w:rPr>
        <w:t>This role is required to function within a multi-tasked, fast-paced hospital setting, whilst maintaining a high level of competence, confidentiality, and initiative, including working productively within a broad team environment involving communication with a diverse range of people.</w:t>
      </w:r>
    </w:p>
    <w:p w14:paraId="3970E863" w14:textId="709E82F3" w:rsidR="004276A7" w:rsidRPr="00EC0AE2" w:rsidRDefault="00765B86" w:rsidP="004276A7">
      <w:pPr>
        <w:rPr>
          <w:b/>
          <w:lang w:val="en-NZ"/>
        </w:rPr>
      </w:pPr>
      <w:r w:rsidRPr="00EC0AE2">
        <w:rPr>
          <w:b/>
          <w:lang w:val="en-NZ"/>
        </w:rPr>
        <w:t xml:space="preserve">About You </w:t>
      </w:r>
    </w:p>
    <w:p w14:paraId="2F555D21" w14:textId="6CFC17DF" w:rsidR="00EC0AE2" w:rsidRDefault="00E37212" w:rsidP="00EC0A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  <w:lang w:val="en-NZ"/>
        </w:rPr>
      </w:pPr>
      <w:r w:rsidRPr="00EC0AE2">
        <w:rPr>
          <w:bCs/>
          <w:lang w:val="en-NZ"/>
        </w:rPr>
        <w:t xml:space="preserve">This position requires a highly experienced administrative professional with a proven track record of delivering high-quality customer service. The successful candidate will be able to multitask effectively while </w:t>
      </w:r>
      <w:r w:rsidR="00EC0AE2" w:rsidRPr="00EC0AE2">
        <w:rPr>
          <w:bCs/>
          <w:lang w:val="en-NZ"/>
        </w:rPr>
        <w:t>remaining friendly</w:t>
      </w:r>
      <w:r w:rsidRPr="00EC0AE2">
        <w:rPr>
          <w:bCs/>
          <w:lang w:val="en-NZ"/>
        </w:rPr>
        <w:t xml:space="preserve"> and professional</w:t>
      </w:r>
      <w:r w:rsidR="00EC0AE2" w:rsidRPr="00EC0AE2">
        <w:rPr>
          <w:bCs/>
          <w:lang w:val="en-NZ"/>
        </w:rPr>
        <w:t xml:space="preserve">.   The successful person will </w:t>
      </w:r>
      <w:r w:rsidRPr="00EC0AE2">
        <w:rPr>
          <w:bCs/>
          <w:lang w:val="en-NZ"/>
        </w:rPr>
        <w:t xml:space="preserve">take accountability for their </w:t>
      </w:r>
      <w:proofErr w:type="gramStart"/>
      <w:r w:rsidRPr="00EC0AE2">
        <w:rPr>
          <w:bCs/>
          <w:lang w:val="en-NZ"/>
        </w:rPr>
        <w:t>work,</w:t>
      </w:r>
      <w:r w:rsidR="00EC0AE2" w:rsidRPr="00EC0AE2">
        <w:rPr>
          <w:bCs/>
          <w:lang w:val="en-NZ"/>
        </w:rPr>
        <w:t xml:space="preserve"> </w:t>
      </w:r>
      <w:r w:rsidRPr="00EC0AE2">
        <w:rPr>
          <w:bCs/>
          <w:lang w:val="en-NZ"/>
        </w:rPr>
        <w:t>and</w:t>
      </w:r>
      <w:proofErr w:type="gramEnd"/>
      <w:r w:rsidRPr="00EC0AE2">
        <w:rPr>
          <w:bCs/>
          <w:lang w:val="en-NZ"/>
        </w:rPr>
        <w:t xml:space="preserve"> contribute positively as part of a team.</w:t>
      </w:r>
    </w:p>
    <w:p w14:paraId="36726E6A" w14:textId="77777777" w:rsidR="00EC0AE2" w:rsidRDefault="00EC0AE2" w:rsidP="004276A7">
      <w:pPr>
        <w:rPr>
          <w:bCs/>
          <w:lang w:val="en-NZ"/>
        </w:rPr>
      </w:pPr>
    </w:p>
    <w:p w14:paraId="2A7E5B61" w14:textId="7F673BEA" w:rsidR="004276A7" w:rsidRPr="00EC0AE2" w:rsidRDefault="00EC0AE2" w:rsidP="004276A7">
      <w:pPr>
        <w:rPr>
          <w:b/>
          <w:lang w:val="en-NZ"/>
        </w:rPr>
      </w:pPr>
      <w:r w:rsidRPr="00EC0AE2">
        <w:rPr>
          <w:b/>
          <w:lang w:val="en-NZ"/>
        </w:rPr>
        <w:t xml:space="preserve">Other success factors for this role </w:t>
      </w:r>
      <w:proofErr w:type="gramStart"/>
      <w:r w:rsidRPr="00EC0AE2">
        <w:rPr>
          <w:b/>
          <w:lang w:val="en-NZ"/>
        </w:rPr>
        <w:t>include;</w:t>
      </w:r>
      <w:proofErr w:type="gramEnd"/>
      <w:r w:rsidRPr="00EC0AE2">
        <w:rPr>
          <w:b/>
          <w:lang w:val="en-NZ"/>
        </w:rPr>
        <w:t xml:space="preserve">  </w:t>
      </w:r>
    </w:p>
    <w:p w14:paraId="4C846D5B" w14:textId="77777777" w:rsidR="004276A7" w:rsidRPr="000C70E7" w:rsidRDefault="004276A7" w:rsidP="004276A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bCs/>
          <w:lang w:val="en-NZ"/>
        </w:rPr>
      </w:pPr>
      <w:r w:rsidRPr="000C70E7">
        <w:rPr>
          <w:bCs/>
          <w:lang w:val="en-NZ"/>
        </w:rPr>
        <w:t>Ability to build immediate rapport with people</w:t>
      </w:r>
    </w:p>
    <w:p w14:paraId="0F642317" w14:textId="77777777" w:rsidR="004276A7" w:rsidRPr="000C70E7" w:rsidRDefault="004276A7" w:rsidP="004276A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bCs/>
          <w:lang w:val="en-NZ"/>
        </w:rPr>
      </w:pPr>
      <w:r w:rsidRPr="000C70E7">
        <w:rPr>
          <w:bCs/>
          <w:lang w:val="en-NZ"/>
        </w:rPr>
        <w:t>Excellent communication skills (both verbal and written).</w:t>
      </w:r>
    </w:p>
    <w:p w14:paraId="74975937" w14:textId="77777777" w:rsidR="004276A7" w:rsidRPr="000C70E7" w:rsidRDefault="004276A7" w:rsidP="004276A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bCs/>
          <w:lang w:val="en-NZ"/>
        </w:rPr>
      </w:pPr>
      <w:r w:rsidRPr="000C70E7">
        <w:rPr>
          <w:bCs/>
          <w:lang w:val="en-NZ"/>
        </w:rPr>
        <w:t>Ability to take direction well and work as a part of our team.</w:t>
      </w:r>
    </w:p>
    <w:p w14:paraId="2BBB228B" w14:textId="77777777" w:rsidR="004276A7" w:rsidRPr="000C70E7" w:rsidRDefault="004276A7" w:rsidP="004276A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bCs/>
          <w:lang w:val="en-NZ"/>
        </w:rPr>
      </w:pPr>
      <w:r w:rsidRPr="000C70E7">
        <w:rPr>
          <w:bCs/>
          <w:lang w:val="en-NZ"/>
        </w:rPr>
        <w:t>MS Office skills (intermediate to advanced level).</w:t>
      </w:r>
    </w:p>
    <w:p w14:paraId="452906C3" w14:textId="77777777" w:rsidR="004276A7" w:rsidRPr="000C70E7" w:rsidRDefault="004276A7" w:rsidP="004276A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bCs/>
          <w:lang w:val="en-NZ"/>
        </w:rPr>
      </w:pPr>
      <w:r w:rsidRPr="000C70E7">
        <w:rPr>
          <w:bCs/>
          <w:lang w:val="en-NZ"/>
        </w:rPr>
        <w:t>Knowledge of, or commitment to becoming conversant with, procedures relevant to healthcare.</w:t>
      </w:r>
    </w:p>
    <w:p w14:paraId="601D0105" w14:textId="77777777" w:rsidR="004276A7" w:rsidRDefault="004276A7" w:rsidP="004276A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bCs/>
          <w:lang w:val="en-NZ"/>
        </w:rPr>
      </w:pPr>
      <w:r w:rsidRPr="000C70E7">
        <w:rPr>
          <w:bCs/>
          <w:lang w:val="en-NZ"/>
        </w:rPr>
        <w:t>Maintain the strictest confidentiality</w:t>
      </w:r>
    </w:p>
    <w:p w14:paraId="3261AFE8" w14:textId="28EA8187" w:rsidR="00EC0AE2" w:rsidRPr="000C70E7" w:rsidRDefault="00EC0AE2" w:rsidP="004276A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bCs/>
          <w:lang w:val="en-NZ"/>
        </w:rPr>
      </w:pPr>
      <w:r>
        <w:rPr>
          <w:bCs/>
          <w:lang w:val="en-NZ"/>
        </w:rPr>
        <w:t>Have the right to work in New Zealand</w:t>
      </w:r>
    </w:p>
    <w:p w14:paraId="041015EF" w14:textId="77777777" w:rsidR="004276A7" w:rsidRPr="000C70E7" w:rsidRDefault="004276A7" w:rsidP="004276A7">
      <w:pPr>
        <w:rPr>
          <w:bCs/>
          <w:lang w:val="en-NZ"/>
        </w:rPr>
      </w:pPr>
    </w:p>
    <w:p w14:paraId="3BEB81CF" w14:textId="77777777" w:rsidR="004276A7" w:rsidRPr="00EC0AE2" w:rsidRDefault="004276A7" w:rsidP="00765B86">
      <w:pPr>
        <w:rPr>
          <w:bCs/>
          <w:lang w:val="en-NZ"/>
        </w:rPr>
      </w:pPr>
    </w:p>
    <w:p w14:paraId="23D3991D" w14:textId="77777777" w:rsidR="004276A7" w:rsidRPr="00EC0AE2" w:rsidRDefault="004276A7" w:rsidP="00765B86">
      <w:pPr>
        <w:rPr>
          <w:bCs/>
          <w:lang w:val="en-NZ"/>
        </w:rPr>
      </w:pPr>
    </w:p>
    <w:p w14:paraId="0886EF73" w14:textId="77777777" w:rsidR="00E37868" w:rsidRPr="00EC0AE2" w:rsidRDefault="00E37868" w:rsidP="00E37868">
      <w:pPr>
        <w:rPr>
          <w:bCs/>
          <w:lang w:val="en-NZ"/>
        </w:rPr>
      </w:pPr>
      <w:r w:rsidRPr="00EC0AE2">
        <w:rPr>
          <w:bCs/>
          <w:lang w:val="en-NZ"/>
        </w:rPr>
        <w:t xml:space="preserve">Working at Health New Zealand </w:t>
      </w:r>
    </w:p>
    <w:p w14:paraId="42A62D97" w14:textId="40015FB0" w:rsidR="002C097E" w:rsidRPr="00765B86" w:rsidRDefault="002C097E" w:rsidP="00E37868">
      <w:pPr>
        <w:rPr>
          <w:bCs/>
          <w:lang w:val="en-NZ"/>
        </w:rPr>
      </w:pPr>
      <w:bookmarkStart w:id="1" w:name="_Hlk207372547"/>
      <w:r w:rsidRPr="00765B86">
        <w:rPr>
          <w:bCs/>
          <w:lang w:val="en-NZ"/>
        </w:rPr>
        <w:t xml:space="preserve">Health New Zealand | </w:t>
      </w:r>
      <w:proofErr w:type="spellStart"/>
      <w:r w:rsidRPr="00765B86">
        <w:rPr>
          <w:bCs/>
          <w:lang w:val="en-NZ"/>
        </w:rPr>
        <w:t>Te</w:t>
      </w:r>
      <w:proofErr w:type="spellEnd"/>
      <w:r w:rsidRPr="00765B86">
        <w:rPr>
          <w:bCs/>
          <w:lang w:val="en-NZ"/>
        </w:rPr>
        <w:t xml:space="preserve"> Whatu Ora is dedicated to ensuring excellent healthcare for the people of New Zealand. We embrace a workforce that is diverse and inclusive so that we are better positioned to understand and service our community. We welcome applications from our diverse Māori, Pacific, disabled, and rainbow communities.</w:t>
      </w:r>
    </w:p>
    <w:bookmarkEnd w:id="1"/>
    <w:p w14:paraId="4BC19AE6" w14:textId="77777777" w:rsidR="005F50D1" w:rsidRPr="00EC0AE2" w:rsidRDefault="005F50D1" w:rsidP="005F50D1">
      <w:pPr>
        <w:rPr>
          <w:bCs/>
          <w:lang w:val="en-NZ"/>
        </w:rPr>
      </w:pPr>
      <w:r w:rsidRPr="00EC0AE2">
        <w:rPr>
          <w:bCs/>
          <w:lang w:val="en-NZ"/>
        </w:rPr>
        <w:t>Salary Range</w:t>
      </w:r>
    </w:p>
    <w:p w14:paraId="5D6036E1" w14:textId="3B69F777" w:rsidR="005F50D1" w:rsidRPr="00765B86" w:rsidRDefault="005F50D1" w:rsidP="005F50D1">
      <w:pPr>
        <w:rPr>
          <w:bCs/>
          <w:lang w:val="en-NZ"/>
        </w:rPr>
      </w:pPr>
      <w:r w:rsidRPr="00765B86">
        <w:rPr>
          <w:bCs/>
          <w:lang w:val="en-NZ"/>
        </w:rPr>
        <w:t>This role is covered by the terms and conditions of the</w:t>
      </w:r>
      <w:r w:rsidR="00BC1FF8" w:rsidRPr="00765B86">
        <w:rPr>
          <w:bCs/>
          <w:lang w:val="en-NZ"/>
        </w:rPr>
        <w:t xml:space="preserve"> </w:t>
      </w:r>
      <w:r w:rsidR="00285E5D">
        <w:rPr>
          <w:bCs/>
          <w:lang w:val="en-NZ"/>
        </w:rPr>
        <w:t xml:space="preserve">PSA </w:t>
      </w:r>
      <w:r w:rsidRPr="00765B86">
        <w:rPr>
          <w:bCs/>
          <w:lang w:val="en-NZ"/>
        </w:rPr>
        <w:t>Collective,</w:t>
      </w:r>
      <w:r w:rsidR="00BC1FF8" w:rsidRPr="00765B86">
        <w:rPr>
          <w:bCs/>
          <w:lang w:val="en-NZ"/>
        </w:rPr>
        <w:t xml:space="preserve"> and </w:t>
      </w:r>
      <w:r w:rsidRPr="00765B86">
        <w:rPr>
          <w:bCs/>
          <w:lang w:val="en-NZ"/>
        </w:rPr>
        <w:t xml:space="preserve">the Pay Scale, </w:t>
      </w:r>
      <w:r w:rsidR="00BC1FF8" w:rsidRPr="00765B86">
        <w:rPr>
          <w:bCs/>
          <w:lang w:val="en-NZ"/>
        </w:rPr>
        <w:t xml:space="preserve">determined </w:t>
      </w:r>
      <w:r w:rsidRPr="00765B86">
        <w:rPr>
          <w:bCs/>
          <w:lang w:val="en-NZ"/>
        </w:rPr>
        <w:t>on relevant experience.</w:t>
      </w:r>
    </w:p>
    <w:p w14:paraId="4F2640F6" w14:textId="77777777" w:rsidR="005F50D1" w:rsidRPr="00EC0AE2" w:rsidRDefault="005F50D1" w:rsidP="005F50D1">
      <w:pPr>
        <w:rPr>
          <w:bCs/>
          <w:lang w:val="en-NZ"/>
        </w:rPr>
      </w:pPr>
      <w:r w:rsidRPr="00EC0AE2">
        <w:rPr>
          <w:bCs/>
          <w:lang w:val="en-NZ"/>
        </w:rPr>
        <w:t>How to Apply</w:t>
      </w:r>
    </w:p>
    <w:p w14:paraId="61E5489A" w14:textId="4EAB5CAF" w:rsidR="00765B86" w:rsidRPr="00765B86" w:rsidRDefault="005F50D1" w:rsidP="005F50D1">
      <w:pPr>
        <w:rPr>
          <w:bCs/>
          <w:lang w:val="en-NZ"/>
        </w:rPr>
      </w:pPr>
      <w:r w:rsidRPr="00765B86">
        <w:rPr>
          <w:bCs/>
          <w:lang w:val="en-NZ"/>
        </w:rPr>
        <w:t>Please apply for this vacancy online at </w:t>
      </w:r>
      <w:r w:rsidR="00765B86">
        <w:rPr>
          <w:bCs/>
          <w:lang w:val="en-NZ"/>
        </w:rPr>
        <w:t xml:space="preserve"> </w:t>
      </w:r>
      <w:hyperlink r:id="rId5" w:history="1">
        <w:r w:rsidR="00765B86" w:rsidRPr="00EC0AE2">
          <w:rPr>
            <w:lang w:val="en-NZ"/>
          </w:rPr>
          <w:t>https://scdhb.careercentre.net.nz</w:t>
        </w:r>
      </w:hyperlink>
    </w:p>
    <w:p w14:paraId="5B3C7888" w14:textId="77777777" w:rsidR="005F50D1" w:rsidRPr="00765B86" w:rsidRDefault="005F50D1" w:rsidP="005F50D1">
      <w:pPr>
        <w:rPr>
          <w:bCs/>
          <w:lang w:val="en-NZ"/>
        </w:rPr>
      </w:pPr>
      <w:r w:rsidRPr="00765B86">
        <w:rPr>
          <w:bCs/>
          <w:lang w:val="en-NZ"/>
        </w:rPr>
        <w:t xml:space="preserve">If you have any questions regarding this </w:t>
      </w:r>
      <w:proofErr w:type="gramStart"/>
      <w:r w:rsidRPr="00765B86">
        <w:rPr>
          <w:bCs/>
          <w:lang w:val="en-NZ"/>
        </w:rPr>
        <w:t>role</w:t>
      </w:r>
      <w:proofErr w:type="gramEnd"/>
      <w:r w:rsidRPr="00765B86">
        <w:rPr>
          <w:bCs/>
          <w:lang w:val="en-NZ"/>
        </w:rPr>
        <w:t xml:space="preserve"> please contact Human Resources by phoning 03 687-2230.</w:t>
      </w:r>
    </w:p>
    <w:p w14:paraId="30408763" w14:textId="35CEA236" w:rsidR="002C097E" w:rsidRPr="00765B86" w:rsidRDefault="002C097E" w:rsidP="002C097E">
      <w:pPr>
        <w:rPr>
          <w:bCs/>
          <w:lang w:val="en-NZ"/>
        </w:rPr>
      </w:pPr>
      <w:r w:rsidRPr="00EC0AE2">
        <w:rPr>
          <w:bCs/>
          <w:lang w:val="en-NZ"/>
        </w:rPr>
        <w:t>Close Date:</w:t>
      </w:r>
      <w:r w:rsidRPr="00765B86">
        <w:rPr>
          <w:bCs/>
          <w:lang w:val="en-NZ"/>
        </w:rPr>
        <w:t xml:space="preserve"> </w:t>
      </w:r>
    </w:p>
    <w:p w14:paraId="476D2BB3" w14:textId="77777777" w:rsidR="004759DB" w:rsidRPr="00765B86" w:rsidRDefault="004759DB" w:rsidP="002C097E">
      <w:pPr>
        <w:rPr>
          <w:bCs/>
          <w:lang w:val="en-NZ"/>
        </w:rPr>
      </w:pPr>
    </w:p>
    <w:bookmarkEnd w:id="0"/>
    <w:p w14:paraId="21B0E1F9" w14:textId="77777777" w:rsidR="009907C0" w:rsidRPr="00765B86" w:rsidRDefault="009907C0" w:rsidP="00CF0153">
      <w:pPr>
        <w:rPr>
          <w:bCs/>
          <w:lang w:val="en-NZ"/>
        </w:rPr>
      </w:pPr>
    </w:p>
    <w:sectPr w:rsidR="009907C0" w:rsidRPr="00765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08FAFE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8712" w:firstLine="0"/>
      </w:pPr>
    </w:lvl>
    <w:lvl w:ilvl="1" w:tplc="FFFFFFFF">
      <w:numFmt w:val="decimal"/>
      <w:lvlText w:val=""/>
      <w:lvlJc w:val="left"/>
      <w:pPr>
        <w:ind w:left="8712" w:firstLine="0"/>
      </w:pPr>
    </w:lvl>
    <w:lvl w:ilvl="2" w:tplc="FFFFFFFF">
      <w:numFmt w:val="decimal"/>
      <w:lvlText w:val=""/>
      <w:lvlJc w:val="left"/>
      <w:pPr>
        <w:ind w:left="8712" w:firstLine="0"/>
      </w:pPr>
    </w:lvl>
    <w:lvl w:ilvl="3" w:tplc="FFFFFFFF">
      <w:numFmt w:val="decimal"/>
      <w:lvlText w:val=""/>
      <w:lvlJc w:val="left"/>
      <w:pPr>
        <w:ind w:left="8712" w:firstLine="0"/>
      </w:pPr>
    </w:lvl>
    <w:lvl w:ilvl="4" w:tplc="FFFFFFFF">
      <w:numFmt w:val="decimal"/>
      <w:lvlText w:val=""/>
      <w:lvlJc w:val="left"/>
      <w:pPr>
        <w:ind w:left="8712" w:firstLine="0"/>
      </w:pPr>
    </w:lvl>
    <w:lvl w:ilvl="5" w:tplc="FFFFFFFF">
      <w:numFmt w:val="decimal"/>
      <w:lvlText w:val=""/>
      <w:lvlJc w:val="left"/>
      <w:pPr>
        <w:ind w:left="8712" w:firstLine="0"/>
      </w:pPr>
    </w:lvl>
    <w:lvl w:ilvl="6" w:tplc="FFFFFFFF">
      <w:numFmt w:val="decimal"/>
      <w:lvlText w:val=""/>
      <w:lvlJc w:val="left"/>
      <w:pPr>
        <w:ind w:left="8712" w:firstLine="0"/>
      </w:pPr>
    </w:lvl>
    <w:lvl w:ilvl="7" w:tplc="FFFFFFFF">
      <w:numFmt w:val="decimal"/>
      <w:lvlText w:val=""/>
      <w:lvlJc w:val="left"/>
      <w:pPr>
        <w:ind w:left="8712" w:firstLine="0"/>
      </w:pPr>
    </w:lvl>
    <w:lvl w:ilvl="8" w:tplc="FFFFFFFF">
      <w:numFmt w:val="decimal"/>
      <w:lvlText w:val=""/>
      <w:lvlJc w:val="left"/>
      <w:pPr>
        <w:ind w:left="8712" w:firstLine="0"/>
      </w:pPr>
    </w:lvl>
  </w:abstractNum>
  <w:abstractNum w:abstractNumId="1" w15:restartNumberingAfterBreak="0">
    <w:nsid w:val="01C92169"/>
    <w:multiLevelType w:val="multilevel"/>
    <w:tmpl w:val="059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B4A25"/>
    <w:multiLevelType w:val="multilevel"/>
    <w:tmpl w:val="4B6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5F9"/>
    <w:multiLevelType w:val="hybridMultilevel"/>
    <w:tmpl w:val="C108D218"/>
    <w:lvl w:ilvl="0" w:tplc="00BA175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3439"/>
    <w:multiLevelType w:val="hybridMultilevel"/>
    <w:tmpl w:val="6B66B2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5D3C"/>
    <w:multiLevelType w:val="multilevel"/>
    <w:tmpl w:val="0244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17FEB"/>
    <w:multiLevelType w:val="hybridMultilevel"/>
    <w:tmpl w:val="53A8A704"/>
    <w:lvl w:ilvl="0" w:tplc="72C694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52CF7"/>
    <w:multiLevelType w:val="hybridMultilevel"/>
    <w:tmpl w:val="60308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6078B"/>
    <w:multiLevelType w:val="hybridMultilevel"/>
    <w:tmpl w:val="01AA56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15BA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B0B3A7E"/>
    <w:multiLevelType w:val="multilevel"/>
    <w:tmpl w:val="8070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C26E9"/>
    <w:multiLevelType w:val="hybridMultilevel"/>
    <w:tmpl w:val="E702C73E"/>
    <w:lvl w:ilvl="0" w:tplc="72C694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EB6"/>
    <w:multiLevelType w:val="hybridMultilevel"/>
    <w:tmpl w:val="D7D6DD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C4E69"/>
    <w:multiLevelType w:val="hybridMultilevel"/>
    <w:tmpl w:val="C05E7E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74D61"/>
    <w:multiLevelType w:val="hybridMultilevel"/>
    <w:tmpl w:val="A31CE9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70D0C"/>
    <w:multiLevelType w:val="hybridMultilevel"/>
    <w:tmpl w:val="7430CE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43375"/>
    <w:multiLevelType w:val="hybridMultilevel"/>
    <w:tmpl w:val="76D8A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4797C"/>
    <w:multiLevelType w:val="hybridMultilevel"/>
    <w:tmpl w:val="64AEF644"/>
    <w:lvl w:ilvl="0" w:tplc="72C694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03788"/>
    <w:multiLevelType w:val="hybridMultilevel"/>
    <w:tmpl w:val="4EAEBA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E3F54"/>
    <w:multiLevelType w:val="hybridMultilevel"/>
    <w:tmpl w:val="79345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60AC8"/>
    <w:multiLevelType w:val="hybridMultilevel"/>
    <w:tmpl w:val="659ED4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54BE"/>
    <w:multiLevelType w:val="hybridMultilevel"/>
    <w:tmpl w:val="A76C49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5781F"/>
    <w:multiLevelType w:val="hybridMultilevel"/>
    <w:tmpl w:val="27DA4B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5689">
    <w:abstractNumId w:val="9"/>
  </w:num>
  <w:num w:numId="2" w16cid:durableId="1744446101">
    <w:abstractNumId w:val="0"/>
  </w:num>
  <w:num w:numId="3" w16cid:durableId="10100636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010199">
    <w:abstractNumId w:val="12"/>
  </w:num>
  <w:num w:numId="5" w16cid:durableId="2516542">
    <w:abstractNumId w:val="7"/>
  </w:num>
  <w:num w:numId="6" w16cid:durableId="2138599809">
    <w:abstractNumId w:val="1"/>
  </w:num>
  <w:num w:numId="7" w16cid:durableId="1348826752">
    <w:abstractNumId w:val="16"/>
  </w:num>
  <w:num w:numId="8" w16cid:durableId="1836146289">
    <w:abstractNumId w:val="10"/>
  </w:num>
  <w:num w:numId="9" w16cid:durableId="521817857">
    <w:abstractNumId w:val="4"/>
  </w:num>
  <w:num w:numId="10" w16cid:durableId="1221013134">
    <w:abstractNumId w:val="17"/>
  </w:num>
  <w:num w:numId="11" w16cid:durableId="35546898">
    <w:abstractNumId w:val="11"/>
  </w:num>
  <w:num w:numId="12" w16cid:durableId="350226856">
    <w:abstractNumId w:val="6"/>
  </w:num>
  <w:num w:numId="13" w16cid:durableId="715130098">
    <w:abstractNumId w:val="14"/>
  </w:num>
  <w:num w:numId="14" w16cid:durableId="601844449">
    <w:abstractNumId w:val="18"/>
  </w:num>
  <w:num w:numId="15" w16cid:durableId="1031220483">
    <w:abstractNumId w:val="19"/>
  </w:num>
  <w:num w:numId="16" w16cid:durableId="2026590784">
    <w:abstractNumId w:val="15"/>
  </w:num>
  <w:num w:numId="17" w16cid:durableId="807430942">
    <w:abstractNumId w:val="8"/>
  </w:num>
  <w:num w:numId="18" w16cid:durableId="471483199">
    <w:abstractNumId w:val="22"/>
  </w:num>
  <w:num w:numId="19" w16cid:durableId="351339705">
    <w:abstractNumId w:val="13"/>
  </w:num>
  <w:num w:numId="20" w16cid:durableId="1956599156">
    <w:abstractNumId w:val="20"/>
  </w:num>
  <w:num w:numId="21" w16cid:durableId="1147941827">
    <w:abstractNumId w:val="2"/>
  </w:num>
  <w:num w:numId="22" w16cid:durableId="965159978">
    <w:abstractNumId w:val="21"/>
  </w:num>
  <w:num w:numId="23" w16cid:durableId="1994678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68"/>
    <w:rsid w:val="00047BC3"/>
    <w:rsid w:val="000826C5"/>
    <w:rsid w:val="000C70E7"/>
    <w:rsid w:val="001261ED"/>
    <w:rsid w:val="0012694C"/>
    <w:rsid w:val="00197216"/>
    <w:rsid w:val="001B1F87"/>
    <w:rsid w:val="001E0050"/>
    <w:rsid w:val="001F4DAA"/>
    <w:rsid w:val="00285E5D"/>
    <w:rsid w:val="002C097E"/>
    <w:rsid w:val="002D7E7E"/>
    <w:rsid w:val="00313203"/>
    <w:rsid w:val="00340568"/>
    <w:rsid w:val="00356FF1"/>
    <w:rsid w:val="003D1D25"/>
    <w:rsid w:val="003F345E"/>
    <w:rsid w:val="00403A47"/>
    <w:rsid w:val="0041409F"/>
    <w:rsid w:val="00417966"/>
    <w:rsid w:val="004276A7"/>
    <w:rsid w:val="00473F14"/>
    <w:rsid w:val="004759DB"/>
    <w:rsid w:val="004F57B4"/>
    <w:rsid w:val="00505BFE"/>
    <w:rsid w:val="0052472E"/>
    <w:rsid w:val="00574B02"/>
    <w:rsid w:val="005956D6"/>
    <w:rsid w:val="005A2306"/>
    <w:rsid w:val="005B640A"/>
    <w:rsid w:val="005D7138"/>
    <w:rsid w:val="005F38AA"/>
    <w:rsid w:val="005F50D1"/>
    <w:rsid w:val="00605ED0"/>
    <w:rsid w:val="00670FCA"/>
    <w:rsid w:val="006B184B"/>
    <w:rsid w:val="006D3DB5"/>
    <w:rsid w:val="006F21B5"/>
    <w:rsid w:val="00765B86"/>
    <w:rsid w:val="0077686D"/>
    <w:rsid w:val="007B18CB"/>
    <w:rsid w:val="007D6974"/>
    <w:rsid w:val="008118C2"/>
    <w:rsid w:val="00817888"/>
    <w:rsid w:val="00841585"/>
    <w:rsid w:val="00881D5B"/>
    <w:rsid w:val="00894620"/>
    <w:rsid w:val="00897B0E"/>
    <w:rsid w:val="0090707D"/>
    <w:rsid w:val="00936F5D"/>
    <w:rsid w:val="009907C0"/>
    <w:rsid w:val="00990E79"/>
    <w:rsid w:val="009B0361"/>
    <w:rsid w:val="009B6384"/>
    <w:rsid w:val="009E7569"/>
    <w:rsid w:val="00A15477"/>
    <w:rsid w:val="00A33E70"/>
    <w:rsid w:val="00A41821"/>
    <w:rsid w:val="00A51EED"/>
    <w:rsid w:val="00A57ECC"/>
    <w:rsid w:val="00A657B5"/>
    <w:rsid w:val="00A776B0"/>
    <w:rsid w:val="00AD076F"/>
    <w:rsid w:val="00AD6C61"/>
    <w:rsid w:val="00B045EA"/>
    <w:rsid w:val="00B1075E"/>
    <w:rsid w:val="00B32A43"/>
    <w:rsid w:val="00B83F8F"/>
    <w:rsid w:val="00BA49B1"/>
    <w:rsid w:val="00BC1FF8"/>
    <w:rsid w:val="00C172D1"/>
    <w:rsid w:val="00CF0153"/>
    <w:rsid w:val="00D329BC"/>
    <w:rsid w:val="00D72A04"/>
    <w:rsid w:val="00DC49D1"/>
    <w:rsid w:val="00E27990"/>
    <w:rsid w:val="00E37212"/>
    <w:rsid w:val="00E37868"/>
    <w:rsid w:val="00E408DF"/>
    <w:rsid w:val="00E44F95"/>
    <w:rsid w:val="00E51B72"/>
    <w:rsid w:val="00E74DB6"/>
    <w:rsid w:val="00E86FFC"/>
    <w:rsid w:val="00E96578"/>
    <w:rsid w:val="00EB6D38"/>
    <w:rsid w:val="00EC0AE2"/>
    <w:rsid w:val="00F06C6E"/>
    <w:rsid w:val="00F07D4E"/>
    <w:rsid w:val="00F735BB"/>
    <w:rsid w:val="00F9339F"/>
    <w:rsid w:val="00FA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7A6D"/>
  <w15:chartTrackingRefBased/>
  <w15:docId w15:val="{E3E33C5F-CD40-4C39-A777-09230A30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8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8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86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86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86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86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86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86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86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3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8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86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3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8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37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86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37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907C0"/>
    <w:rPr>
      <w:color w:val="0000FF"/>
      <w:u w:val="single"/>
    </w:rPr>
  </w:style>
  <w:style w:type="paragraph" w:styleId="NormalWeb">
    <w:name w:val="Normal (Web)"/>
    <w:basedOn w:val="Normal"/>
    <w:uiPriority w:val="99"/>
    <w:rsid w:val="0099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NZ" w:eastAsia="en-NZ"/>
      <w14:ligatures w14:val="none"/>
    </w:rPr>
  </w:style>
  <w:style w:type="character" w:styleId="Emphasis">
    <w:name w:val="Emphasis"/>
    <w:uiPriority w:val="20"/>
    <w:qFormat/>
    <w:rsid w:val="009907C0"/>
    <w:rPr>
      <w:i/>
      <w:iCs/>
    </w:rPr>
  </w:style>
  <w:style w:type="paragraph" w:styleId="NoSpacing">
    <w:name w:val="No Spacing"/>
    <w:uiPriority w:val="1"/>
    <w:qFormat/>
    <w:rsid w:val="00670F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dhb.careercentre.ne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2479</Characters>
  <Application>Microsoft Office Word</Application>
  <DocSecurity>4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DHB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Milair Ryalls</dc:creator>
  <cp:keywords/>
  <dc:description/>
  <cp:lastModifiedBy>Olivia Pearson</cp:lastModifiedBy>
  <cp:revision>2</cp:revision>
  <dcterms:created xsi:type="dcterms:W3CDTF">2026-03-26T21:30:00Z</dcterms:created>
  <dcterms:modified xsi:type="dcterms:W3CDTF">2026-03-26T21:30:00Z</dcterms:modified>
</cp:coreProperties>
</file>