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9518" w14:textId="77777777" w:rsidR="00860281" w:rsidRPr="00860281" w:rsidRDefault="00860281" w:rsidP="00860281">
      <w:pPr>
        <w:keepNext/>
        <w:keepLines/>
        <w:spacing w:before="360" w:after="80"/>
        <w:outlineLvl w:val="0"/>
        <w:rPr>
          <w:rFonts w:ascii="Arial" w:eastAsiaTheme="majorEastAsia" w:hAnsi="Arial" w:cs="Arial"/>
          <w:b/>
          <w:bCs/>
          <w:color w:val="15284C"/>
          <w:kern w:val="0"/>
          <w:sz w:val="40"/>
          <w:szCs w:val="40"/>
          <w14:ligatures w14:val="none"/>
        </w:rPr>
      </w:pPr>
      <w:r w:rsidRPr="00860281">
        <w:rPr>
          <w:rFonts w:ascii="Arial" w:eastAsiaTheme="majorEastAsia" w:hAnsi="Arial" w:cs="Arial"/>
          <w:color w:val="15284C"/>
          <w:kern w:val="0"/>
          <w:sz w:val="40"/>
          <w:szCs w:val="40"/>
          <w14:ligatures w14:val="none"/>
        </w:rPr>
        <w:t>Position Description | Te whakaturanga ō mahi</w:t>
      </w:r>
      <w:r w:rsidRPr="00860281">
        <w:rPr>
          <w:rFonts w:ascii="Arial" w:eastAsiaTheme="majorEastAsia" w:hAnsi="Arial" w:cs="Arial"/>
          <w:b/>
          <w:bCs/>
          <w:color w:val="15284C"/>
          <w:kern w:val="0"/>
          <w:sz w:val="24"/>
          <w:szCs w:val="24"/>
          <w14:ligatures w14:val="none"/>
        </w:rPr>
        <w:t xml:space="preserve"> </w:t>
      </w:r>
    </w:p>
    <w:p w14:paraId="5E6B7EB0" w14:textId="77777777" w:rsidR="00860281" w:rsidRPr="00860281" w:rsidRDefault="00860281" w:rsidP="00860281">
      <w:pPr>
        <w:keepNext/>
        <w:keepLines/>
        <w:spacing w:after="80"/>
        <w:outlineLvl w:val="0"/>
        <w:rPr>
          <w:rFonts w:ascii="Arial" w:eastAsiaTheme="majorEastAsia" w:hAnsi="Arial" w:cs="Arial"/>
          <w:b/>
          <w:bCs/>
          <w:color w:val="15284C"/>
          <w:kern w:val="0"/>
          <w:sz w:val="40"/>
          <w:szCs w:val="40"/>
          <w14:ligatures w14:val="none"/>
        </w:rPr>
      </w:pPr>
      <w:r w:rsidRPr="00860281">
        <w:rPr>
          <w:rFonts w:ascii="Arial" w:eastAsiaTheme="majorEastAsia" w:hAnsi="Arial" w:cs="Arial"/>
          <w:b/>
          <w:bCs/>
          <w:color w:val="15284C"/>
          <w:kern w:val="0"/>
          <w:sz w:val="40"/>
          <w:szCs w:val="40"/>
          <w14:ligatures w14:val="none"/>
        </w:rPr>
        <w:t>Health New Zealand |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1767"/>
        <w:gridCol w:w="2022"/>
        <w:gridCol w:w="2585"/>
      </w:tblGrid>
      <w:tr w:rsidR="00860281" w:rsidRPr="00860281" w14:paraId="35E524FD" w14:textId="77777777" w:rsidTr="005F5678">
        <w:tc>
          <w:tcPr>
            <w:tcW w:w="2376" w:type="dxa"/>
          </w:tcPr>
          <w:p w14:paraId="5CE81AA3"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32"/>
                <w14:ligatures w14:val="none"/>
              </w:rPr>
            </w:pPr>
            <w:r w:rsidRPr="00860281">
              <w:rPr>
                <w:rFonts w:ascii="Arial" w:eastAsiaTheme="majorEastAsia" w:hAnsi="Arial" w:cs="Arial"/>
                <w:color w:val="15284C"/>
                <w:kern w:val="0"/>
                <w:sz w:val="24"/>
                <w:szCs w:val="32"/>
                <w14:ligatures w14:val="none"/>
              </w:rPr>
              <w:t>Title</w:t>
            </w:r>
          </w:p>
        </w:tc>
        <w:tc>
          <w:tcPr>
            <w:tcW w:w="6838" w:type="dxa"/>
            <w:gridSpan w:val="4"/>
          </w:tcPr>
          <w:p w14:paraId="4F52C890" w14:textId="37DE983D" w:rsidR="00860281" w:rsidRPr="00860281" w:rsidRDefault="00860281" w:rsidP="00860281">
            <w:pPr>
              <w:spacing w:after="0" w:line="240" w:lineRule="auto"/>
              <w:rPr>
                <w:rFonts w:ascii="Arial" w:eastAsia="Calibri" w:hAnsi="Arial" w:cs="Arial"/>
                <w:kern w:val="0"/>
                <w:lang w:val="en-GB"/>
                <w14:ligatures w14:val="none"/>
              </w:rPr>
            </w:pPr>
            <w:r>
              <w:rPr>
                <w:rFonts w:ascii="Arial" w:eastAsia="Calibri" w:hAnsi="Arial" w:cs="Arial"/>
                <w:kern w:val="0"/>
                <w:lang w:val="en-GB"/>
                <w14:ligatures w14:val="none"/>
              </w:rPr>
              <w:t>Health Care Assistant</w:t>
            </w:r>
            <w:r w:rsidRPr="00860281">
              <w:rPr>
                <w:rFonts w:ascii="Arial" w:eastAsia="Calibri" w:hAnsi="Arial" w:cs="Arial"/>
                <w:kern w:val="0"/>
                <w:lang w:val="en-GB"/>
                <w14:ligatures w14:val="none"/>
              </w:rPr>
              <w:t>- Transit Lounge</w:t>
            </w:r>
          </w:p>
        </w:tc>
      </w:tr>
      <w:tr w:rsidR="00860281" w:rsidRPr="00860281" w14:paraId="00202A84" w14:textId="77777777" w:rsidTr="005F5678">
        <w:tc>
          <w:tcPr>
            <w:tcW w:w="2376" w:type="dxa"/>
          </w:tcPr>
          <w:p w14:paraId="32C8CE3C"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32"/>
                <w14:ligatures w14:val="none"/>
              </w:rPr>
            </w:pPr>
            <w:r w:rsidRPr="00860281">
              <w:rPr>
                <w:rFonts w:ascii="Arial" w:eastAsiaTheme="majorEastAsia" w:hAnsi="Arial" w:cs="Arial"/>
                <w:color w:val="15284C"/>
                <w:kern w:val="0"/>
                <w:sz w:val="24"/>
                <w:szCs w:val="32"/>
                <w14:ligatures w14:val="none"/>
              </w:rPr>
              <w:t>Reports to</w:t>
            </w:r>
          </w:p>
        </w:tc>
        <w:tc>
          <w:tcPr>
            <w:tcW w:w="6838" w:type="dxa"/>
            <w:gridSpan w:val="4"/>
          </w:tcPr>
          <w:p w14:paraId="5C9CA2D8" w14:textId="77777777" w:rsidR="00860281" w:rsidRPr="00860281" w:rsidRDefault="00860281" w:rsidP="00860281">
            <w:pPr>
              <w:spacing w:after="0" w:line="240" w:lineRule="auto"/>
              <w:rPr>
                <w:rFonts w:ascii="Arial" w:eastAsia="Calibri" w:hAnsi="Arial" w:cs="Arial"/>
                <w:color w:val="15284C"/>
                <w:kern w:val="0"/>
                <w14:ligatures w14:val="none"/>
              </w:rPr>
            </w:pPr>
            <w:r w:rsidRPr="00860281">
              <w:rPr>
                <w:rFonts w:ascii="Arial" w:eastAsia="Calibri" w:hAnsi="Arial" w:cs="Arial"/>
                <w:color w:val="15284C"/>
                <w:kern w:val="0"/>
                <w14:ligatures w14:val="none"/>
              </w:rPr>
              <w:t>Clinical Resource Manager</w:t>
            </w:r>
          </w:p>
        </w:tc>
      </w:tr>
      <w:tr w:rsidR="00860281" w:rsidRPr="00860281" w14:paraId="59818F06" w14:textId="77777777" w:rsidTr="005F5678">
        <w:tc>
          <w:tcPr>
            <w:tcW w:w="2376" w:type="dxa"/>
          </w:tcPr>
          <w:p w14:paraId="6D0BA899"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32"/>
                <w14:ligatures w14:val="none"/>
              </w:rPr>
            </w:pPr>
            <w:r w:rsidRPr="00860281">
              <w:rPr>
                <w:rFonts w:ascii="Arial" w:eastAsiaTheme="majorEastAsia" w:hAnsi="Arial" w:cs="Arial"/>
                <w:color w:val="15284C"/>
                <w:kern w:val="0"/>
                <w:sz w:val="24"/>
                <w:szCs w:val="32"/>
                <w14:ligatures w14:val="none"/>
              </w:rPr>
              <w:t>Location</w:t>
            </w:r>
          </w:p>
        </w:tc>
        <w:tc>
          <w:tcPr>
            <w:tcW w:w="6838" w:type="dxa"/>
            <w:gridSpan w:val="4"/>
          </w:tcPr>
          <w:p w14:paraId="734FDA96" w14:textId="77777777" w:rsidR="00860281" w:rsidRPr="00860281" w:rsidRDefault="00860281" w:rsidP="00860281">
            <w:pPr>
              <w:spacing w:after="0" w:line="240" w:lineRule="auto"/>
              <w:rPr>
                <w:rFonts w:ascii="Arial" w:eastAsia="Calibri" w:hAnsi="Arial" w:cs="Arial"/>
                <w:color w:val="15284C"/>
                <w:kern w:val="0"/>
                <w14:ligatures w14:val="none"/>
              </w:rPr>
            </w:pPr>
            <w:r w:rsidRPr="00860281">
              <w:rPr>
                <w:rFonts w:ascii="Arial" w:eastAsia="Calibri" w:hAnsi="Arial" w:cs="Arial"/>
                <w:color w:val="15284C"/>
                <w:kern w:val="0"/>
                <w14:ligatures w14:val="none"/>
              </w:rPr>
              <w:t>Timaru Hospital</w:t>
            </w:r>
          </w:p>
        </w:tc>
      </w:tr>
      <w:tr w:rsidR="00860281" w:rsidRPr="00860281" w14:paraId="679104AB" w14:textId="77777777" w:rsidTr="005F5678">
        <w:tc>
          <w:tcPr>
            <w:tcW w:w="2376" w:type="dxa"/>
          </w:tcPr>
          <w:p w14:paraId="5A58AD9F"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32"/>
                <w14:ligatures w14:val="none"/>
              </w:rPr>
            </w:pPr>
            <w:r w:rsidRPr="00860281">
              <w:rPr>
                <w:rFonts w:ascii="Arial" w:eastAsiaTheme="majorEastAsia" w:hAnsi="Arial" w:cs="Arial"/>
                <w:color w:val="15284C"/>
                <w:kern w:val="0"/>
                <w:sz w:val="24"/>
                <w:szCs w:val="32"/>
                <w14:ligatures w14:val="none"/>
              </w:rPr>
              <w:t>Department</w:t>
            </w:r>
          </w:p>
        </w:tc>
        <w:tc>
          <w:tcPr>
            <w:tcW w:w="6838" w:type="dxa"/>
            <w:gridSpan w:val="4"/>
          </w:tcPr>
          <w:p w14:paraId="1709A1CD" w14:textId="77777777" w:rsidR="00860281" w:rsidRPr="00860281" w:rsidRDefault="00860281" w:rsidP="00860281">
            <w:pPr>
              <w:spacing w:after="0" w:line="240" w:lineRule="auto"/>
              <w:rPr>
                <w:rFonts w:ascii="Arial" w:eastAsia="Calibri" w:hAnsi="Arial" w:cs="Arial"/>
                <w:color w:val="15284C"/>
                <w:kern w:val="0"/>
                <w14:ligatures w14:val="none"/>
              </w:rPr>
            </w:pPr>
            <w:r w:rsidRPr="00860281">
              <w:rPr>
                <w:rFonts w:ascii="Arial" w:eastAsia="Calibri" w:hAnsi="Arial" w:cs="Arial"/>
                <w:color w:val="15284C"/>
                <w:kern w:val="0"/>
                <w14:ligatures w14:val="none"/>
              </w:rPr>
              <w:t>Transit Lounge</w:t>
            </w:r>
          </w:p>
        </w:tc>
      </w:tr>
      <w:tr w:rsidR="00860281" w:rsidRPr="00860281" w14:paraId="558CC55A" w14:textId="77777777" w:rsidTr="005F5678">
        <w:tc>
          <w:tcPr>
            <w:tcW w:w="2376" w:type="dxa"/>
            <w:tcBorders>
              <w:top w:val="single" w:sz="4" w:space="0" w:color="E7E6E6" w:themeColor="background2"/>
            </w:tcBorders>
          </w:tcPr>
          <w:p w14:paraId="416D1419"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32"/>
                <w14:ligatures w14:val="none"/>
              </w:rPr>
            </w:pPr>
            <w:r w:rsidRPr="00860281">
              <w:rPr>
                <w:rFonts w:ascii="Arial" w:eastAsiaTheme="majorEastAsia" w:hAnsi="Arial" w:cs="Arial"/>
                <w:color w:val="15284C"/>
                <w:kern w:val="0"/>
                <w:sz w:val="24"/>
                <w:szCs w:val="32"/>
                <w14:ligatures w14:val="none"/>
              </w:rPr>
              <w:t>Direct Reports</w:t>
            </w:r>
          </w:p>
        </w:tc>
        <w:tc>
          <w:tcPr>
            <w:tcW w:w="2231" w:type="dxa"/>
            <w:gridSpan w:val="2"/>
            <w:tcBorders>
              <w:top w:val="single" w:sz="4" w:space="0" w:color="E7E6E6" w:themeColor="background2"/>
            </w:tcBorders>
          </w:tcPr>
          <w:p w14:paraId="10A8E637" w14:textId="11103D1B" w:rsidR="00860281" w:rsidRPr="00860281" w:rsidRDefault="00860281" w:rsidP="00860281">
            <w:pPr>
              <w:spacing w:after="0" w:line="240" w:lineRule="auto"/>
              <w:rPr>
                <w:rFonts w:ascii="Arial" w:eastAsia="Calibri" w:hAnsi="Arial" w:cs="Arial"/>
                <w:color w:val="15284C"/>
                <w:kern w:val="0"/>
                <w14:ligatures w14:val="none"/>
              </w:rPr>
            </w:pPr>
            <w:r w:rsidRPr="00860281">
              <w:rPr>
                <w:rFonts w:ascii="Arial" w:eastAsia="Calibri" w:hAnsi="Arial" w:cs="Arial"/>
                <w:color w:val="15284C"/>
                <w:kern w:val="0"/>
                <w14:ligatures w14:val="none"/>
              </w:rPr>
              <w:t xml:space="preserve"> </w:t>
            </w:r>
            <w:r w:rsidR="001162E9">
              <w:rPr>
                <w:rFonts w:ascii="Arial" w:eastAsia="Calibri" w:hAnsi="Arial" w:cs="Arial"/>
                <w:color w:val="15284C"/>
                <w:kern w:val="0"/>
                <w14:ligatures w14:val="none"/>
              </w:rPr>
              <w:t xml:space="preserve">Anne Greaney </w:t>
            </w:r>
          </w:p>
        </w:tc>
        <w:tc>
          <w:tcPr>
            <w:tcW w:w="2022" w:type="dxa"/>
            <w:tcBorders>
              <w:top w:val="single" w:sz="4" w:space="0" w:color="E7E6E6" w:themeColor="background2"/>
            </w:tcBorders>
          </w:tcPr>
          <w:p w14:paraId="3A948B5F" w14:textId="77777777" w:rsidR="00860281" w:rsidRPr="00860281" w:rsidRDefault="00860281" w:rsidP="00860281">
            <w:pPr>
              <w:spacing w:after="0" w:line="240" w:lineRule="auto"/>
              <w:rPr>
                <w:rFonts w:ascii="Arial" w:eastAsia="Calibri" w:hAnsi="Arial" w:cs="Arial"/>
                <w:b/>
                <w:bCs/>
                <w:color w:val="15284C"/>
                <w:kern w:val="0"/>
                <w:sz w:val="24"/>
                <w:szCs w:val="24"/>
                <w14:ligatures w14:val="none"/>
              </w:rPr>
            </w:pPr>
            <w:r w:rsidRPr="00860281">
              <w:rPr>
                <w:rFonts w:ascii="Arial" w:eastAsia="Calibri" w:hAnsi="Arial" w:cs="Arial"/>
                <w:b/>
                <w:bCs/>
                <w:color w:val="15284C"/>
                <w:kern w:val="0"/>
                <w:sz w:val="24"/>
                <w:szCs w:val="24"/>
                <w14:ligatures w14:val="none"/>
              </w:rPr>
              <w:t>Total FTE</w:t>
            </w:r>
          </w:p>
        </w:tc>
        <w:tc>
          <w:tcPr>
            <w:tcW w:w="2585" w:type="dxa"/>
            <w:tcBorders>
              <w:top w:val="single" w:sz="4" w:space="0" w:color="E7E6E6" w:themeColor="background2"/>
            </w:tcBorders>
          </w:tcPr>
          <w:p w14:paraId="6FB3889C" w14:textId="77777777" w:rsidR="00860281" w:rsidRPr="00860281" w:rsidRDefault="00860281" w:rsidP="00860281">
            <w:pPr>
              <w:spacing w:after="0" w:line="240" w:lineRule="auto"/>
              <w:rPr>
                <w:rFonts w:ascii="Arial" w:eastAsia="Calibri" w:hAnsi="Arial" w:cs="Arial"/>
                <w:bCs/>
                <w:color w:val="15284C"/>
                <w:kern w:val="0"/>
                <w14:ligatures w14:val="none"/>
              </w:rPr>
            </w:pPr>
            <w:r w:rsidRPr="00860281">
              <w:rPr>
                <w:rFonts w:ascii="Arial" w:eastAsia="Calibri" w:hAnsi="Arial" w:cs="Arial"/>
                <w:bCs/>
                <w:color w:val="15284C"/>
                <w:kern w:val="0"/>
                <w14:ligatures w14:val="none"/>
              </w:rPr>
              <w:t>As per offer letter</w:t>
            </w:r>
          </w:p>
        </w:tc>
      </w:tr>
      <w:tr w:rsidR="00860281" w:rsidRPr="00860281" w14:paraId="338C4D18" w14:textId="77777777" w:rsidTr="005F5678">
        <w:tc>
          <w:tcPr>
            <w:tcW w:w="2840" w:type="dxa"/>
            <w:gridSpan w:val="2"/>
          </w:tcPr>
          <w:p w14:paraId="7086B638"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32"/>
                <w14:ligatures w14:val="none"/>
              </w:rPr>
            </w:pPr>
            <w:r w:rsidRPr="00860281">
              <w:rPr>
                <w:rFonts w:ascii="Arial" w:eastAsiaTheme="majorEastAsia" w:hAnsi="Arial" w:cs="Arial"/>
                <w:color w:val="15284C"/>
                <w:kern w:val="0"/>
                <w:sz w:val="24"/>
                <w:szCs w:val="32"/>
                <w14:ligatures w14:val="none"/>
              </w:rPr>
              <w:t>Date</w:t>
            </w:r>
          </w:p>
        </w:tc>
        <w:tc>
          <w:tcPr>
            <w:tcW w:w="6374" w:type="dxa"/>
            <w:gridSpan w:val="3"/>
          </w:tcPr>
          <w:p w14:paraId="7B096C4A" w14:textId="77777777" w:rsidR="00860281" w:rsidRPr="00860281" w:rsidRDefault="00860281" w:rsidP="00860281">
            <w:pPr>
              <w:spacing w:after="0" w:line="240" w:lineRule="auto"/>
              <w:rPr>
                <w:rFonts w:ascii="Arial" w:eastAsia="Calibri" w:hAnsi="Arial" w:cs="Arial"/>
                <w:bCs/>
                <w:color w:val="15284C"/>
                <w:kern w:val="0"/>
                <w14:ligatures w14:val="none"/>
              </w:rPr>
            </w:pPr>
            <w:r w:rsidRPr="00860281">
              <w:rPr>
                <w:rFonts w:ascii="Arial" w:eastAsia="Calibri" w:hAnsi="Arial" w:cs="Arial"/>
                <w:bCs/>
                <w:color w:val="15284C"/>
                <w:kern w:val="0"/>
                <w14:ligatures w14:val="none"/>
              </w:rPr>
              <w:t>March 2026</w:t>
            </w:r>
          </w:p>
        </w:tc>
      </w:tr>
      <w:tr w:rsidR="00860281" w:rsidRPr="00860281" w14:paraId="626364B3" w14:textId="77777777" w:rsidTr="005F5678">
        <w:tc>
          <w:tcPr>
            <w:tcW w:w="2840" w:type="dxa"/>
            <w:gridSpan w:val="2"/>
          </w:tcPr>
          <w:p w14:paraId="28764F16"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32"/>
                <w14:ligatures w14:val="none"/>
              </w:rPr>
            </w:pPr>
            <w:r w:rsidRPr="00860281">
              <w:rPr>
                <w:rFonts w:ascii="Arial" w:eastAsiaTheme="majorEastAsia" w:hAnsi="Arial" w:cs="Arial"/>
                <w:color w:val="15284C"/>
                <w:kern w:val="0"/>
                <w:sz w:val="24"/>
                <w:szCs w:val="32"/>
                <w14:ligatures w14:val="none"/>
              </w:rPr>
              <w:t>Job band (indicative)</w:t>
            </w:r>
          </w:p>
        </w:tc>
        <w:tc>
          <w:tcPr>
            <w:tcW w:w="6374" w:type="dxa"/>
            <w:gridSpan w:val="3"/>
          </w:tcPr>
          <w:p w14:paraId="5DC4CFC3" w14:textId="281D77A8" w:rsidR="00860281" w:rsidRPr="00860281" w:rsidRDefault="001162E9" w:rsidP="00860281">
            <w:pPr>
              <w:spacing w:after="0" w:line="240" w:lineRule="auto"/>
              <w:rPr>
                <w:rFonts w:ascii="Arial" w:eastAsia="Calibri" w:hAnsi="Arial" w:cs="Arial"/>
                <w:bCs/>
                <w:color w:val="15284C"/>
                <w:kern w:val="0"/>
                <w14:ligatures w14:val="none"/>
              </w:rPr>
            </w:pPr>
            <w:r>
              <w:rPr>
                <w:rFonts w:ascii="Arial" w:eastAsia="Calibri" w:hAnsi="Arial" w:cs="Arial"/>
                <w:bCs/>
                <w:color w:val="15284C"/>
                <w:kern w:val="0"/>
                <w14:ligatures w14:val="none"/>
              </w:rPr>
              <w:t xml:space="preserve">NZNO Seca HCA Sale 1-5 </w:t>
            </w:r>
          </w:p>
        </w:tc>
      </w:tr>
    </w:tbl>
    <w:p w14:paraId="1A1B0058" w14:textId="77777777" w:rsidR="00860281" w:rsidRPr="00860281" w:rsidRDefault="00860281" w:rsidP="00860281">
      <w:pPr>
        <w:spacing w:after="0"/>
        <w:jc w:val="both"/>
        <w:rPr>
          <w:rFonts w:ascii="Arial" w:eastAsia="Segoe UI" w:hAnsi="Arial" w:cs="Arial"/>
          <w:b/>
          <w:color w:val="000000" w:themeColor="text1"/>
          <w:kern w:val="0"/>
          <w14:ligatures w14:val="none"/>
        </w:rPr>
      </w:pPr>
    </w:p>
    <w:p w14:paraId="18E8F73A" w14:textId="77777777" w:rsidR="00860281" w:rsidRPr="00860281" w:rsidRDefault="00860281" w:rsidP="00860281">
      <w:pPr>
        <w:spacing w:after="0"/>
        <w:jc w:val="both"/>
        <w:rPr>
          <w:rFonts w:ascii="Arial" w:eastAsia="Segoe UI" w:hAnsi="Arial" w:cs="Arial"/>
          <w:color w:val="000000" w:themeColor="text1"/>
          <w:kern w:val="0"/>
          <w14:ligatures w14:val="none"/>
        </w:rPr>
      </w:pPr>
      <w:bookmarkStart w:id="0" w:name="_Hlk104803960"/>
    </w:p>
    <w:p w14:paraId="3C613BF2" w14:textId="77777777" w:rsidR="00860281" w:rsidRPr="00860281" w:rsidRDefault="00860281" w:rsidP="00860281">
      <w:pPr>
        <w:spacing w:after="0"/>
        <w:jc w:val="both"/>
        <w:rPr>
          <w:rFonts w:ascii="Arial" w:eastAsia="Segoe UI" w:hAnsi="Arial" w:cs="Arial"/>
          <w:color w:val="000000" w:themeColor="text1"/>
          <w:kern w:val="0"/>
          <w14:ligatures w14:val="none"/>
        </w:rPr>
      </w:pPr>
    </w:p>
    <w:p w14:paraId="79457E83" w14:textId="77777777" w:rsidR="00860281" w:rsidRPr="00860281" w:rsidRDefault="00860281" w:rsidP="00860281">
      <w:pPr>
        <w:spacing w:after="0"/>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The Health System in Aotearoa is entering a period of transformation as we implement the Pae Ora/Healthy Futures vision of a reformed system where people live longer in good health, have improved quality of life, and there is equity between all groups.</w:t>
      </w:r>
    </w:p>
    <w:p w14:paraId="7A13725B" w14:textId="77777777" w:rsidR="00860281" w:rsidRPr="00860281" w:rsidRDefault="00860281" w:rsidP="00860281">
      <w:pPr>
        <w:spacing w:after="0"/>
        <w:jc w:val="both"/>
        <w:rPr>
          <w:rFonts w:ascii="Arial" w:eastAsia="Segoe UI" w:hAnsi="Arial" w:cs="Arial"/>
          <w:color w:val="000000" w:themeColor="text1"/>
          <w:kern w:val="0"/>
          <w14:ligatures w14:val="none"/>
        </w:rPr>
      </w:pPr>
    </w:p>
    <w:p w14:paraId="5716F62F" w14:textId="77777777" w:rsidR="00860281" w:rsidRPr="00860281" w:rsidRDefault="00860281" w:rsidP="00860281">
      <w:pPr>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We want to build a healthcare system that works collectively and cohesively around a shared set of values and a culture that enables everyone to bring their best to work and feel proud when they go home to their whānau, friends and community.  The reforms are expected to achieve five system shifts. These are:</w:t>
      </w:r>
    </w:p>
    <w:p w14:paraId="26EF3CEC" w14:textId="77777777" w:rsidR="00860281" w:rsidRPr="00860281" w:rsidRDefault="00860281" w:rsidP="00860281">
      <w:pPr>
        <w:numPr>
          <w:ilvl w:val="0"/>
          <w:numId w:val="1"/>
        </w:numPr>
        <w:spacing w:after="0" w:line="240" w:lineRule="auto"/>
        <w:ind w:left="714" w:hanging="357"/>
        <w:jc w:val="both"/>
        <w:rPr>
          <w:rFonts w:ascii="Arial" w:eastAsia="Calibri" w:hAnsi="Arial" w:cs="Arial"/>
          <w:kern w:val="0"/>
          <w14:ligatures w14:val="none"/>
        </w:rPr>
      </w:pPr>
      <w:r w:rsidRPr="00860281">
        <w:rPr>
          <w:rFonts w:ascii="Arial" w:eastAsia="Calibri" w:hAnsi="Arial" w:cs="Arial"/>
          <w:kern w:val="0"/>
          <w14:ligatures w14:val="none"/>
        </w:rPr>
        <w:t>The health system will reinforce Te Tiriti principles and obligations.</w:t>
      </w:r>
    </w:p>
    <w:p w14:paraId="4300E707" w14:textId="77777777" w:rsidR="00860281" w:rsidRPr="00860281" w:rsidRDefault="00860281" w:rsidP="00860281">
      <w:pPr>
        <w:numPr>
          <w:ilvl w:val="0"/>
          <w:numId w:val="1"/>
        </w:numPr>
        <w:spacing w:before="100" w:beforeAutospacing="1" w:after="100" w:afterAutospacing="1" w:line="240" w:lineRule="auto"/>
        <w:jc w:val="both"/>
        <w:rPr>
          <w:rFonts w:ascii="Arial" w:eastAsia="Calibri" w:hAnsi="Arial" w:cs="Arial"/>
          <w:kern w:val="0"/>
          <w14:ligatures w14:val="none"/>
        </w:rPr>
      </w:pPr>
      <w:r w:rsidRPr="00860281">
        <w:rPr>
          <w:rFonts w:ascii="Arial" w:eastAsia="Calibri" w:hAnsi="Arial" w:cs="Arial"/>
          <w:kern w:val="0"/>
          <w14:ligatures w14:val="none"/>
        </w:rPr>
        <w:t>All people will be able to access a comprehensive range of support in their local communities to help them stay well.</w:t>
      </w:r>
    </w:p>
    <w:p w14:paraId="14ABC15A" w14:textId="77777777" w:rsidR="00860281" w:rsidRPr="00860281" w:rsidRDefault="00860281" w:rsidP="00860281">
      <w:pPr>
        <w:numPr>
          <w:ilvl w:val="0"/>
          <w:numId w:val="1"/>
        </w:numPr>
        <w:spacing w:before="100" w:beforeAutospacing="1" w:after="100" w:afterAutospacing="1" w:line="240" w:lineRule="auto"/>
        <w:jc w:val="both"/>
        <w:rPr>
          <w:rFonts w:ascii="Arial" w:eastAsia="Calibri" w:hAnsi="Arial" w:cs="Arial"/>
          <w:kern w:val="0"/>
          <w14:ligatures w14:val="none"/>
        </w:rPr>
      </w:pPr>
      <w:r w:rsidRPr="00860281">
        <w:rPr>
          <w:rFonts w:ascii="Arial" w:eastAsia="Calibri" w:hAnsi="Arial" w:cs="Arial"/>
          <w:kern w:val="0"/>
          <w14:ligatures w14:val="none"/>
        </w:rPr>
        <w:t>Everyone will have equal access to high quality emergency and specialist care when they need it.</w:t>
      </w:r>
    </w:p>
    <w:p w14:paraId="1C2549F4" w14:textId="77777777" w:rsidR="00860281" w:rsidRPr="00860281" w:rsidRDefault="00860281" w:rsidP="00860281">
      <w:pPr>
        <w:numPr>
          <w:ilvl w:val="0"/>
          <w:numId w:val="1"/>
        </w:numPr>
        <w:spacing w:before="100" w:beforeAutospacing="1" w:after="100" w:afterAutospacing="1" w:line="240" w:lineRule="auto"/>
        <w:jc w:val="both"/>
        <w:rPr>
          <w:rFonts w:ascii="Arial" w:eastAsia="Calibri" w:hAnsi="Arial" w:cs="Arial"/>
          <w:kern w:val="0"/>
          <w14:ligatures w14:val="none"/>
        </w:rPr>
      </w:pPr>
      <w:r w:rsidRPr="00860281">
        <w:rPr>
          <w:rFonts w:ascii="Arial" w:eastAsia="Calibri" w:hAnsi="Arial" w:cs="Arial"/>
          <w:kern w:val="0"/>
          <w14:ligatures w14:val="none"/>
        </w:rPr>
        <w:t>Digital services will provide more people the care they need in their homes and communities.</w:t>
      </w:r>
    </w:p>
    <w:p w14:paraId="5D92C837" w14:textId="77777777" w:rsidR="00860281" w:rsidRPr="00860281" w:rsidRDefault="00860281" w:rsidP="00860281">
      <w:pPr>
        <w:numPr>
          <w:ilvl w:val="0"/>
          <w:numId w:val="1"/>
        </w:numPr>
        <w:spacing w:before="100" w:beforeAutospacing="1" w:after="100" w:afterAutospacing="1" w:line="240" w:lineRule="auto"/>
        <w:jc w:val="both"/>
        <w:rPr>
          <w:rFonts w:ascii="Arial" w:eastAsia="Calibri" w:hAnsi="Arial" w:cs="Arial"/>
          <w:color w:val="009C98"/>
          <w:kern w:val="0"/>
          <w14:ligatures w14:val="none"/>
        </w:rPr>
      </w:pPr>
      <w:r w:rsidRPr="00860281">
        <w:rPr>
          <w:rFonts w:ascii="Arial" w:eastAsia="Calibri" w:hAnsi="Arial" w:cs="Arial"/>
          <w:kern w:val="0"/>
          <w14:ligatures w14:val="none"/>
        </w:rPr>
        <w:t>Health and care workers will be valued and well-trained for the future health system.</w:t>
      </w:r>
    </w:p>
    <w:bookmarkEnd w:id="0"/>
    <w:p w14:paraId="6317D71F"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24"/>
          <w14:ligatures w14:val="none"/>
        </w:rPr>
      </w:pPr>
    </w:p>
    <w:p w14:paraId="24A4A4BE"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24"/>
          <w14:ligatures w14:val="none"/>
        </w:rPr>
      </w:pPr>
      <w:r w:rsidRPr="00860281">
        <w:rPr>
          <w:rFonts w:ascii="Arial" w:eastAsiaTheme="majorEastAsia" w:hAnsi="Arial" w:cs="Arial"/>
          <w:color w:val="15284C"/>
          <w:kern w:val="0"/>
          <w:sz w:val="24"/>
          <w:szCs w:val="24"/>
          <w14:ligatures w14:val="none"/>
        </w:rPr>
        <w:t>Te Mauri o Rongo – The New Zealand Health Charter</w:t>
      </w:r>
    </w:p>
    <w:p w14:paraId="5B50D6C0" w14:textId="77777777" w:rsidR="00860281" w:rsidRPr="00860281" w:rsidRDefault="00F74ADB" w:rsidP="00860281">
      <w:pPr>
        <w:keepNext/>
        <w:keepLines/>
        <w:spacing w:before="160" w:after="80"/>
        <w:outlineLvl w:val="1"/>
        <w:rPr>
          <w:rFonts w:ascii="Arial" w:eastAsiaTheme="majorEastAsia" w:hAnsi="Arial" w:cs="Arial"/>
          <w:caps/>
          <w:color w:val="009C98"/>
          <w:kern w:val="0"/>
          <w14:ligatures w14:val="none"/>
        </w:rPr>
      </w:pPr>
      <w:r>
        <w:rPr>
          <w:rFonts w:ascii="Arial" w:eastAsiaTheme="majorEastAsia" w:hAnsi="Arial" w:cs="Arial"/>
          <w:color w:val="009C98"/>
          <w:kern w:val="0"/>
          <w14:ligatures w14:val="none"/>
        </w:rPr>
        <w:pict w14:anchorId="00B82F78">
          <v:rect id="_x0000_i1025" style="width:451.3pt;height:1.5pt" o:hralign="center" o:hrstd="t" o:hrnoshade="t" o:hr="t" fillcolor="#15284c" stroked="f"/>
        </w:pict>
      </w:r>
    </w:p>
    <w:p w14:paraId="474B79C3"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358B0AE7"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xml:space="preserve">                </w:t>
      </w:r>
    </w:p>
    <w:p w14:paraId="322E0A53"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lastRenderedPageBreak/>
        <w:t>It applies to everyone in our organisation and sits alongside our code of conduct as our guiding document.   </w:t>
      </w:r>
    </w:p>
    <w:p w14:paraId="2B4ED3CB"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w:t>
      </w:r>
    </w:p>
    <w:p w14:paraId="0A1FCAB9"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Te Mauri o Rongo consists of four pou (pillars) within it, including:</w:t>
      </w:r>
    </w:p>
    <w:p w14:paraId="00B0C2A0"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w:t>
      </w:r>
    </w:p>
    <w:p w14:paraId="18271612"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b/>
          <w:color w:val="15284C"/>
          <w:kern w:val="0"/>
          <w:sz w:val="24"/>
          <w:szCs w:val="26"/>
          <w14:ligatures w14:val="none"/>
        </w:rPr>
        <w:t>Wairuatanga</w:t>
      </w:r>
      <w:r w:rsidRPr="00860281">
        <w:rPr>
          <w:rFonts w:ascii="Arial" w:eastAsia="Times New Roman" w:hAnsi="Arial" w:cs="Arial"/>
          <w:b/>
          <w:color w:val="15284C"/>
          <w:kern w:val="0"/>
          <w14:ligatures w14:val="none"/>
        </w:rPr>
        <w:t xml:space="preserve"> </w:t>
      </w:r>
      <w:r w:rsidRPr="00860281">
        <w:rPr>
          <w:rFonts w:ascii="Arial" w:eastAsia="Times New Roman" w:hAnsi="Arial" w:cs="Arial"/>
          <w:kern w:val="0"/>
          <w:lang w:eastAsia="en-NZ"/>
          <w14:ligatures w14:val="none"/>
        </w:rPr>
        <w:t xml:space="preserve">– working with heart, the strong sense of purpose and commitment to service that health workers bring to their mahi. </w:t>
      </w:r>
      <w:r w:rsidRPr="00860281">
        <w:rPr>
          <w:rFonts w:ascii="Arial" w:eastAsia="Times New Roman" w:hAnsi="Arial" w:cs="Arial"/>
          <w:kern w:val="0"/>
          <w:lang w:eastAsia="en-NZ"/>
          <w14:ligatures w14:val="none"/>
        </w:rPr>
        <w:br/>
      </w:r>
    </w:p>
    <w:p w14:paraId="2E866EE2"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b/>
          <w:color w:val="15284C"/>
          <w:kern w:val="0"/>
          <w:sz w:val="24"/>
          <w:szCs w:val="26"/>
          <w14:ligatures w14:val="none"/>
        </w:rPr>
        <w:t>Rangatiratanga</w:t>
      </w:r>
      <w:r w:rsidRPr="00860281">
        <w:rPr>
          <w:rFonts w:ascii="Arial" w:eastAsia="Times New Roman" w:hAnsi="Arial" w:cs="Arial"/>
          <w:b/>
          <w:color w:val="15284C"/>
          <w:kern w:val="0"/>
          <w14:ligatures w14:val="none"/>
        </w:rPr>
        <w:t xml:space="preserve"> </w:t>
      </w:r>
      <w:r w:rsidRPr="00860281">
        <w:rPr>
          <w:rFonts w:ascii="Arial" w:eastAsia="Times New Roman" w:hAnsi="Arial" w:cs="Arial"/>
          <w:kern w:val="0"/>
          <w:lang w:eastAsia="en-NZ"/>
          <w14:ligatures w14:val="none"/>
        </w:rPr>
        <w:t>– as organisations we support our people to lead. We will know our people; we will grow those around us and be accountable with them in contributing to Pae Ora for all.</w:t>
      </w:r>
      <w:r w:rsidRPr="00860281">
        <w:rPr>
          <w:rFonts w:ascii="Arial" w:eastAsia="Times New Roman" w:hAnsi="Arial" w:cs="Arial"/>
          <w:kern w:val="0"/>
          <w:lang w:eastAsia="en-NZ"/>
          <w14:ligatures w14:val="none"/>
        </w:rPr>
        <w:br/>
      </w:r>
      <w:r w:rsidRPr="00860281">
        <w:rPr>
          <w:rFonts w:ascii="Arial" w:eastAsia="Times New Roman" w:hAnsi="Arial" w:cs="Arial"/>
          <w:kern w:val="0"/>
          <w:lang w:eastAsia="en-NZ"/>
          <w14:ligatures w14:val="none"/>
        </w:rPr>
        <w:br/>
      </w:r>
      <w:r w:rsidRPr="00860281">
        <w:rPr>
          <w:rFonts w:ascii="Arial" w:eastAsia="Times New Roman" w:hAnsi="Arial" w:cs="Arial"/>
          <w:b/>
          <w:color w:val="15284C"/>
          <w:kern w:val="0"/>
          <w:sz w:val="24"/>
          <w:szCs w:val="26"/>
          <w14:ligatures w14:val="none"/>
        </w:rPr>
        <w:t>Whanaungatanga</w:t>
      </w:r>
      <w:r w:rsidRPr="00860281">
        <w:rPr>
          <w:rFonts w:ascii="Arial" w:eastAsia="Times New Roman" w:hAnsi="Arial" w:cs="Arial"/>
          <w:b/>
          <w:bCs/>
          <w:kern w:val="0"/>
          <w:lang w:eastAsia="en-NZ"/>
          <w14:ligatures w14:val="none"/>
        </w:rPr>
        <w:t xml:space="preserve"> </w:t>
      </w:r>
      <w:r w:rsidRPr="00860281">
        <w:rPr>
          <w:rFonts w:ascii="Arial" w:eastAsia="Times New Roman" w:hAnsi="Arial" w:cs="Arial"/>
          <w:kern w:val="0"/>
          <w:lang w:eastAsia="en-NZ"/>
          <w14:ligatures w14:val="none"/>
        </w:rPr>
        <w:t xml:space="preserve">– we are a team, and together a team of teams. Regardless of our role, we work together for a common purpose. We look out for each other and keep each other safe. </w:t>
      </w:r>
      <w:r w:rsidRPr="00860281">
        <w:rPr>
          <w:rFonts w:ascii="Arial" w:eastAsia="Times New Roman" w:hAnsi="Arial" w:cs="Arial"/>
          <w:kern w:val="0"/>
          <w:lang w:eastAsia="en-NZ"/>
          <w14:ligatures w14:val="none"/>
        </w:rPr>
        <w:br/>
      </w:r>
      <w:r w:rsidRPr="00860281">
        <w:rPr>
          <w:rFonts w:ascii="Arial" w:eastAsia="Times New Roman" w:hAnsi="Arial" w:cs="Arial"/>
          <w:kern w:val="0"/>
          <w:lang w:eastAsia="en-NZ"/>
          <w14:ligatures w14:val="none"/>
        </w:rPr>
        <w:br/>
      </w:r>
      <w:r w:rsidRPr="00860281">
        <w:rPr>
          <w:rFonts w:ascii="Arial" w:eastAsia="Times New Roman" w:hAnsi="Arial" w:cs="Arial"/>
          <w:b/>
          <w:color w:val="15284C"/>
          <w:kern w:val="0"/>
          <w:sz w:val="24"/>
          <w:szCs w:val="26"/>
          <w14:ligatures w14:val="none"/>
        </w:rPr>
        <w:t>Te Korowai Āhuru</w:t>
      </w:r>
      <w:r w:rsidRPr="00860281">
        <w:rPr>
          <w:rFonts w:ascii="Arial" w:eastAsia="Times New Roman" w:hAnsi="Arial" w:cs="Arial"/>
          <w:kern w:val="0"/>
          <w:lang w:eastAsia="en-NZ"/>
          <w14:ligatures w14:val="none"/>
        </w:rPr>
        <w:t xml:space="preserve"> – a cloak which seeks to provide safety and comfort to the workforce. </w:t>
      </w:r>
    </w:p>
    <w:p w14:paraId="765897DF"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w:t>
      </w:r>
    </w:p>
    <w:p w14:paraId="3FC73E4F"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xml:space="preserve">These values underpin how we relate to each other as we serve our whānau and communities. </w:t>
      </w:r>
    </w:p>
    <w:p w14:paraId="59AE3B55"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w:t>
      </w:r>
    </w:p>
    <w:p w14:paraId="0C271588" w14:textId="77777777" w:rsidR="00860281" w:rsidRPr="00860281" w:rsidRDefault="00860281" w:rsidP="00860281">
      <w:pPr>
        <w:spacing w:after="0" w:line="240" w:lineRule="auto"/>
        <w:rPr>
          <w:rFonts w:ascii="Arial" w:eastAsia="Times New Roman" w:hAnsi="Arial" w:cs="Arial"/>
          <w:kern w:val="0"/>
          <w:lang w:eastAsia="en-NZ"/>
          <w14:ligatures w14:val="none"/>
        </w:rPr>
      </w:pPr>
      <w:r w:rsidRPr="00860281">
        <w:rPr>
          <w:rFonts w:ascii="Arial" w:eastAsia="Times New Roman" w:hAnsi="Arial" w:cs="Arial"/>
          <w:kern w:val="0"/>
          <w:lang w:eastAsia="en-NZ"/>
          <w14:ligatures w14:val="none"/>
        </w:rPr>
        <w:t xml:space="preserve">Together we will do this by: </w:t>
      </w:r>
    </w:p>
    <w:p w14:paraId="5271BA3A"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caring for the people</w:t>
      </w:r>
    </w:p>
    <w:p w14:paraId="70022945"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recognising, supporting and valuing our people and the work we all do</w:t>
      </w:r>
    </w:p>
    <w:p w14:paraId="1DF632FB"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 xml:space="preserve">working together to design and deliver services, and </w:t>
      </w:r>
    </w:p>
    <w:p w14:paraId="090E84DA"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 xml:space="preserve">defining the competencies and behaviours we expect from everyone. </w:t>
      </w:r>
    </w:p>
    <w:p w14:paraId="0D0B657B" w14:textId="77777777" w:rsidR="00860281" w:rsidRPr="00860281" w:rsidRDefault="00860281" w:rsidP="00860281">
      <w:pPr>
        <w:rPr>
          <w:rFonts w:ascii="Arial" w:eastAsia="Calibri" w:hAnsi="Arial" w:cs="Arial"/>
          <w:color w:val="009C98"/>
          <w:kern w:val="0"/>
          <w14:ligatures w14:val="none"/>
        </w:rPr>
      </w:pPr>
    </w:p>
    <w:p w14:paraId="0940E1B3" w14:textId="77777777" w:rsidR="00860281" w:rsidRPr="00860281" w:rsidRDefault="00860281" w:rsidP="00860281">
      <w:pPr>
        <w:spacing w:after="0"/>
        <w:rPr>
          <w:rFonts w:ascii="Arial" w:eastAsia="Calibri" w:hAnsi="Arial" w:cs="Arial"/>
          <w:b/>
          <w:bCs/>
          <w:caps/>
          <w:color w:val="15284C"/>
          <w:kern w:val="0"/>
          <w:sz w:val="24"/>
          <w:szCs w:val="24"/>
          <w14:ligatures w14:val="none"/>
        </w:rPr>
      </w:pPr>
      <w:r w:rsidRPr="00860281">
        <w:rPr>
          <w:rFonts w:ascii="Arial" w:eastAsia="Calibri" w:hAnsi="Arial" w:cs="Arial"/>
          <w:b/>
          <w:bCs/>
          <w:color w:val="15284C"/>
          <w:kern w:val="0"/>
          <w:sz w:val="24"/>
          <w:szCs w:val="24"/>
          <w14:ligatures w14:val="none"/>
        </w:rPr>
        <w:t>About the role</w:t>
      </w:r>
    </w:p>
    <w:p w14:paraId="21536221" w14:textId="115C1D81" w:rsidR="00074ECA" w:rsidRPr="00860281" w:rsidRDefault="00F74ADB" w:rsidP="00074ECA">
      <w:pPr>
        <w:rPr>
          <w:rFonts w:ascii="Arial" w:eastAsia="Calibri" w:hAnsi="Arial" w:cs="Arial"/>
          <w:kern w:val="0"/>
          <w14:ligatures w14:val="none"/>
        </w:rPr>
      </w:pPr>
      <w:r>
        <w:rPr>
          <w:rFonts w:ascii="Arial" w:eastAsia="Calibri" w:hAnsi="Arial" w:cs="Arial"/>
          <w:color w:val="15284C"/>
        </w:rPr>
        <w:pict w14:anchorId="3501CCA3">
          <v:rect id="_x0000_i1026" style="width:451.3pt;height:1.5pt" o:hralign="center" o:hrstd="t" o:hrnoshade="t" o:hr="t" fillcolor="#15284c" stroked="f"/>
        </w:pict>
      </w:r>
      <w:r w:rsidR="00074ECA" w:rsidRPr="00074ECA">
        <w:rPr>
          <w:rFonts w:ascii="Arial" w:eastAsia="Calibri" w:hAnsi="Arial" w:cs="Arial"/>
          <w:kern w:val="0"/>
          <w14:ligatures w14:val="none"/>
        </w:rPr>
        <w:t xml:space="preserve"> </w:t>
      </w:r>
      <w:r w:rsidR="00074ECA" w:rsidRPr="00860281">
        <w:rPr>
          <w:rFonts w:ascii="Arial" w:eastAsia="Calibri" w:hAnsi="Arial" w:cs="Arial"/>
          <w:kern w:val="0"/>
          <w14:ligatures w14:val="none"/>
        </w:rPr>
        <w:t>The primary purpose of the role is:</w:t>
      </w:r>
    </w:p>
    <w:p w14:paraId="12DE8D21" w14:textId="77777777" w:rsidR="0007685B" w:rsidRDefault="0007685B" w:rsidP="0007685B">
      <w:pPr>
        <w:pStyle w:val="Normal1"/>
        <w:numPr>
          <w:ilvl w:val="0"/>
          <w:numId w:val="5"/>
        </w:numPr>
        <w:rPr>
          <w:rFonts w:ascii="Arial" w:eastAsia="Calibri" w:hAnsi="Arial" w:cs="Arial"/>
        </w:rPr>
      </w:pPr>
      <w:r>
        <w:rPr>
          <w:rFonts w:ascii="Arial" w:eastAsia="Calibri" w:hAnsi="Arial" w:cs="Arial"/>
        </w:rPr>
        <w:t>The Healthcare assistant works under the direction and delegation of the Registered Nurse to</w:t>
      </w:r>
      <w:r w:rsidRPr="005E6CAC">
        <w:rPr>
          <w:rFonts w:ascii="Arial" w:eastAsia="Calibri" w:hAnsi="Arial" w:cs="Arial"/>
        </w:rPr>
        <w:t xml:space="preserve"> provide care that is safe, economic and of the highest quality possible </w:t>
      </w:r>
      <w:r>
        <w:rPr>
          <w:rFonts w:ascii="Arial" w:eastAsia="Calibri" w:hAnsi="Arial" w:cs="Arial"/>
        </w:rPr>
        <w:t>to the needs of the patients and to undertake non nursing housekeeping tasks.</w:t>
      </w:r>
    </w:p>
    <w:p w14:paraId="561388C1" w14:textId="5355A44D" w:rsidR="005E6CAC" w:rsidRDefault="00860281" w:rsidP="00074ECA">
      <w:pPr>
        <w:pStyle w:val="Normal1"/>
        <w:numPr>
          <w:ilvl w:val="0"/>
          <w:numId w:val="5"/>
        </w:numPr>
        <w:rPr>
          <w:rFonts w:ascii="Arial" w:eastAsia="Calibri" w:hAnsi="Arial" w:cs="Arial"/>
        </w:rPr>
      </w:pPr>
      <w:r w:rsidRPr="00860281">
        <w:rPr>
          <w:rFonts w:ascii="Arial" w:eastAsia="Calibri" w:hAnsi="Arial" w:cs="Arial" w:hint="eastAsia"/>
        </w:rPr>
        <w:t xml:space="preserve">The Transit Lounge </w:t>
      </w:r>
      <w:r>
        <w:rPr>
          <w:rFonts w:ascii="Arial" w:eastAsia="Calibri" w:hAnsi="Arial" w:cs="Arial"/>
        </w:rPr>
        <w:t>Health Care Assistant</w:t>
      </w:r>
      <w:r w:rsidRPr="00860281">
        <w:rPr>
          <w:rFonts w:ascii="Arial" w:eastAsia="Calibri" w:hAnsi="Arial" w:cs="Arial" w:hint="eastAsia"/>
        </w:rPr>
        <w:t xml:space="preserve"> w</w:t>
      </w:r>
      <w:r w:rsidRPr="00860281">
        <w:rPr>
          <w:rFonts w:ascii="Arial" w:eastAsia="Calibri" w:hAnsi="Arial" w:cs="Arial"/>
        </w:rPr>
        <w:t xml:space="preserve">ill assist </w:t>
      </w:r>
      <w:r>
        <w:rPr>
          <w:rFonts w:ascii="Arial" w:eastAsia="Calibri" w:hAnsi="Arial" w:cs="Arial"/>
        </w:rPr>
        <w:t xml:space="preserve">the Registered Nurse </w:t>
      </w:r>
      <w:r w:rsidRPr="00860281">
        <w:rPr>
          <w:rFonts w:ascii="Arial" w:eastAsia="Calibri" w:hAnsi="Arial" w:cs="Arial"/>
        </w:rPr>
        <w:t xml:space="preserve">with the safe organisational flow of patients from the Emergency Department and </w:t>
      </w:r>
      <w:r w:rsidR="0007685B">
        <w:rPr>
          <w:rFonts w:ascii="Arial" w:eastAsia="Calibri" w:hAnsi="Arial" w:cs="Arial"/>
        </w:rPr>
        <w:t xml:space="preserve">inpatient wards. </w:t>
      </w:r>
    </w:p>
    <w:p w14:paraId="49DDCF3A" w14:textId="63975B19" w:rsidR="00074ECA" w:rsidRDefault="00020391" w:rsidP="00074ECA">
      <w:pPr>
        <w:pStyle w:val="Normal1"/>
        <w:numPr>
          <w:ilvl w:val="0"/>
          <w:numId w:val="5"/>
        </w:numPr>
        <w:rPr>
          <w:rFonts w:ascii="Arial" w:eastAsia="Calibri" w:hAnsi="Arial" w:cs="Arial"/>
        </w:rPr>
      </w:pPr>
      <w:r>
        <w:rPr>
          <w:rFonts w:ascii="Arial" w:eastAsia="Calibri" w:hAnsi="Arial" w:cs="Arial"/>
        </w:rPr>
        <w:t xml:space="preserve">The HCA </w:t>
      </w:r>
      <w:r w:rsidR="009F17C4">
        <w:rPr>
          <w:rFonts w:ascii="Arial" w:eastAsia="Calibri" w:hAnsi="Arial" w:cs="Arial"/>
        </w:rPr>
        <w:t xml:space="preserve">will </w:t>
      </w:r>
      <w:r w:rsidR="00074ECA">
        <w:rPr>
          <w:rFonts w:ascii="Arial" w:eastAsia="Calibri" w:hAnsi="Arial" w:cs="Arial"/>
        </w:rPr>
        <w:t>assist patients with activities of daily living while waiting for discharge, reducing overcrowding in acute wards</w:t>
      </w:r>
      <w:r w:rsidR="009F17C4">
        <w:rPr>
          <w:rFonts w:ascii="Arial" w:eastAsia="Calibri" w:hAnsi="Arial" w:cs="Arial"/>
        </w:rPr>
        <w:t xml:space="preserve"> and the emergency department - </w:t>
      </w:r>
      <w:r w:rsidR="00074ECA">
        <w:rPr>
          <w:rFonts w:ascii="Arial" w:eastAsia="Calibri" w:hAnsi="Arial" w:cs="Arial"/>
        </w:rPr>
        <w:t>freeing up inpatient beds</w:t>
      </w:r>
      <w:r w:rsidR="009F17C4">
        <w:rPr>
          <w:rFonts w:ascii="Arial" w:eastAsia="Calibri" w:hAnsi="Arial" w:cs="Arial"/>
        </w:rPr>
        <w:t xml:space="preserve">. </w:t>
      </w:r>
    </w:p>
    <w:p w14:paraId="59D06099" w14:textId="5697A695" w:rsidR="005E6CAC" w:rsidRDefault="005E6CAC" w:rsidP="00860281">
      <w:pPr>
        <w:pStyle w:val="Normal1"/>
        <w:rPr>
          <w:rFonts w:ascii="Arial" w:eastAsia="Calibri" w:hAnsi="Arial" w:cs="Arial"/>
        </w:rPr>
      </w:pPr>
    </w:p>
    <w:p w14:paraId="1AB967C2" w14:textId="77777777" w:rsidR="00860281" w:rsidRDefault="00860281" w:rsidP="00860281">
      <w:pPr>
        <w:spacing w:after="0"/>
        <w:rPr>
          <w:rFonts w:ascii="Arial" w:eastAsia="Calibri" w:hAnsi="Arial" w:cs="Arial"/>
          <w:kern w:val="0"/>
          <w14:ligatures w14:val="none"/>
        </w:rPr>
      </w:pPr>
    </w:p>
    <w:p w14:paraId="1530EF61" w14:textId="77777777" w:rsidR="00074ECA" w:rsidRPr="00860281" w:rsidRDefault="00074ECA" w:rsidP="00860281">
      <w:pPr>
        <w:spacing w:after="0"/>
        <w:rPr>
          <w:rFonts w:ascii="Arial" w:eastAsia="Calibri" w:hAnsi="Arial" w:cs="Arial"/>
          <w:kern w:val="0"/>
          <w14:ligatures w14:val="none"/>
        </w:rPr>
      </w:pP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860281" w:rsidRPr="00860281" w14:paraId="24CC31DA" w14:textId="77777777" w:rsidTr="005F5678">
        <w:trPr>
          <w:gridAfter w:val="1"/>
          <w:wAfter w:w="7199" w:type="dxa"/>
        </w:trPr>
        <w:tc>
          <w:tcPr>
            <w:tcW w:w="1985" w:type="dxa"/>
            <w:tcBorders>
              <w:top w:val="single" w:sz="4" w:space="0" w:color="D9D9D9"/>
              <w:bottom w:val="single" w:sz="4" w:space="0" w:color="D9D9D9"/>
              <w:right w:val="single" w:sz="4" w:space="0" w:color="D9D9D9"/>
            </w:tcBorders>
          </w:tcPr>
          <w:p w14:paraId="55CE41CF" w14:textId="77777777" w:rsidR="00860281" w:rsidRPr="00860281" w:rsidRDefault="00860281" w:rsidP="00860281">
            <w:pPr>
              <w:keepNext/>
              <w:keepLines/>
              <w:spacing w:before="160" w:after="80"/>
              <w:outlineLvl w:val="1"/>
              <w:rPr>
                <w:rFonts w:ascii="Arial" w:eastAsiaTheme="majorEastAsia" w:hAnsi="Arial" w:cs="Arial"/>
                <w:b/>
                <w:bCs/>
                <w:color w:val="15284C"/>
                <w:kern w:val="0"/>
                <w14:ligatures w14:val="none"/>
              </w:rPr>
            </w:pPr>
            <w:r w:rsidRPr="00860281">
              <w:rPr>
                <w:rFonts w:ascii="Arial" w:eastAsiaTheme="majorEastAsia" w:hAnsi="Arial" w:cs="Arial"/>
                <w:color w:val="15284C"/>
                <w:kern w:val="0"/>
                <w14:ligatures w14:val="none"/>
              </w:rPr>
              <w:t>Key Result Area</w:t>
            </w:r>
          </w:p>
        </w:tc>
        <w:tc>
          <w:tcPr>
            <w:tcW w:w="7041" w:type="dxa"/>
            <w:tcBorders>
              <w:top w:val="single" w:sz="4" w:space="0" w:color="D9D9D9"/>
              <w:left w:val="single" w:sz="4" w:space="0" w:color="D9D9D9"/>
              <w:bottom w:val="single" w:sz="4" w:space="0" w:color="D9D9D9"/>
            </w:tcBorders>
          </w:tcPr>
          <w:p w14:paraId="64BF9536" w14:textId="77777777" w:rsidR="00860281" w:rsidRPr="00860281" w:rsidRDefault="00860281" w:rsidP="00860281">
            <w:pPr>
              <w:keepNext/>
              <w:keepLines/>
              <w:spacing w:before="160" w:after="80"/>
              <w:outlineLvl w:val="1"/>
              <w:rPr>
                <w:rFonts w:ascii="Arial" w:eastAsiaTheme="majorEastAsia" w:hAnsi="Arial" w:cs="Arial"/>
                <w:bCs/>
                <w:caps/>
                <w:color w:val="15284C"/>
                <w:kern w:val="0"/>
                <w14:ligatures w14:val="none"/>
              </w:rPr>
            </w:pPr>
            <w:r w:rsidRPr="00860281">
              <w:rPr>
                <w:rFonts w:ascii="Arial" w:eastAsiaTheme="majorEastAsia" w:hAnsi="Arial" w:cs="Arial"/>
                <w:bCs/>
                <w:color w:val="15284C"/>
                <w:kern w:val="0"/>
                <w14:ligatures w14:val="none"/>
              </w:rPr>
              <w:t>Expected Outcomes / Performance Indicators</w:t>
            </w:r>
          </w:p>
        </w:tc>
      </w:tr>
      <w:tr w:rsidR="00860281" w:rsidRPr="00860281" w14:paraId="14EB44D9" w14:textId="77777777" w:rsidTr="005F5678">
        <w:trPr>
          <w:gridAfter w:val="1"/>
          <w:wAfter w:w="7199" w:type="dxa"/>
        </w:trPr>
        <w:tc>
          <w:tcPr>
            <w:tcW w:w="1985" w:type="dxa"/>
            <w:tcBorders>
              <w:top w:val="single" w:sz="4" w:space="0" w:color="D9D9D9"/>
              <w:bottom w:val="single" w:sz="4" w:space="0" w:color="D9D9D9"/>
              <w:right w:val="single" w:sz="4" w:space="0" w:color="D9D9D9"/>
            </w:tcBorders>
          </w:tcPr>
          <w:p w14:paraId="48A14DFD" w14:textId="77777777" w:rsidR="00860281" w:rsidRPr="00860281" w:rsidRDefault="00860281" w:rsidP="00860281">
            <w:pPr>
              <w:spacing w:after="0" w:line="240" w:lineRule="auto"/>
              <w:rPr>
                <w:rFonts w:ascii="Arial" w:eastAsia="Calibri" w:hAnsi="Arial" w:cs="Arial"/>
                <w:b/>
                <w:bCs/>
                <w:kern w:val="0"/>
                <w:highlight w:val="green"/>
                <w14:ligatures w14:val="none"/>
              </w:rPr>
            </w:pPr>
          </w:p>
        </w:tc>
        <w:tc>
          <w:tcPr>
            <w:tcW w:w="7041" w:type="dxa"/>
            <w:tcBorders>
              <w:top w:val="single" w:sz="4" w:space="0" w:color="D9D9D9"/>
              <w:left w:val="single" w:sz="4" w:space="0" w:color="D9D9D9"/>
              <w:bottom w:val="single" w:sz="4" w:space="0" w:color="D9D9D9"/>
            </w:tcBorders>
          </w:tcPr>
          <w:p w14:paraId="6F39BBEC"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Contribute to safe and contemporary professional patient focused care delivery within the organisation</w:t>
            </w:r>
          </w:p>
        </w:tc>
      </w:tr>
      <w:tr w:rsidR="00860281" w:rsidRPr="00860281" w14:paraId="46C5D048" w14:textId="77777777" w:rsidTr="005F5678">
        <w:trPr>
          <w:gridAfter w:val="1"/>
          <w:wAfter w:w="7199" w:type="dxa"/>
        </w:trPr>
        <w:tc>
          <w:tcPr>
            <w:tcW w:w="1985" w:type="dxa"/>
            <w:tcBorders>
              <w:top w:val="single" w:sz="4" w:space="0" w:color="D9D9D9"/>
              <w:bottom w:val="single" w:sz="4" w:space="0" w:color="D9D9D9"/>
              <w:right w:val="single" w:sz="4" w:space="0" w:color="D9D9D9"/>
            </w:tcBorders>
          </w:tcPr>
          <w:p w14:paraId="20BCF2E7" w14:textId="77777777" w:rsidR="00860281" w:rsidRPr="00860281" w:rsidRDefault="00860281" w:rsidP="00860281">
            <w:pPr>
              <w:spacing w:after="0" w:line="240" w:lineRule="auto"/>
              <w:rPr>
                <w:rFonts w:ascii="Arial" w:eastAsia="Calibri" w:hAnsi="Arial" w:cs="Arial"/>
                <w:b/>
                <w:bCs/>
                <w:kern w:val="0"/>
                <w14:ligatures w14:val="none"/>
              </w:rPr>
            </w:pPr>
          </w:p>
        </w:tc>
        <w:tc>
          <w:tcPr>
            <w:tcW w:w="7041" w:type="dxa"/>
            <w:tcBorders>
              <w:top w:val="single" w:sz="4" w:space="0" w:color="D9D9D9"/>
              <w:left w:val="single" w:sz="4" w:space="0" w:color="D9D9D9"/>
              <w:bottom w:val="single" w:sz="4" w:space="0" w:color="D9D9D9"/>
            </w:tcBorders>
          </w:tcPr>
          <w:p w14:paraId="0BBF58FE"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Utilise therapeutic relationships with patients/clients/residents that are established, maintained and terminated appropriately</w:t>
            </w:r>
          </w:p>
        </w:tc>
      </w:tr>
      <w:tr w:rsidR="00860281" w:rsidRPr="00860281" w14:paraId="04A6E831" w14:textId="77777777" w:rsidTr="005F5678">
        <w:trPr>
          <w:gridAfter w:val="1"/>
          <w:wAfter w:w="7199" w:type="dxa"/>
        </w:trPr>
        <w:tc>
          <w:tcPr>
            <w:tcW w:w="1985" w:type="dxa"/>
            <w:tcBorders>
              <w:top w:val="single" w:sz="4" w:space="0" w:color="D9D9D9"/>
              <w:bottom w:val="single" w:sz="4" w:space="0" w:color="D9D9D9"/>
              <w:right w:val="single" w:sz="4" w:space="0" w:color="D9D9D9"/>
            </w:tcBorders>
          </w:tcPr>
          <w:p w14:paraId="6673598D" w14:textId="77777777" w:rsidR="00860281" w:rsidRPr="00860281" w:rsidRDefault="00860281" w:rsidP="00860281">
            <w:pPr>
              <w:spacing w:after="0" w:line="240" w:lineRule="auto"/>
              <w:rPr>
                <w:rFonts w:ascii="Arial" w:eastAsia="Calibri" w:hAnsi="Arial" w:cs="Arial"/>
                <w:b/>
                <w:bCs/>
                <w:kern w:val="0"/>
                <w14:ligatures w14:val="none"/>
              </w:rPr>
            </w:pPr>
          </w:p>
        </w:tc>
        <w:tc>
          <w:tcPr>
            <w:tcW w:w="7041" w:type="dxa"/>
            <w:tcBorders>
              <w:top w:val="single" w:sz="4" w:space="0" w:color="D9D9D9"/>
              <w:left w:val="single" w:sz="4" w:space="0" w:color="D9D9D9"/>
              <w:bottom w:val="single" w:sz="4" w:space="0" w:color="D9D9D9"/>
            </w:tcBorders>
          </w:tcPr>
          <w:p w14:paraId="723F6231"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Follow best practice guidelines ensuring the provision of quality care</w:t>
            </w:r>
          </w:p>
        </w:tc>
      </w:tr>
      <w:tr w:rsidR="00860281" w:rsidRPr="00860281" w14:paraId="2D46B30F" w14:textId="77777777" w:rsidTr="005F5678">
        <w:trPr>
          <w:gridAfter w:val="1"/>
          <w:wAfter w:w="7199" w:type="dxa"/>
        </w:trPr>
        <w:tc>
          <w:tcPr>
            <w:tcW w:w="1985" w:type="dxa"/>
            <w:tcBorders>
              <w:top w:val="single" w:sz="4" w:space="0" w:color="D9D9D9"/>
              <w:bottom w:val="single" w:sz="4" w:space="0" w:color="D9D9D9"/>
              <w:right w:val="single" w:sz="4" w:space="0" w:color="D9D9D9"/>
            </w:tcBorders>
          </w:tcPr>
          <w:p w14:paraId="122652FB" w14:textId="65C8410D"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lastRenderedPageBreak/>
              <w:t>Te Tiriti o Waitangi</w:t>
            </w:r>
          </w:p>
        </w:tc>
        <w:tc>
          <w:tcPr>
            <w:tcW w:w="7041" w:type="dxa"/>
            <w:tcBorders>
              <w:top w:val="single" w:sz="4" w:space="0" w:color="D9D9D9"/>
              <w:left w:val="single" w:sz="4" w:space="0" w:color="D9D9D9"/>
              <w:bottom w:val="single" w:sz="4" w:space="0" w:color="D9D9D9"/>
            </w:tcBorders>
          </w:tcPr>
          <w:p w14:paraId="66D0FF24"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Remains focused on the pursuit of Māori health gain as well as achieving equitable health outcomes for Māori.</w:t>
            </w:r>
          </w:p>
          <w:p w14:paraId="7AD8F7DE"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Supports tangata whenua- and mana whenua-led change to deliver mana motuhake and Māori self-determination in the design, delivery and monitoring of health care.</w:t>
            </w:r>
          </w:p>
          <w:p w14:paraId="634A1CFB" w14:textId="70AA0026"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Actively supports kaimahi Māori by improving attraction, recruitment, retention, development, and leadership.</w:t>
            </w:r>
          </w:p>
        </w:tc>
      </w:tr>
      <w:tr w:rsidR="00860281" w:rsidRPr="00860281" w14:paraId="010EF748" w14:textId="77777777" w:rsidTr="005F5678">
        <w:trPr>
          <w:gridAfter w:val="1"/>
          <w:wAfter w:w="7199" w:type="dxa"/>
          <w:trHeight w:val="1677"/>
        </w:trPr>
        <w:tc>
          <w:tcPr>
            <w:tcW w:w="1985" w:type="dxa"/>
            <w:tcBorders>
              <w:top w:val="single" w:sz="4" w:space="0" w:color="D9D9D9"/>
              <w:bottom w:val="single" w:sz="4" w:space="0" w:color="D9D9D9"/>
              <w:right w:val="single" w:sz="4" w:space="0" w:color="D9D9D9"/>
            </w:tcBorders>
          </w:tcPr>
          <w:p w14:paraId="0C50132E" w14:textId="2BF4E88C"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t>Equity</w:t>
            </w:r>
          </w:p>
        </w:tc>
        <w:tc>
          <w:tcPr>
            <w:tcW w:w="7041" w:type="dxa"/>
            <w:tcBorders>
              <w:top w:val="single" w:sz="4" w:space="0" w:color="D9D9D9"/>
              <w:left w:val="single" w:sz="4" w:space="0" w:color="D9D9D9"/>
              <w:bottom w:val="single" w:sz="4" w:space="0" w:color="D9D9D9"/>
            </w:tcBorders>
          </w:tcPr>
          <w:p w14:paraId="6564FD3E"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Commits to helping all people achieve equitable health outcomes.</w:t>
            </w:r>
          </w:p>
          <w:p w14:paraId="6E541D18"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Demonstrates awareness of colonisation and power relationships.</w:t>
            </w:r>
          </w:p>
          <w:p w14:paraId="2BED1F4D"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Demonstrates critical consciousness and on-going self-reflection and self-awareness in terms of the impact of their own culture on interactions and service delivery.</w:t>
            </w:r>
          </w:p>
          <w:p w14:paraId="42D690EF" w14:textId="77777777" w:rsidR="00860281" w:rsidRPr="00860281" w:rsidRDefault="00860281" w:rsidP="00860281">
            <w:pPr>
              <w:numPr>
                <w:ilvl w:val="0"/>
                <w:numId w:val="2"/>
              </w:numPr>
              <w:spacing w:beforeAutospacing="1" w:after="0" w:afterAutospacing="1" w:line="240" w:lineRule="auto"/>
              <w:jc w:val="both"/>
              <w:rPr>
                <w:rFonts w:ascii="Arial" w:eastAsia="Segoe UI" w:hAnsi="Arial" w:cs="Arial"/>
                <w:kern w:val="0"/>
                <w14:ligatures w14:val="none"/>
              </w:rPr>
            </w:pPr>
            <w:r w:rsidRPr="00860281">
              <w:rPr>
                <w:rFonts w:ascii="Arial" w:eastAsia="Segoe UI" w:hAnsi="Arial" w:cs="Arial"/>
                <w:kern w:val="0"/>
                <w14:ligatures w14:val="none"/>
              </w:rPr>
              <w:t>Shows a willingness to personally take a stand for equity.</w:t>
            </w:r>
          </w:p>
          <w:p w14:paraId="00CAD9B7" w14:textId="3C82F0FF"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Supports Māori-led and Pacific-led responses.</w:t>
            </w:r>
          </w:p>
        </w:tc>
      </w:tr>
      <w:tr w:rsidR="00860281" w:rsidRPr="00860281" w14:paraId="55ECD47A" w14:textId="77777777" w:rsidTr="005F5678">
        <w:trPr>
          <w:gridAfter w:val="1"/>
          <w:wAfter w:w="7199" w:type="dxa"/>
          <w:trHeight w:val="2028"/>
        </w:trPr>
        <w:tc>
          <w:tcPr>
            <w:tcW w:w="1985" w:type="dxa"/>
            <w:tcBorders>
              <w:top w:val="single" w:sz="4" w:space="0" w:color="D9D9D9"/>
              <w:bottom w:val="single" w:sz="4" w:space="0" w:color="D9D9D9"/>
              <w:right w:val="single" w:sz="4" w:space="0" w:color="D9D9D9"/>
            </w:tcBorders>
          </w:tcPr>
          <w:p w14:paraId="363148AB" w14:textId="2DA5F106" w:rsidR="00860281" w:rsidRPr="00860281" w:rsidRDefault="00074ECA" w:rsidP="00860281">
            <w:pPr>
              <w:spacing w:after="0" w:line="240" w:lineRule="auto"/>
              <w:rPr>
                <w:rFonts w:ascii="Arial" w:eastAsia="Calibri" w:hAnsi="Arial" w:cs="Arial"/>
                <w:b/>
                <w:bCs/>
                <w:kern w:val="0"/>
                <w14:ligatures w14:val="none"/>
              </w:rPr>
            </w:pPr>
            <w:r>
              <w:rPr>
                <w:rFonts w:ascii="Arial" w:eastAsia="Calibri" w:hAnsi="Arial" w:cs="Arial"/>
                <w:b/>
                <w:bCs/>
                <w:kern w:val="0"/>
                <w14:ligatures w14:val="none"/>
              </w:rPr>
              <w:t xml:space="preserve">Patient Care and Support </w:t>
            </w:r>
          </w:p>
        </w:tc>
        <w:tc>
          <w:tcPr>
            <w:tcW w:w="7041" w:type="dxa"/>
            <w:tcBorders>
              <w:top w:val="single" w:sz="4" w:space="0" w:color="D9D9D9"/>
              <w:left w:val="single" w:sz="4" w:space="0" w:color="D9D9D9"/>
              <w:bottom w:val="single" w:sz="4" w:space="0" w:color="D9D9D9"/>
            </w:tcBorders>
          </w:tcPr>
          <w:p w14:paraId="7171B568" w14:textId="7ED8ED25" w:rsidR="00074ECA" w:rsidRDefault="00074ECA"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Assist with personal care, hygiene, toileting needs and mobility</w:t>
            </w:r>
            <w:r w:rsidR="0007685B">
              <w:rPr>
                <w:rFonts w:ascii="Arial" w:eastAsia="Segoe UI" w:hAnsi="Arial" w:cs="Arial"/>
                <w:kern w:val="0"/>
                <w14:ligatures w14:val="none"/>
              </w:rPr>
              <w:t>.</w:t>
            </w:r>
          </w:p>
          <w:p w14:paraId="072CA228" w14:textId="4F67BBEC" w:rsidR="00860281" w:rsidRDefault="00074ECA"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Provide refreshments, meals and adequate hydration to the patients</w:t>
            </w:r>
            <w:r w:rsidR="009F17C4">
              <w:rPr>
                <w:rFonts w:ascii="Arial" w:eastAsia="Segoe UI" w:hAnsi="Arial" w:cs="Arial"/>
                <w:kern w:val="0"/>
                <w14:ligatures w14:val="none"/>
              </w:rPr>
              <w:t xml:space="preserve"> waiting in the transit lounge.</w:t>
            </w:r>
          </w:p>
          <w:p w14:paraId="3FE3B898" w14:textId="77777777" w:rsidR="00074ECA" w:rsidRDefault="00074ECA"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 xml:space="preserve">Ensure patient comfort and safety while they wait for discharge </w:t>
            </w:r>
          </w:p>
          <w:p w14:paraId="0E2F50EE" w14:textId="77777777" w:rsidR="00074ECA" w:rsidRDefault="00074ECA"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 xml:space="preserve">Provide companionship and reassurance to patients and their family /Whanau </w:t>
            </w:r>
          </w:p>
          <w:p w14:paraId="1AAF661B" w14:textId="19A3299C" w:rsidR="00074ECA" w:rsidRPr="00860281" w:rsidRDefault="00074ECA"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 xml:space="preserve">Monitor patients for changes in their condition and immediately report to the Registered Nurse </w:t>
            </w:r>
          </w:p>
        </w:tc>
      </w:tr>
      <w:tr w:rsidR="00074ECA" w:rsidRPr="00860281" w14:paraId="17262958" w14:textId="77777777" w:rsidTr="005F5678">
        <w:trPr>
          <w:gridAfter w:val="1"/>
          <w:wAfter w:w="7199" w:type="dxa"/>
          <w:trHeight w:val="2028"/>
        </w:trPr>
        <w:tc>
          <w:tcPr>
            <w:tcW w:w="1985" w:type="dxa"/>
            <w:tcBorders>
              <w:top w:val="single" w:sz="4" w:space="0" w:color="D9D9D9"/>
              <w:bottom w:val="single" w:sz="4" w:space="0" w:color="D9D9D9"/>
              <w:right w:val="single" w:sz="4" w:space="0" w:color="D9D9D9"/>
            </w:tcBorders>
          </w:tcPr>
          <w:p w14:paraId="37A981D0" w14:textId="7E3627BA" w:rsidR="00074ECA" w:rsidRDefault="00074ECA" w:rsidP="00860281">
            <w:pPr>
              <w:spacing w:after="0" w:line="240" w:lineRule="auto"/>
              <w:rPr>
                <w:rFonts w:ascii="Arial" w:eastAsia="Calibri" w:hAnsi="Arial" w:cs="Arial"/>
                <w:b/>
                <w:bCs/>
                <w:kern w:val="0"/>
                <w14:ligatures w14:val="none"/>
              </w:rPr>
            </w:pPr>
            <w:r>
              <w:rPr>
                <w:rFonts w:ascii="Arial" w:eastAsia="Calibri" w:hAnsi="Arial" w:cs="Arial"/>
                <w:b/>
                <w:bCs/>
                <w:kern w:val="0"/>
                <w14:ligatures w14:val="none"/>
              </w:rPr>
              <w:t xml:space="preserve">Clinical Support and Workflow </w:t>
            </w:r>
          </w:p>
        </w:tc>
        <w:tc>
          <w:tcPr>
            <w:tcW w:w="7041" w:type="dxa"/>
            <w:tcBorders>
              <w:top w:val="single" w:sz="4" w:space="0" w:color="D9D9D9"/>
              <w:left w:val="single" w:sz="4" w:space="0" w:color="D9D9D9"/>
              <w:bottom w:val="single" w:sz="4" w:space="0" w:color="D9D9D9"/>
            </w:tcBorders>
          </w:tcPr>
          <w:p w14:paraId="7672E358" w14:textId="761A9262" w:rsidR="00E2262C" w:rsidRDefault="00E2262C"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 xml:space="preserve">Help pack patient belongings in ward / ED and ensure patient is ready for discharge to the transit lounge </w:t>
            </w:r>
          </w:p>
          <w:p w14:paraId="111B9F88" w14:textId="59A1199C" w:rsidR="00074ECA" w:rsidRDefault="00074ECA"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Assist with transfers from wards and Emergency dept to the transit lounge</w:t>
            </w:r>
            <w:r w:rsidR="009F17C4">
              <w:rPr>
                <w:rFonts w:ascii="Arial" w:eastAsia="Segoe UI" w:hAnsi="Arial" w:cs="Arial"/>
                <w:kern w:val="0"/>
                <w14:ligatures w14:val="none"/>
              </w:rPr>
              <w:t>.</w:t>
            </w:r>
            <w:r>
              <w:rPr>
                <w:rFonts w:ascii="Arial" w:eastAsia="Segoe UI" w:hAnsi="Arial" w:cs="Arial"/>
                <w:kern w:val="0"/>
                <w14:ligatures w14:val="none"/>
              </w:rPr>
              <w:t xml:space="preserve"> </w:t>
            </w:r>
          </w:p>
          <w:p w14:paraId="2B23D231" w14:textId="0D8E3737" w:rsidR="00E2262C" w:rsidRPr="0007685B" w:rsidRDefault="00E2262C" w:rsidP="0007685B">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Complete necessary transfer booking form</w:t>
            </w:r>
            <w:r w:rsidR="001162E9">
              <w:rPr>
                <w:rFonts w:ascii="Arial" w:eastAsia="Segoe UI" w:hAnsi="Arial" w:cs="Arial"/>
                <w:kern w:val="0"/>
                <w14:ligatures w14:val="none"/>
              </w:rPr>
              <w:t>s</w:t>
            </w:r>
            <w:r>
              <w:rPr>
                <w:rFonts w:ascii="Arial" w:eastAsia="Segoe UI" w:hAnsi="Arial" w:cs="Arial"/>
                <w:kern w:val="0"/>
                <w14:ligatures w14:val="none"/>
              </w:rPr>
              <w:t xml:space="preserve"> to arrange for transport – </w:t>
            </w:r>
            <w:r w:rsidR="001162E9">
              <w:rPr>
                <w:rFonts w:ascii="Arial" w:eastAsia="Segoe UI" w:hAnsi="Arial" w:cs="Arial"/>
                <w:kern w:val="0"/>
                <w14:ligatures w14:val="none"/>
              </w:rPr>
              <w:t xml:space="preserve">and </w:t>
            </w:r>
            <w:r>
              <w:rPr>
                <w:rFonts w:ascii="Arial" w:eastAsia="Segoe UI" w:hAnsi="Arial" w:cs="Arial"/>
                <w:kern w:val="0"/>
                <w14:ligatures w14:val="none"/>
              </w:rPr>
              <w:t xml:space="preserve">liaise with Clinical Resource Manager / Duty Nurse Manager </w:t>
            </w:r>
          </w:p>
          <w:p w14:paraId="7CE5CE3E" w14:textId="68F57B1F" w:rsidR="00074ECA" w:rsidRDefault="00074ECA" w:rsidP="00E2262C">
            <w:pPr>
              <w:spacing w:after="0" w:line="240" w:lineRule="auto"/>
              <w:ind w:left="720"/>
              <w:jc w:val="both"/>
              <w:rPr>
                <w:rFonts w:ascii="Arial" w:eastAsia="Segoe UI" w:hAnsi="Arial" w:cs="Arial"/>
                <w:kern w:val="0"/>
                <w14:ligatures w14:val="none"/>
              </w:rPr>
            </w:pPr>
          </w:p>
        </w:tc>
      </w:tr>
      <w:tr w:rsidR="00E2262C" w:rsidRPr="00860281" w14:paraId="7CC28C23" w14:textId="77777777" w:rsidTr="005F5678">
        <w:trPr>
          <w:gridAfter w:val="1"/>
          <w:wAfter w:w="7199" w:type="dxa"/>
          <w:trHeight w:val="2028"/>
        </w:trPr>
        <w:tc>
          <w:tcPr>
            <w:tcW w:w="1985" w:type="dxa"/>
            <w:tcBorders>
              <w:top w:val="single" w:sz="4" w:space="0" w:color="D9D9D9"/>
              <w:bottom w:val="single" w:sz="4" w:space="0" w:color="D9D9D9"/>
              <w:right w:val="single" w:sz="4" w:space="0" w:color="D9D9D9"/>
            </w:tcBorders>
          </w:tcPr>
          <w:p w14:paraId="0B70E342" w14:textId="2F102433" w:rsidR="00E2262C" w:rsidRDefault="00E2262C" w:rsidP="00860281">
            <w:pPr>
              <w:spacing w:after="0" w:line="240" w:lineRule="auto"/>
              <w:rPr>
                <w:rFonts w:ascii="Arial" w:eastAsia="Calibri" w:hAnsi="Arial" w:cs="Arial"/>
                <w:b/>
                <w:bCs/>
                <w:kern w:val="0"/>
                <w14:ligatures w14:val="none"/>
              </w:rPr>
            </w:pPr>
            <w:r>
              <w:rPr>
                <w:rFonts w:ascii="Arial" w:eastAsia="Calibri" w:hAnsi="Arial" w:cs="Arial"/>
                <w:b/>
                <w:bCs/>
                <w:kern w:val="0"/>
                <w14:ligatures w14:val="none"/>
              </w:rPr>
              <w:t xml:space="preserve">Environmental and housekeeping </w:t>
            </w:r>
          </w:p>
        </w:tc>
        <w:tc>
          <w:tcPr>
            <w:tcW w:w="7041" w:type="dxa"/>
            <w:tcBorders>
              <w:top w:val="single" w:sz="4" w:space="0" w:color="D9D9D9"/>
              <w:left w:val="single" w:sz="4" w:space="0" w:color="D9D9D9"/>
              <w:bottom w:val="single" w:sz="4" w:space="0" w:color="D9D9D9"/>
            </w:tcBorders>
          </w:tcPr>
          <w:p w14:paraId="16F6D5C9" w14:textId="2D1ECCAC" w:rsidR="0007685B" w:rsidRDefault="0007685B" w:rsidP="0007685B">
            <w:pPr>
              <w:spacing w:after="0" w:line="240" w:lineRule="auto"/>
              <w:jc w:val="both"/>
              <w:rPr>
                <w:rFonts w:ascii="Arial" w:eastAsia="Segoe UI" w:hAnsi="Arial" w:cs="Arial"/>
                <w:kern w:val="0"/>
                <w14:ligatures w14:val="none"/>
              </w:rPr>
            </w:pPr>
          </w:p>
          <w:p w14:paraId="514F5A02" w14:textId="5DEE3868" w:rsidR="00E2262C" w:rsidRPr="0007685B" w:rsidRDefault="00E2262C" w:rsidP="0007685B">
            <w:pPr>
              <w:numPr>
                <w:ilvl w:val="0"/>
                <w:numId w:val="2"/>
              </w:numPr>
              <w:spacing w:after="0" w:line="240" w:lineRule="auto"/>
              <w:jc w:val="both"/>
              <w:rPr>
                <w:rFonts w:ascii="Arial" w:eastAsia="Segoe UI" w:hAnsi="Arial" w:cs="Arial"/>
                <w:kern w:val="0"/>
                <w14:ligatures w14:val="none"/>
              </w:rPr>
            </w:pPr>
            <w:r w:rsidRPr="0007685B">
              <w:rPr>
                <w:rFonts w:ascii="Arial" w:eastAsia="Segoe UI" w:hAnsi="Arial" w:cs="Arial"/>
                <w:kern w:val="0"/>
                <w14:ligatures w14:val="none"/>
              </w:rPr>
              <w:t xml:space="preserve">Maintain the cleanliness and tidy presentation of the lounge including bedspaces and seating areas </w:t>
            </w:r>
          </w:p>
          <w:p w14:paraId="4B068F75" w14:textId="3E25AED3" w:rsidR="0007685B" w:rsidRDefault="0007685B"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 xml:space="preserve">Ensure fire egress are kept clear of all equipment </w:t>
            </w:r>
          </w:p>
          <w:p w14:paraId="04CB0D1C" w14:textId="46B0A50D" w:rsidR="00E2262C" w:rsidRDefault="00E2262C" w:rsidP="00860281">
            <w:pPr>
              <w:numPr>
                <w:ilvl w:val="0"/>
                <w:numId w:val="2"/>
              </w:numPr>
              <w:spacing w:after="0" w:line="240" w:lineRule="auto"/>
              <w:jc w:val="both"/>
              <w:rPr>
                <w:rFonts w:ascii="Arial" w:eastAsia="Segoe UI" w:hAnsi="Arial" w:cs="Arial"/>
                <w:kern w:val="0"/>
                <w14:ligatures w14:val="none"/>
              </w:rPr>
            </w:pPr>
            <w:r>
              <w:rPr>
                <w:rFonts w:ascii="Arial" w:eastAsia="Segoe UI" w:hAnsi="Arial" w:cs="Arial"/>
                <w:kern w:val="0"/>
                <w14:ligatures w14:val="none"/>
              </w:rPr>
              <w:t>Ensure the lounge</w:t>
            </w:r>
            <w:r w:rsidR="0007685B">
              <w:rPr>
                <w:rFonts w:ascii="Arial" w:eastAsia="Segoe UI" w:hAnsi="Arial" w:cs="Arial"/>
                <w:kern w:val="0"/>
                <w14:ligatures w14:val="none"/>
              </w:rPr>
              <w:t>/area</w:t>
            </w:r>
            <w:r>
              <w:rPr>
                <w:rFonts w:ascii="Arial" w:eastAsia="Segoe UI" w:hAnsi="Arial" w:cs="Arial"/>
                <w:kern w:val="0"/>
                <w14:ligatures w14:val="none"/>
              </w:rPr>
              <w:t xml:space="preserve"> is well stocked with necessary supplies</w:t>
            </w:r>
            <w:r w:rsidR="0007685B">
              <w:rPr>
                <w:rFonts w:ascii="Arial" w:eastAsia="Segoe UI" w:hAnsi="Arial" w:cs="Arial"/>
                <w:kern w:val="0"/>
                <w14:ligatures w14:val="none"/>
              </w:rPr>
              <w:t xml:space="preserve"> and manage imprest levels </w:t>
            </w:r>
            <w:r>
              <w:rPr>
                <w:rFonts w:ascii="Arial" w:eastAsia="Segoe UI" w:hAnsi="Arial" w:cs="Arial"/>
                <w:kern w:val="0"/>
                <w14:ligatures w14:val="none"/>
              </w:rPr>
              <w:t xml:space="preserve"> </w:t>
            </w:r>
          </w:p>
        </w:tc>
      </w:tr>
      <w:tr w:rsidR="00860281" w:rsidRPr="00860281" w14:paraId="65D0A6A6" w14:textId="77777777" w:rsidTr="005F5678">
        <w:trPr>
          <w:trHeight w:val="699"/>
        </w:trPr>
        <w:tc>
          <w:tcPr>
            <w:tcW w:w="1985" w:type="dxa"/>
            <w:tcBorders>
              <w:top w:val="single" w:sz="4" w:space="0" w:color="D9D9D9"/>
              <w:bottom w:val="single" w:sz="4" w:space="0" w:color="D9D9D9"/>
              <w:right w:val="single" w:sz="4" w:space="0" w:color="D9D9D9"/>
            </w:tcBorders>
          </w:tcPr>
          <w:p w14:paraId="79A02EC6" w14:textId="22FF5603"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t>Innovation &amp; Improvement</w:t>
            </w:r>
          </w:p>
        </w:tc>
        <w:tc>
          <w:tcPr>
            <w:tcW w:w="7041" w:type="dxa"/>
            <w:tcBorders>
              <w:top w:val="single" w:sz="4" w:space="0" w:color="D9D9D9"/>
              <w:left w:val="single" w:sz="4" w:space="0" w:color="D9D9D9"/>
              <w:bottom w:val="single" w:sz="4" w:space="0" w:color="D9D9D9"/>
            </w:tcBorders>
          </w:tcPr>
          <w:p w14:paraId="0D73F316"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Is open to new ideas and create a culture where individuals at all levels bring their ideas on how to ‘do it better’ to the table.</w:t>
            </w:r>
          </w:p>
          <w:p w14:paraId="74BFC367" w14:textId="2D48F313" w:rsidR="00860281" w:rsidRPr="0007685B" w:rsidRDefault="00860281" w:rsidP="0007685B">
            <w:pPr>
              <w:numPr>
                <w:ilvl w:val="0"/>
                <w:numId w:val="2"/>
              </w:numPr>
              <w:spacing w:after="0" w:line="240" w:lineRule="auto"/>
              <w:jc w:val="both"/>
              <w:rPr>
                <w:rFonts w:ascii="Arial" w:eastAsia="Segoe UI" w:hAnsi="Arial" w:cs="Arial"/>
                <w:kern w:val="0"/>
                <w14:ligatures w14:val="none"/>
              </w:rPr>
            </w:pPr>
            <w:r w:rsidRPr="00860281">
              <w:rPr>
                <w:rFonts w:ascii="Arial" w:eastAsia="Segoe UI" w:hAnsi="Arial" w:cs="Arial"/>
                <w:kern w:val="0"/>
                <w14:ligatures w14:val="none"/>
              </w:rPr>
              <w:t>Models an agile approach –tries new approaches, learns quickly, adapts fast</w:t>
            </w:r>
            <w:r w:rsidR="0007685B">
              <w:rPr>
                <w:rFonts w:ascii="Arial" w:eastAsia="Segoe UI" w:hAnsi="Arial" w:cs="Arial"/>
                <w:kern w:val="0"/>
                <w14:ligatures w14:val="none"/>
              </w:rPr>
              <w:t xml:space="preserve"> within the healthcare role</w:t>
            </w:r>
          </w:p>
        </w:tc>
        <w:tc>
          <w:tcPr>
            <w:tcW w:w="7199" w:type="dxa"/>
          </w:tcPr>
          <w:p w14:paraId="7BB83B87" w14:textId="77777777" w:rsidR="00860281" w:rsidRPr="00860281" w:rsidRDefault="00860281" w:rsidP="00860281">
            <w:pPr>
              <w:rPr>
                <w:rFonts w:ascii="Arial" w:eastAsia="Calibri" w:hAnsi="Arial" w:cs="Arial"/>
                <w:kern w:val="0"/>
                <w14:ligatures w14:val="none"/>
              </w:rPr>
            </w:pPr>
          </w:p>
        </w:tc>
      </w:tr>
      <w:tr w:rsidR="00860281" w:rsidRPr="00860281" w14:paraId="05D62131" w14:textId="77777777" w:rsidTr="005F5678">
        <w:trPr>
          <w:gridAfter w:val="1"/>
          <w:wAfter w:w="7199" w:type="dxa"/>
          <w:trHeight w:val="274"/>
        </w:trPr>
        <w:tc>
          <w:tcPr>
            <w:tcW w:w="1985" w:type="dxa"/>
            <w:tcBorders>
              <w:top w:val="single" w:sz="4" w:space="0" w:color="D9D9D9"/>
              <w:bottom w:val="single" w:sz="4" w:space="0" w:color="D9D9D9"/>
              <w:right w:val="single" w:sz="4" w:space="0" w:color="D9D9D9"/>
            </w:tcBorders>
          </w:tcPr>
          <w:p w14:paraId="10960AD8" w14:textId="23080480"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t>Collaboration and Relationship Management</w:t>
            </w:r>
          </w:p>
        </w:tc>
        <w:tc>
          <w:tcPr>
            <w:tcW w:w="7041" w:type="dxa"/>
            <w:tcBorders>
              <w:top w:val="single" w:sz="4" w:space="0" w:color="D9D9D9"/>
              <w:left w:val="single" w:sz="4" w:space="0" w:color="D9D9D9"/>
              <w:bottom w:val="single" w:sz="4" w:space="0" w:color="D9D9D9"/>
            </w:tcBorders>
          </w:tcPr>
          <w:p w14:paraId="1AFE9764" w14:textId="77777777" w:rsidR="00860281" w:rsidRPr="00860281" w:rsidRDefault="00860281" w:rsidP="00860281">
            <w:pPr>
              <w:numPr>
                <w:ilvl w:val="0"/>
                <w:numId w:val="2"/>
              </w:numPr>
              <w:spacing w:after="0" w:line="240" w:lineRule="auto"/>
              <w:jc w:val="both"/>
              <w:rPr>
                <w:rFonts w:ascii="Arial" w:eastAsia="Segoe UI" w:hAnsi="Arial" w:cs="Arial"/>
                <w:kern w:val="0"/>
                <w14:ligatures w14:val="none"/>
              </w:rPr>
            </w:pPr>
            <w:bookmarkStart w:id="1" w:name="_Hlk101783703"/>
            <w:r w:rsidRPr="00860281">
              <w:rPr>
                <w:rFonts w:ascii="Arial" w:eastAsia="Segoe UI" w:hAnsi="Arial" w:cs="Arial"/>
                <w:kern w:val="0"/>
                <w14:ligatures w14:val="none"/>
              </w:rPr>
              <w:t>Models good team player behaviour, working with colleagues to not allow silo thinking and behaviour at decision making level to get in the way of doing our best and collegially supports others to do the same.</w:t>
            </w:r>
          </w:p>
          <w:bookmarkEnd w:id="1"/>
          <w:p w14:paraId="48B2939F" w14:textId="07D4B92A" w:rsidR="00860281" w:rsidRPr="00860281" w:rsidRDefault="00860281" w:rsidP="0007685B">
            <w:pPr>
              <w:spacing w:after="0" w:line="240" w:lineRule="auto"/>
              <w:ind w:left="360"/>
              <w:jc w:val="both"/>
              <w:rPr>
                <w:rFonts w:ascii="Arial" w:eastAsia="Segoe UI" w:hAnsi="Arial" w:cs="Arial"/>
                <w:kern w:val="0"/>
                <w14:ligatures w14:val="none"/>
              </w:rPr>
            </w:pPr>
          </w:p>
        </w:tc>
      </w:tr>
      <w:tr w:rsidR="00860281" w:rsidRPr="00860281" w14:paraId="3032836C" w14:textId="77777777" w:rsidTr="005F5678">
        <w:trPr>
          <w:gridAfter w:val="1"/>
          <w:wAfter w:w="7199" w:type="dxa"/>
          <w:trHeight w:val="841"/>
        </w:trPr>
        <w:tc>
          <w:tcPr>
            <w:tcW w:w="1985" w:type="dxa"/>
            <w:tcBorders>
              <w:top w:val="single" w:sz="4" w:space="0" w:color="D9D9D9"/>
              <w:bottom w:val="single" w:sz="4" w:space="0" w:color="D9D9D9"/>
              <w:right w:val="single" w:sz="4" w:space="0" w:color="D9D9D9"/>
            </w:tcBorders>
          </w:tcPr>
          <w:p w14:paraId="02C413E5" w14:textId="6ED8DD75"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t>Health &amp; safety</w:t>
            </w:r>
          </w:p>
        </w:tc>
        <w:tc>
          <w:tcPr>
            <w:tcW w:w="7041" w:type="dxa"/>
            <w:tcBorders>
              <w:top w:val="single" w:sz="4" w:space="0" w:color="D9D9D9"/>
              <w:left w:val="single" w:sz="4" w:space="0" w:color="D9D9D9"/>
              <w:bottom w:val="single" w:sz="4" w:space="0" w:color="D9D9D9"/>
            </w:tcBorders>
          </w:tcPr>
          <w:p w14:paraId="2D4CB1E4" w14:textId="77777777" w:rsidR="00860281" w:rsidRPr="00860281" w:rsidRDefault="00860281" w:rsidP="00860281">
            <w:pPr>
              <w:numPr>
                <w:ilvl w:val="0"/>
                <w:numId w:val="2"/>
              </w:numPr>
              <w:spacing w:before="100" w:beforeAutospacing="1" w:after="100" w:afterAutospacing="1" w:line="240" w:lineRule="auto"/>
              <w:jc w:val="both"/>
              <w:rPr>
                <w:rFonts w:ascii="Arial" w:eastAsia="Segoe UI" w:hAnsi="Arial" w:cs="Arial"/>
                <w:kern w:val="0"/>
                <w14:ligatures w14:val="none"/>
              </w:rPr>
            </w:pPr>
            <w:r w:rsidRPr="00860281">
              <w:rPr>
                <w:rFonts w:ascii="Arial" w:eastAsia="Segoe UI" w:hAnsi="Arial" w:cs="Arial"/>
                <w:kern w:val="0"/>
                <w14:ligatures w14:val="none"/>
              </w:rPr>
              <w:t xml:space="preserve">Takes all reasonably practicable steps to eliminate and mitigate risks and hazards in the workplace that could cause harm, </w:t>
            </w:r>
            <w:r w:rsidRPr="00860281">
              <w:rPr>
                <w:rFonts w:ascii="Arial" w:eastAsia="Segoe UI" w:hAnsi="Arial" w:cs="Arial"/>
                <w:kern w:val="0"/>
                <w14:ligatures w14:val="none"/>
              </w:rPr>
              <w:lastRenderedPageBreak/>
              <w:t>placing employee, contractor and others’ health, safety, and wellbeing centrally, alongside high-quality patient outcomes.</w:t>
            </w:r>
          </w:p>
          <w:p w14:paraId="107694AE" w14:textId="72514620" w:rsidR="00860281" w:rsidRPr="00860281" w:rsidRDefault="00860281" w:rsidP="00860281">
            <w:pPr>
              <w:numPr>
                <w:ilvl w:val="0"/>
                <w:numId w:val="2"/>
              </w:numPr>
              <w:spacing w:line="240" w:lineRule="auto"/>
              <w:contextualSpacing/>
              <w:rPr>
                <w:rFonts w:ascii="Arial" w:eastAsia="Segoe UI" w:hAnsi="Arial" w:cs="Arial"/>
                <w:kern w:val="0"/>
                <w14:ligatures w14:val="none"/>
              </w:rPr>
            </w:pPr>
            <w:r w:rsidRPr="00860281">
              <w:rPr>
                <w:rFonts w:ascii="Arial" w:eastAsia="Segoe UI" w:hAnsi="Arial" w:cs="Arial"/>
                <w:kern w:val="0"/>
                <w14:ligatures w14:val="none"/>
              </w:rPr>
              <w:t>Leads, champions, and promotes continual improvement in health and wellbeing to create a healthy and safe culture.</w:t>
            </w:r>
          </w:p>
        </w:tc>
      </w:tr>
      <w:tr w:rsidR="00860281" w:rsidRPr="00860281" w14:paraId="1EE04005" w14:textId="77777777" w:rsidTr="005F5678">
        <w:trPr>
          <w:gridAfter w:val="1"/>
          <w:wAfter w:w="7199" w:type="dxa"/>
          <w:trHeight w:val="2449"/>
        </w:trPr>
        <w:tc>
          <w:tcPr>
            <w:tcW w:w="1985" w:type="dxa"/>
            <w:tcBorders>
              <w:top w:val="single" w:sz="4" w:space="0" w:color="D9D9D9"/>
              <w:bottom w:val="single" w:sz="4" w:space="0" w:color="D9D9D9"/>
              <w:right w:val="single" w:sz="4" w:space="0" w:color="D9D9D9"/>
            </w:tcBorders>
          </w:tcPr>
          <w:p w14:paraId="1CE88028" w14:textId="11EB742A"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lastRenderedPageBreak/>
              <w:t>Compliance and Risk</w:t>
            </w:r>
          </w:p>
        </w:tc>
        <w:tc>
          <w:tcPr>
            <w:tcW w:w="7041" w:type="dxa"/>
            <w:tcBorders>
              <w:top w:val="single" w:sz="4" w:space="0" w:color="D9D9D9"/>
              <w:left w:val="single" w:sz="4" w:space="0" w:color="D9D9D9"/>
              <w:bottom w:val="single" w:sz="4" w:space="0" w:color="D9D9D9"/>
            </w:tcBorders>
          </w:tcPr>
          <w:p w14:paraId="056B2FF8" w14:textId="62A1E68F" w:rsidR="00860281" w:rsidRPr="00860281" w:rsidRDefault="00860281" w:rsidP="0007685B">
            <w:pPr>
              <w:spacing w:after="0" w:line="240" w:lineRule="auto"/>
              <w:jc w:val="both"/>
              <w:rPr>
                <w:rFonts w:ascii="Arial" w:eastAsia="Segoe UI" w:hAnsi="Arial" w:cs="Arial"/>
                <w:kern w:val="0"/>
                <w14:ligatures w14:val="none"/>
              </w:rPr>
            </w:pPr>
          </w:p>
          <w:p w14:paraId="7A72BD97" w14:textId="7C1BE3FA" w:rsidR="00860281" w:rsidRPr="00860281" w:rsidRDefault="00860281" w:rsidP="00860281">
            <w:pPr>
              <w:numPr>
                <w:ilvl w:val="0"/>
                <w:numId w:val="2"/>
              </w:numPr>
              <w:spacing w:before="100" w:beforeAutospacing="1" w:after="0" w:line="240" w:lineRule="auto"/>
              <w:jc w:val="both"/>
              <w:rPr>
                <w:rFonts w:ascii="Arial" w:eastAsia="Segoe UI" w:hAnsi="Arial" w:cs="Arial"/>
                <w:kern w:val="0"/>
                <w14:ligatures w14:val="none"/>
              </w:rPr>
            </w:pPr>
            <w:r w:rsidRPr="00860281">
              <w:rPr>
                <w:rFonts w:ascii="Arial" w:eastAsia="Segoe UI" w:hAnsi="Arial" w:cs="Arial"/>
                <w:color w:val="000000" w:themeColor="text1"/>
                <w:kern w:val="0"/>
                <w14:ligatures w14:val="none"/>
              </w:rPr>
              <w:t>Understands, and operates within, the financial &amp; operational delegations of their role, ensuring peers and team members are also similarly aware.</w:t>
            </w:r>
          </w:p>
        </w:tc>
      </w:tr>
      <w:tr w:rsidR="00860281" w:rsidRPr="00860281" w14:paraId="6FB23AAA" w14:textId="77777777" w:rsidTr="005F5678">
        <w:trPr>
          <w:gridAfter w:val="1"/>
          <w:wAfter w:w="7199" w:type="dxa"/>
          <w:trHeight w:val="1006"/>
        </w:trPr>
        <w:tc>
          <w:tcPr>
            <w:tcW w:w="1985" w:type="dxa"/>
            <w:tcBorders>
              <w:top w:val="single" w:sz="4" w:space="0" w:color="D9D9D9"/>
              <w:bottom w:val="single" w:sz="4" w:space="0" w:color="D9D9D9"/>
              <w:right w:val="single" w:sz="4" w:space="0" w:color="D9D9D9"/>
            </w:tcBorders>
          </w:tcPr>
          <w:p w14:paraId="1C04C487" w14:textId="7BB89556" w:rsidR="00860281" w:rsidRPr="00860281" w:rsidRDefault="00860281" w:rsidP="00860281">
            <w:pPr>
              <w:spacing w:after="0" w:line="240" w:lineRule="auto"/>
              <w:rPr>
                <w:rFonts w:ascii="Arial" w:eastAsia="Calibri" w:hAnsi="Arial" w:cs="Arial"/>
                <w:b/>
                <w:bCs/>
                <w:kern w:val="0"/>
                <w14:ligatures w14:val="none"/>
              </w:rPr>
            </w:pPr>
            <w:bookmarkStart w:id="2" w:name="_Hlk104804046"/>
          </w:p>
        </w:tc>
        <w:tc>
          <w:tcPr>
            <w:tcW w:w="7041" w:type="dxa"/>
            <w:tcBorders>
              <w:top w:val="single" w:sz="4" w:space="0" w:color="D9D9D9"/>
              <w:left w:val="single" w:sz="4" w:space="0" w:color="D9D9D9"/>
              <w:bottom w:val="single" w:sz="4" w:space="0" w:color="D9D9D9"/>
            </w:tcBorders>
          </w:tcPr>
          <w:p w14:paraId="4FB862C7" w14:textId="543E7919" w:rsidR="00860281" w:rsidRPr="00860281" w:rsidRDefault="00860281" w:rsidP="0007685B">
            <w:pPr>
              <w:spacing w:after="0" w:line="240" w:lineRule="auto"/>
              <w:ind w:left="720"/>
              <w:jc w:val="both"/>
              <w:rPr>
                <w:rFonts w:ascii="Arial" w:eastAsia="Segoe UI" w:hAnsi="Arial" w:cs="Arial"/>
                <w:color w:val="000000" w:themeColor="text1"/>
                <w:kern w:val="0"/>
                <w14:ligatures w14:val="none"/>
              </w:rPr>
            </w:pPr>
          </w:p>
        </w:tc>
      </w:tr>
      <w:bookmarkEnd w:id="2"/>
    </w:tbl>
    <w:p w14:paraId="23818BD0" w14:textId="77777777" w:rsidR="00860281" w:rsidRPr="00860281" w:rsidRDefault="00860281" w:rsidP="00860281">
      <w:pPr>
        <w:keepNext/>
        <w:keepLines/>
        <w:spacing w:before="160" w:after="80"/>
        <w:outlineLvl w:val="1"/>
        <w:rPr>
          <w:rFonts w:ascii="Arial" w:eastAsiaTheme="majorEastAsia" w:hAnsi="Arial" w:cs="Arial"/>
          <w:caps/>
          <w:color w:val="2E74B5" w:themeColor="accent1" w:themeShade="BF"/>
          <w:kern w:val="0"/>
          <w14:ligatures w14:val="none"/>
        </w:rPr>
      </w:pPr>
    </w:p>
    <w:p w14:paraId="3BDD6E60" w14:textId="77777777" w:rsidR="00860281" w:rsidRPr="00860281" w:rsidRDefault="00860281" w:rsidP="00860281">
      <w:pPr>
        <w:keepNext/>
        <w:keepLines/>
        <w:spacing w:before="160" w:after="80"/>
        <w:outlineLvl w:val="1"/>
        <w:rPr>
          <w:rFonts w:ascii="Arial" w:eastAsiaTheme="majorEastAsia" w:hAnsi="Arial" w:cs="Arial"/>
          <w:caps/>
          <w:color w:val="2E74B5" w:themeColor="accent1" w:themeShade="BF"/>
          <w:kern w:val="0"/>
          <w14:ligatures w14:val="none"/>
        </w:rPr>
      </w:pPr>
    </w:p>
    <w:p w14:paraId="38E01B1D" w14:textId="77777777" w:rsidR="00860281" w:rsidRPr="00860281" w:rsidRDefault="00860281" w:rsidP="00860281">
      <w:pPr>
        <w:keepNext/>
        <w:keepLines/>
        <w:spacing w:before="160" w:after="80"/>
        <w:outlineLvl w:val="1"/>
        <w:rPr>
          <w:rFonts w:ascii="Arial" w:eastAsiaTheme="majorEastAsia" w:hAnsi="Arial" w:cs="Arial"/>
          <w:caps/>
          <w:color w:val="15284C"/>
          <w:kern w:val="0"/>
          <w:sz w:val="24"/>
          <w:szCs w:val="24"/>
          <w14:ligatures w14:val="none"/>
        </w:rPr>
      </w:pPr>
      <w:r w:rsidRPr="00860281">
        <w:rPr>
          <w:rFonts w:ascii="Arial" w:eastAsiaTheme="majorEastAsia" w:hAnsi="Arial" w:cs="Arial"/>
          <w:color w:val="15284C"/>
          <w:kern w:val="0"/>
          <w:sz w:val="24"/>
          <w:szCs w:val="24"/>
          <w14:ligatures w14:val="none"/>
        </w:rPr>
        <w:t xml:space="preserve">About you – to succeed in this role </w:t>
      </w:r>
    </w:p>
    <w:p w14:paraId="087CF0E5" w14:textId="77777777" w:rsidR="00860281" w:rsidRPr="00860281" w:rsidRDefault="00F74ADB" w:rsidP="00860281">
      <w:pPr>
        <w:rPr>
          <w:rFonts w:ascii="Arial" w:eastAsia="Calibri" w:hAnsi="Arial" w:cs="Arial"/>
          <w:color w:val="15284C"/>
          <w:kern w:val="0"/>
          <w14:ligatures w14:val="none"/>
        </w:rPr>
      </w:pPr>
      <w:r>
        <w:rPr>
          <w:rFonts w:ascii="Arial" w:eastAsia="Calibri" w:hAnsi="Arial" w:cs="Arial"/>
          <w:color w:val="15284C"/>
          <w:kern w:val="0"/>
          <w14:ligatures w14:val="none"/>
        </w:rPr>
        <w:pict w14:anchorId="21144BFB">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860281" w:rsidRPr="00860281" w14:paraId="5072C0C1" w14:textId="77777777" w:rsidTr="005F5678">
        <w:trPr>
          <w:trHeight w:val="507"/>
        </w:trPr>
        <w:tc>
          <w:tcPr>
            <w:tcW w:w="2268" w:type="dxa"/>
            <w:shd w:val="clear" w:color="auto" w:fill="FFFFFF"/>
          </w:tcPr>
          <w:p w14:paraId="3C322E00" w14:textId="77777777"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t>You will have</w:t>
            </w:r>
          </w:p>
        </w:tc>
        <w:tc>
          <w:tcPr>
            <w:tcW w:w="6758" w:type="dxa"/>
          </w:tcPr>
          <w:p w14:paraId="08B00BA1" w14:textId="77777777" w:rsidR="00860281" w:rsidRPr="00860281" w:rsidRDefault="00860281" w:rsidP="00860281">
            <w:pPr>
              <w:spacing w:after="0" w:line="240" w:lineRule="auto"/>
              <w:jc w:val="both"/>
              <w:rPr>
                <w:rFonts w:ascii="Arial" w:eastAsia="Segoe UI" w:hAnsi="Arial" w:cs="Arial"/>
                <w:b/>
                <w:bCs/>
                <w:color w:val="000000" w:themeColor="text1"/>
                <w:kern w:val="0"/>
                <w14:ligatures w14:val="none"/>
              </w:rPr>
            </w:pPr>
            <w:r w:rsidRPr="00860281">
              <w:rPr>
                <w:rFonts w:ascii="Arial" w:eastAsia="Segoe UI" w:hAnsi="Arial" w:cs="Arial"/>
                <w:b/>
                <w:bCs/>
                <w:color w:val="000000" w:themeColor="text1"/>
                <w:kern w:val="0"/>
                <w14:ligatures w14:val="none"/>
              </w:rPr>
              <w:t>Essential</w:t>
            </w:r>
          </w:p>
          <w:p w14:paraId="6DA9F3D9" w14:textId="28F40BFD" w:rsidR="00E2262C" w:rsidRDefault="00E2262C" w:rsidP="00860281">
            <w:pPr>
              <w:numPr>
                <w:ilvl w:val="0"/>
                <w:numId w:val="2"/>
              </w:numPr>
              <w:spacing w:after="0" w:line="240" w:lineRule="auto"/>
              <w:jc w:val="both"/>
              <w:rPr>
                <w:rFonts w:ascii="Arial" w:eastAsia="Segoe UI" w:hAnsi="Arial" w:cs="Arial"/>
                <w:color w:val="000000" w:themeColor="text1"/>
                <w:kern w:val="0"/>
                <w14:ligatures w14:val="none"/>
              </w:rPr>
            </w:pPr>
            <w:r>
              <w:rPr>
                <w:rFonts w:ascii="Arial" w:eastAsia="Segoe UI" w:hAnsi="Arial" w:cs="Arial"/>
                <w:color w:val="000000" w:themeColor="text1"/>
                <w:kern w:val="0"/>
                <w14:ligatures w14:val="none"/>
              </w:rPr>
              <w:t xml:space="preserve">Previous experience as an HCA in a hospital or aged care setting </w:t>
            </w:r>
          </w:p>
          <w:p w14:paraId="43E13636" w14:textId="77777777" w:rsidR="00E2262C" w:rsidRDefault="00E2262C" w:rsidP="00860281">
            <w:pPr>
              <w:numPr>
                <w:ilvl w:val="0"/>
                <w:numId w:val="2"/>
              </w:numPr>
              <w:spacing w:after="0" w:line="240" w:lineRule="auto"/>
              <w:jc w:val="both"/>
              <w:rPr>
                <w:rFonts w:ascii="Arial" w:eastAsia="Segoe UI" w:hAnsi="Arial" w:cs="Arial"/>
                <w:color w:val="000000" w:themeColor="text1"/>
                <w:kern w:val="0"/>
                <w14:ligatures w14:val="none"/>
              </w:rPr>
            </w:pPr>
            <w:r>
              <w:rPr>
                <w:rFonts w:ascii="Arial" w:eastAsia="Segoe UI" w:hAnsi="Arial" w:cs="Arial"/>
                <w:color w:val="000000" w:themeColor="text1"/>
                <w:kern w:val="0"/>
                <w14:ligatures w14:val="none"/>
              </w:rPr>
              <w:t xml:space="preserve">Level 3 or 4 certificate in Health and Wellbeing </w:t>
            </w:r>
          </w:p>
          <w:p w14:paraId="1842D184" w14:textId="77777777" w:rsidR="009F6359" w:rsidRPr="00860281" w:rsidRDefault="009F6359" w:rsidP="009F6359">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Ability to maintain strict confidentiality</w:t>
            </w:r>
            <w:r>
              <w:rPr>
                <w:rFonts w:ascii="Arial" w:eastAsia="Segoe UI" w:hAnsi="Arial" w:cs="Arial"/>
                <w:color w:val="000000" w:themeColor="text1"/>
                <w:kern w:val="0"/>
                <w14:ligatures w14:val="none"/>
              </w:rPr>
              <w:t xml:space="preserve"> and awareness of the Health and Disciplinary Code of Rights </w:t>
            </w:r>
          </w:p>
          <w:p w14:paraId="09DF0F7C" w14:textId="74D6187B" w:rsidR="00E2262C" w:rsidRDefault="00E2262C" w:rsidP="00860281">
            <w:pPr>
              <w:numPr>
                <w:ilvl w:val="0"/>
                <w:numId w:val="2"/>
              </w:numPr>
              <w:spacing w:after="0" w:line="240" w:lineRule="auto"/>
              <w:jc w:val="both"/>
              <w:rPr>
                <w:rFonts w:ascii="Arial" w:eastAsia="Segoe UI" w:hAnsi="Arial" w:cs="Arial"/>
                <w:color w:val="000000" w:themeColor="text1"/>
                <w:kern w:val="0"/>
                <w14:ligatures w14:val="none"/>
              </w:rPr>
            </w:pPr>
            <w:r>
              <w:rPr>
                <w:rFonts w:ascii="Arial" w:eastAsia="Segoe UI" w:hAnsi="Arial" w:cs="Arial"/>
                <w:color w:val="000000" w:themeColor="text1"/>
                <w:kern w:val="0"/>
                <w14:ligatures w14:val="none"/>
              </w:rPr>
              <w:t xml:space="preserve">Proven communication, listening and interpersonal skills for dealing with patients’ families and multidisciplinary teams </w:t>
            </w:r>
          </w:p>
          <w:p w14:paraId="64BADAAE" w14:textId="4378BC5D"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Commitment to providing a customer focused service</w:t>
            </w:r>
          </w:p>
          <w:p w14:paraId="71E2268B" w14:textId="77777777" w:rsidR="00860281" w:rsidRPr="00860281" w:rsidRDefault="00860281" w:rsidP="00E2262C">
            <w:pPr>
              <w:spacing w:after="0" w:line="240" w:lineRule="auto"/>
              <w:ind w:left="720"/>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Ability to be flexible and prioritise own work</w:t>
            </w:r>
          </w:p>
          <w:p w14:paraId="0BED9750" w14:textId="77777777" w:rsid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Excellent time management and organisational skills</w:t>
            </w:r>
          </w:p>
          <w:p w14:paraId="5E355095" w14:textId="16252CB0" w:rsidR="005E6CAC" w:rsidRPr="00860281" w:rsidRDefault="005E6CAC" w:rsidP="00860281">
            <w:pPr>
              <w:numPr>
                <w:ilvl w:val="0"/>
                <w:numId w:val="2"/>
              </w:numPr>
              <w:spacing w:after="0" w:line="240" w:lineRule="auto"/>
              <w:jc w:val="both"/>
              <w:rPr>
                <w:rFonts w:ascii="Arial" w:eastAsia="Segoe UI" w:hAnsi="Arial" w:cs="Arial"/>
                <w:color w:val="000000" w:themeColor="text1"/>
                <w:kern w:val="0"/>
                <w14:ligatures w14:val="none"/>
              </w:rPr>
            </w:pPr>
            <w:r>
              <w:rPr>
                <w:rFonts w:ascii="Arial" w:eastAsia="Segoe UI" w:hAnsi="Arial" w:cs="Arial"/>
                <w:color w:val="000000" w:themeColor="text1"/>
                <w:kern w:val="0"/>
                <w14:ligatures w14:val="none"/>
              </w:rPr>
              <w:t xml:space="preserve">Competent computer skills </w:t>
            </w:r>
          </w:p>
          <w:p w14:paraId="0D4872E9"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Sensitivity to cultural and ethnic differences</w:t>
            </w:r>
          </w:p>
          <w:p w14:paraId="7E6A264E"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Willingness to learn and ability to adapt positively to changes</w:t>
            </w:r>
          </w:p>
          <w:p w14:paraId="494C8728"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Enthusiasm and motivation for performing a job to its highest possible standard</w:t>
            </w:r>
          </w:p>
          <w:p w14:paraId="17E9D716" w14:textId="2F0426BB"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Physical ability to perform a broad range of manual tasks associated with role</w:t>
            </w:r>
            <w:r w:rsidR="00E2262C">
              <w:rPr>
                <w:rFonts w:ascii="Arial" w:eastAsia="Segoe UI" w:hAnsi="Arial" w:cs="Arial"/>
                <w:color w:val="000000" w:themeColor="text1"/>
                <w:kern w:val="0"/>
                <w14:ligatures w14:val="none"/>
              </w:rPr>
              <w:t>. Mus be able to assist with patient transfers and be on your feet for long periods</w:t>
            </w:r>
          </w:p>
          <w:p w14:paraId="00ED1A66"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Understanding of principles of hygiene and cleanliness</w:t>
            </w:r>
          </w:p>
          <w:p w14:paraId="45CA8334" w14:textId="77777777" w:rsidR="00860281" w:rsidRPr="00860281" w:rsidRDefault="00860281" w:rsidP="005E6CAC">
            <w:pPr>
              <w:spacing w:after="0" w:line="240" w:lineRule="auto"/>
              <w:ind w:left="720"/>
              <w:jc w:val="both"/>
              <w:rPr>
                <w:rFonts w:ascii="Arial" w:eastAsia="Segoe UI" w:hAnsi="Arial" w:cs="Arial"/>
                <w:color w:val="000000" w:themeColor="text1"/>
                <w:kern w:val="0"/>
                <w14:ligatures w14:val="none"/>
              </w:rPr>
            </w:pPr>
          </w:p>
          <w:p w14:paraId="0CEF3938" w14:textId="77777777" w:rsidR="00860281" w:rsidRPr="00860281" w:rsidRDefault="00860281" w:rsidP="0007685B">
            <w:pPr>
              <w:spacing w:after="0" w:line="240" w:lineRule="auto"/>
              <w:ind w:left="720"/>
              <w:jc w:val="both"/>
              <w:rPr>
                <w:rFonts w:ascii="Arial" w:eastAsia="Segoe UI" w:hAnsi="Arial" w:cs="Arial"/>
                <w:color w:val="000000" w:themeColor="text1"/>
                <w:kern w:val="0"/>
                <w14:ligatures w14:val="none"/>
              </w:rPr>
            </w:pPr>
          </w:p>
        </w:tc>
      </w:tr>
      <w:tr w:rsidR="00860281" w:rsidRPr="00860281" w14:paraId="27247FA0" w14:textId="77777777" w:rsidTr="005F5678">
        <w:trPr>
          <w:trHeight w:val="1792"/>
        </w:trPr>
        <w:tc>
          <w:tcPr>
            <w:tcW w:w="2268" w:type="dxa"/>
          </w:tcPr>
          <w:p w14:paraId="5D599AC8" w14:textId="77777777" w:rsidR="00860281" w:rsidRPr="00860281" w:rsidRDefault="00860281" w:rsidP="00860281">
            <w:pPr>
              <w:spacing w:after="0" w:line="240" w:lineRule="auto"/>
              <w:rPr>
                <w:rFonts w:ascii="Arial" w:eastAsia="Calibri" w:hAnsi="Arial" w:cs="Arial"/>
                <w:b/>
                <w:bCs/>
                <w:kern w:val="0"/>
                <w14:ligatures w14:val="none"/>
              </w:rPr>
            </w:pPr>
            <w:r w:rsidRPr="00860281">
              <w:rPr>
                <w:rFonts w:ascii="Arial" w:eastAsia="Calibri" w:hAnsi="Arial" w:cs="Arial"/>
                <w:b/>
                <w:bCs/>
                <w:kern w:val="0"/>
                <w14:ligatures w14:val="none"/>
              </w:rPr>
              <w:lastRenderedPageBreak/>
              <w:t>You will be able to</w:t>
            </w:r>
          </w:p>
        </w:tc>
        <w:tc>
          <w:tcPr>
            <w:tcW w:w="6758" w:type="dxa"/>
          </w:tcPr>
          <w:p w14:paraId="5193CF5C" w14:textId="77777777" w:rsidR="00860281" w:rsidRPr="00860281" w:rsidRDefault="00860281" w:rsidP="00860281">
            <w:pPr>
              <w:spacing w:after="0" w:line="240" w:lineRule="auto"/>
              <w:jc w:val="both"/>
              <w:rPr>
                <w:rFonts w:ascii="Arial" w:eastAsia="Calibri" w:hAnsi="Arial" w:cs="Arial"/>
                <w:b/>
                <w:kern w:val="0"/>
                <w14:ligatures w14:val="none"/>
              </w:rPr>
            </w:pPr>
            <w:r w:rsidRPr="00860281">
              <w:rPr>
                <w:rFonts w:ascii="Arial" w:eastAsia="Calibri" w:hAnsi="Arial" w:cs="Arial"/>
                <w:b/>
                <w:kern w:val="0"/>
                <w14:ligatures w14:val="none"/>
              </w:rPr>
              <w:t>Essential:</w:t>
            </w:r>
          </w:p>
          <w:p w14:paraId="2E86DB0F"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Demonstrate an understanding of the significance of and obligations under Te Tiriti o Waitangi, including how to apply Te Tiriti principles in a meaningful way in your role.</w:t>
            </w:r>
          </w:p>
          <w:p w14:paraId="068E91BD"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Take care of own physical and mental wellbeing, and have the stamina needed to go the distance.</w:t>
            </w:r>
          </w:p>
          <w:p w14:paraId="2679B77C"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Maximise the quality and contributions of individuals and teams to achieve the organisation’s vision, purpose and goals.</w:t>
            </w:r>
          </w:p>
          <w:p w14:paraId="2680CFE3"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Establish and maintain positive working relationships with people at all levels within the public and private sectors, related industry and community interest groups and the wider national and international communities.</w:t>
            </w:r>
          </w:p>
          <w:p w14:paraId="36B40803"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Demonstrate a strong drive to deliver and take personal responsibility.</w:t>
            </w:r>
          </w:p>
          <w:p w14:paraId="33A43F0C"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bookmarkStart w:id="3" w:name="_Hlk101784053"/>
            <w:r w:rsidRPr="00860281">
              <w:rPr>
                <w:rFonts w:ascii="Arial" w:eastAsia="Segoe UI" w:hAnsi="Arial" w:cs="Arial"/>
                <w:color w:val="000000" w:themeColor="text1"/>
                <w:kern w:val="0"/>
                <w14:ligatures w14:val="none"/>
              </w:rPr>
              <w:t>Demonstrate self-awareness of your impact on people and invests in your own leadership practice to continuously grow and improve.</w:t>
            </w:r>
          </w:p>
          <w:bookmarkEnd w:id="3"/>
          <w:p w14:paraId="3F136EAD" w14:textId="77777777" w:rsidR="00860281" w:rsidRPr="00860281" w:rsidRDefault="00860281" w:rsidP="00860281">
            <w:pPr>
              <w:numPr>
                <w:ilvl w:val="0"/>
                <w:numId w:val="2"/>
              </w:numPr>
              <w:spacing w:after="0" w:line="240" w:lineRule="auto"/>
              <w:jc w:val="both"/>
              <w:rPr>
                <w:rFonts w:ascii="Arial" w:eastAsia="Segoe UI" w:hAnsi="Arial" w:cs="Arial"/>
                <w:color w:val="000000" w:themeColor="text1"/>
                <w:kern w:val="0"/>
                <w14:ligatures w14:val="none"/>
              </w:rPr>
            </w:pPr>
            <w:r w:rsidRPr="00860281">
              <w:rPr>
                <w:rFonts w:ascii="Arial" w:eastAsia="Segoe UI" w:hAnsi="Arial" w:cs="Arial"/>
                <w:color w:val="000000" w:themeColor="text1"/>
                <w:kern w:val="0"/>
                <w14:ligatures w14:val="none"/>
              </w:rPr>
              <w:t>Demonstrate the highest standards of personal, professional and institutional behaviour through commitment, loyalty and integrity.</w:t>
            </w:r>
          </w:p>
          <w:p w14:paraId="6789A8FA" w14:textId="77777777" w:rsidR="00860281" w:rsidRPr="00860281" w:rsidRDefault="00860281" w:rsidP="00860281">
            <w:pPr>
              <w:spacing w:after="0" w:line="240" w:lineRule="auto"/>
              <w:ind w:left="720"/>
              <w:jc w:val="both"/>
              <w:rPr>
                <w:rFonts w:ascii="Arial" w:eastAsia="Calibri" w:hAnsi="Arial" w:cs="Arial"/>
                <w:kern w:val="0"/>
                <w14:ligatures w14:val="none"/>
              </w:rPr>
            </w:pPr>
          </w:p>
        </w:tc>
      </w:tr>
    </w:tbl>
    <w:p w14:paraId="3E40D9D1" w14:textId="77777777" w:rsidR="00860281" w:rsidRPr="00860281" w:rsidRDefault="00860281" w:rsidP="00860281">
      <w:pPr>
        <w:rPr>
          <w:rFonts w:ascii="Arial" w:eastAsia="Calibri" w:hAnsi="Arial" w:cs="Arial"/>
          <w:b/>
          <w:color w:val="004074"/>
          <w:kern w:val="0"/>
          <w14:ligatures w14:val="none"/>
        </w:rPr>
      </w:pPr>
    </w:p>
    <w:p w14:paraId="58F105B5" w14:textId="77777777" w:rsidR="00860281" w:rsidRPr="00860281" w:rsidRDefault="00860281" w:rsidP="00860281">
      <w:pPr>
        <w:autoSpaceDE w:val="0"/>
        <w:autoSpaceDN w:val="0"/>
        <w:adjustRightInd w:val="0"/>
        <w:spacing w:after="0" w:line="240" w:lineRule="auto"/>
        <w:rPr>
          <w:rFonts w:ascii="Arial" w:eastAsia="Calibri" w:hAnsi="Arial" w:cs="Arial"/>
          <w:kern w:val="0"/>
          <w14:ligatures w14:val="none"/>
        </w:rPr>
      </w:pPr>
    </w:p>
    <w:p w14:paraId="3174E857" w14:textId="77777777" w:rsidR="00860281" w:rsidRPr="00860281" w:rsidRDefault="00860281" w:rsidP="00860281">
      <w:pPr>
        <w:spacing w:after="0"/>
        <w:jc w:val="both"/>
        <w:rPr>
          <w:rFonts w:ascii="Arial" w:eastAsia="Calibri" w:hAnsi="Arial" w:cs="Arial"/>
          <w:i/>
          <w:iCs/>
          <w:kern w:val="0"/>
          <w14:ligatures w14:val="none"/>
        </w:rPr>
      </w:pPr>
      <w:r w:rsidRPr="00860281">
        <w:rPr>
          <w:rFonts w:ascii="Arial" w:eastAsia="Calibri" w:hAnsi="Arial" w:cs="Arial"/>
          <w:i/>
          <w:iCs/>
          <w:kern w:val="0"/>
          <w14:ligatures w14:val="none"/>
        </w:rPr>
        <w:t xml:space="preserve">This position description is intended as an insight to the main tasks and responsibilities required in the role and is not intended to be exhaustive. It may be subject to change, in consultation with the job holder. </w:t>
      </w:r>
    </w:p>
    <w:p w14:paraId="6D02278C" w14:textId="77777777" w:rsidR="00860281" w:rsidRPr="00860281" w:rsidRDefault="00860281" w:rsidP="00860281">
      <w:pPr>
        <w:rPr>
          <w:rFonts w:eastAsia="Calibri" w:cstheme="minorHAnsi"/>
          <w:b/>
          <w:color w:val="004074"/>
          <w:kern w:val="0"/>
          <w14:ligatures w14:val="none"/>
        </w:rPr>
      </w:pPr>
    </w:p>
    <w:p w14:paraId="06B40CD1" w14:textId="77777777" w:rsidR="00860281" w:rsidRPr="00860281" w:rsidRDefault="00860281" w:rsidP="00860281">
      <w:pPr>
        <w:rPr>
          <w:rFonts w:eastAsia="Calibri" w:cstheme="minorHAnsi"/>
          <w:kern w:val="0"/>
          <w14:ligatures w14:val="none"/>
        </w:rPr>
      </w:pPr>
    </w:p>
    <w:p w14:paraId="445C5138" w14:textId="77777777" w:rsidR="00860281" w:rsidRPr="00860281" w:rsidRDefault="00860281" w:rsidP="00860281">
      <w:pPr>
        <w:rPr>
          <w:rFonts w:ascii="Calibri" w:eastAsia="Calibri" w:hAnsi="Calibri" w:cs="Times New Roman"/>
          <w:kern w:val="0"/>
          <w14:ligatures w14:val="none"/>
        </w:rPr>
      </w:pPr>
    </w:p>
    <w:p w14:paraId="4EC509A9" w14:textId="77777777" w:rsidR="00FB38AA" w:rsidRDefault="00FB38AA"/>
    <w:sectPr w:rsidR="00FB38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478F" w14:textId="77777777" w:rsidR="00C16A01" w:rsidRDefault="00C16A01" w:rsidP="00860281">
      <w:pPr>
        <w:spacing w:after="0" w:line="240" w:lineRule="auto"/>
      </w:pPr>
      <w:r>
        <w:separator/>
      </w:r>
    </w:p>
  </w:endnote>
  <w:endnote w:type="continuationSeparator" w:id="0">
    <w:p w14:paraId="75B3B7DF" w14:textId="77777777" w:rsidR="00C16A01" w:rsidRDefault="00C16A01" w:rsidP="0086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valo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F5C4" w14:textId="77777777" w:rsidR="00C16A01" w:rsidRDefault="00C16A01" w:rsidP="00860281">
      <w:pPr>
        <w:spacing w:after="0" w:line="240" w:lineRule="auto"/>
      </w:pPr>
      <w:r>
        <w:separator/>
      </w:r>
    </w:p>
  </w:footnote>
  <w:footnote w:type="continuationSeparator" w:id="0">
    <w:p w14:paraId="40C97318" w14:textId="77777777" w:rsidR="00C16A01" w:rsidRDefault="00C16A01" w:rsidP="0086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D89" w14:textId="4DD92443" w:rsidR="00860281" w:rsidRDefault="00860281">
    <w:pPr>
      <w:pStyle w:val="Header"/>
    </w:pPr>
    <w:r w:rsidRPr="004B7053">
      <w:rPr>
        <w:rFonts w:ascii="Poppins" w:eastAsia="Roboto" w:hAnsi="Poppins" w:cs="Poppins"/>
        <w:b/>
        <w:bCs/>
        <w:noProof/>
        <w:kern w:val="22"/>
        <w:sz w:val="48"/>
        <w:szCs w:val="48"/>
      </w:rPr>
      <w:drawing>
        <wp:anchor distT="0" distB="0" distL="114300" distR="114300" simplePos="0" relativeHeight="251661312" behindDoc="1" locked="0" layoutInCell="1" allowOverlap="1" wp14:anchorId="1E50F449" wp14:editId="51C71DD9">
          <wp:simplePos x="0" y="0"/>
          <wp:positionH relativeFrom="column">
            <wp:posOffset>4629150</wp:posOffset>
          </wp:positionH>
          <wp:positionV relativeFrom="paragraph">
            <wp:posOffset>173990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eastAsia="Roboto" w:hAnsi="Poppins" w:cs="Poppins"/>
        <w:b/>
        <w:bCs/>
        <w:noProof/>
        <w:kern w:val="22"/>
        <w:sz w:val="48"/>
        <w:szCs w:val="48"/>
      </w:rPr>
      <w:drawing>
        <wp:anchor distT="0" distB="0" distL="114300" distR="114300" simplePos="0" relativeHeight="251659264" behindDoc="1" locked="0" layoutInCell="1" allowOverlap="1" wp14:anchorId="1934A215" wp14:editId="58E44BE5">
          <wp:simplePos x="0" y="0"/>
          <wp:positionH relativeFrom="page">
            <wp:posOffset>0</wp:posOffset>
          </wp:positionH>
          <wp:positionV relativeFrom="paragraph">
            <wp:posOffset>-438785</wp:posOffset>
          </wp:positionV>
          <wp:extent cx="7553584" cy="937816"/>
          <wp:effectExtent l="0" t="0" r="0" b="0"/>
          <wp:wrapNone/>
          <wp:docPr id="1" name="Picture 1" descr="A blue and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background"/>
                  <pic:cNvPicPr/>
                </pic:nvPicPr>
                <pic:blipFill>
                  <a:blip r:embed="rId2">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F49"/>
    <w:multiLevelType w:val="hybridMultilevel"/>
    <w:tmpl w:val="7E9ED94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B2B60"/>
    <w:multiLevelType w:val="hybridMultilevel"/>
    <w:tmpl w:val="1DF6E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9B24DA0"/>
    <w:multiLevelType w:val="hybridMultilevel"/>
    <w:tmpl w:val="8B1AC8E0"/>
    <w:lvl w:ilvl="0" w:tplc="E88CCE44">
      <w:start w:val="1"/>
      <w:numFmt w:val="bullet"/>
      <w:pStyle w:val="listbulletjd"/>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5346095">
    <w:abstractNumId w:val="3"/>
  </w:num>
  <w:num w:numId="2" w16cid:durableId="1318805123">
    <w:abstractNumId w:val="4"/>
  </w:num>
  <w:num w:numId="3" w16cid:durableId="780799407">
    <w:abstractNumId w:val="0"/>
  </w:num>
  <w:num w:numId="4" w16cid:durableId="1908882568">
    <w:abstractNumId w:val="2"/>
  </w:num>
  <w:num w:numId="5" w16cid:durableId="139450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81"/>
    <w:rsid w:val="00020391"/>
    <w:rsid w:val="00074ECA"/>
    <w:rsid w:val="0007685B"/>
    <w:rsid w:val="001162E9"/>
    <w:rsid w:val="00374D6D"/>
    <w:rsid w:val="004012CC"/>
    <w:rsid w:val="00574D15"/>
    <w:rsid w:val="005E6CAC"/>
    <w:rsid w:val="0064365D"/>
    <w:rsid w:val="00860281"/>
    <w:rsid w:val="008D2E68"/>
    <w:rsid w:val="009F17C4"/>
    <w:rsid w:val="009F6359"/>
    <w:rsid w:val="00C16A01"/>
    <w:rsid w:val="00D44419"/>
    <w:rsid w:val="00DF2A59"/>
    <w:rsid w:val="00E2262C"/>
    <w:rsid w:val="00F74ADB"/>
    <w:rsid w:val="00FB38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878EFF"/>
  <w15:chartTrackingRefBased/>
  <w15:docId w15:val="{2B9D864F-7C9A-4217-BA5E-AC7BDA08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2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02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02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02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02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0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2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02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02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02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02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0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281"/>
    <w:rPr>
      <w:rFonts w:eastAsiaTheme="majorEastAsia" w:cstheme="majorBidi"/>
      <w:color w:val="272727" w:themeColor="text1" w:themeTint="D8"/>
    </w:rPr>
  </w:style>
  <w:style w:type="paragraph" w:styleId="Title">
    <w:name w:val="Title"/>
    <w:basedOn w:val="Normal"/>
    <w:next w:val="Normal"/>
    <w:link w:val="TitleChar"/>
    <w:uiPriority w:val="10"/>
    <w:qFormat/>
    <w:rsid w:val="00860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281"/>
    <w:pPr>
      <w:spacing w:before="160"/>
      <w:jc w:val="center"/>
    </w:pPr>
    <w:rPr>
      <w:i/>
      <w:iCs/>
      <w:color w:val="404040" w:themeColor="text1" w:themeTint="BF"/>
    </w:rPr>
  </w:style>
  <w:style w:type="character" w:customStyle="1" w:styleId="QuoteChar">
    <w:name w:val="Quote Char"/>
    <w:basedOn w:val="DefaultParagraphFont"/>
    <w:link w:val="Quote"/>
    <w:uiPriority w:val="29"/>
    <w:rsid w:val="00860281"/>
    <w:rPr>
      <w:i/>
      <w:iCs/>
      <w:color w:val="404040" w:themeColor="text1" w:themeTint="BF"/>
    </w:rPr>
  </w:style>
  <w:style w:type="paragraph" w:styleId="ListParagraph">
    <w:name w:val="List Paragraph"/>
    <w:basedOn w:val="Normal"/>
    <w:uiPriority w:val="34"/>
    <w:qFormat/>
    <w:rsid w:val="00860281"/>
    <w:pPr>
      <w:ind w:left="720"/>
      <w:contextualSpacing/>
    </w:pPr>
  </w:style>
  <w:style w:type="character" w:styleId="IntenseEmphasis">
    <w:name w:val="Intense Emphasis"/>
    <w:basedOn w:val="DefaultParagraphFont"/>
    <w:uiPriority w:val="21"/>
    <w:qFormat/>
    <w:rsid w:val="00860281"/>
    <w:rPr>
      <w:i/>
      <w:iCs/>
      <w:color w:val="2E74B5" w:themeColor="accent1" w:themeShade="BF"/>
    </w:rPr>
  </w:style>
  <w:style w:type="paragraph" w:styleId="IntenseQuote">
    <w:name w:val="Intense Quote"/>
    <w:basedOn w:val="Normal"/>
    <w:next w:val="Normal"/>
    <w:link w:val="IntenseQuoteChar"/>
    <w:uiPriority w:val="30"/>
    <w:qFormat/>
    <w:rsid w:val="008602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0281"/>
    <w:rPr>
      <w:i/>
      <w:iCs/>
      <w:color w:val="2E74B5" w:themeColor="accent1" w:themeShade="BF"/>
    </w:rPr>
  </w:style>
  <w:style w:type="character" w:styleId="IntenseReference">
    <w:name w:val="Intense Reference"/>
    <w:basedOn w:val="DefaultParagraphFont"/>
    <w:uiPriority w:val="32"/>
    <w:qFormat/>
    <w:rsid w:val="00860281"/>
    <w:rPr>
      <w:b/>
      <w:bCs/>
      <w:smallCaps/>
      <w:color w:val="2E74B5" w:themeColor="accent1" w:themeShade="BF"/>
      <w:spacing w:val="5"/>
    </w:rPr>
  </w:style>
  <w:style w:type="paragraph" w:styleId="Header">
    <w:name w:val="header"/>
    <w:basedOn w:val="Normal"/>
    <w:link w:val="HeaderChar"/>
    <w:uiPriority w:val="99"/>
    <w:unhideWhenUsed/>
    <w:rsid w:val="0086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81"/>
  </w:style>
  <w:style w:type="paragraph" w:styleId="Footer">
    <w:name w:val="footer"/>
    <w:basedOn w:val="Normal"/>
    <w:link w:val="FooterChar"/>
    <w:uiPriority w:val="99"/>
    <w:unhideWhenUsed/>
    <w:rsid w:val="0086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281"/>
  </w:style>
  <w:style w:type="paragraph" w:customStyle="1" w:styleId="Normal1">
    <w:name w:val="Normal1"/>
    <w:basedOn w:val="Normal"/>
    <w:link w:val="normalChar"/>
    <w:qFormat/>
    <w:rsid w:val="00860281"/>
    <w:pPr>
      <w:spacing w:after="0" w:line="240" w:lineRule="auto"/>
      <w:jc w:val="both"/>
    </w:pPr>
    <w:rPr>
      <w:rFonts w:ascii="Candara" w:eastAsia="Times New Roman" w:hAnsi="Candara" w:cs="Times New Roman"/>
      <w:kern w:val="0"/>
      <w14:ligatures w14:val="none"/>
    </w:rPr>
  </w:style>
  <w:style w:type="character" w:customStyle="1" w:styleId="normalChar">
    <w:name w:val="normal Char"/>
    <w:link w:val="Normal1"/>
    <w:rsid w:val="00860281"/>
    <w:rPr>
      <w:rFonts w:ascii="Candara" w:eastAsia="Times New Roman" w:hAnsi="Candara" w:cs="Times New Roman"/>
      <w:kern w:val="0"/>
      <w14:ligatures w14:val="none"/>
    </w:rPr>
  </w:style>
  <w:style w:type="paragraph" w:customStyle="1" w:styleId="listbulletjd">
    <w:name w:val="list bullet jd"/>
    <w:basedOn w:val="Normal"/>
    <w:rsid w:val="00860281"/>
    <w:pPr>
      <w:numPr>
        <w:numId w:val="4"/>
      </w:numPr>
      <w:spacing w:after="0" w:line="240" w:lineRule="auto"/>
    </w:pPr>
    <w:rPr>
      <w:rFonts w:ascii="Avalon" w:eastAsia="Times New Roman" w:hAnsi="Avalon" w:cs="Times New Roman"/>
      <w:kern w:val="0"/>
      <w:sz w:val="20"/>
      <w:szCs w:val="20"/>
      <w14:ligatures w14:val="none"/>
    </w:rPr>
  </w:style>
  <w:style w:type="paragraph" w:customStyle="1" w:styleId="normalbullets">
    <w:name w:val="normal bullets"/>
    <w:basedOn w:val="listbulletjd"/>
    <w:link w:val="normalbulletsChar"/>
    <w:qFormat/>
    <w:rsid w:val="00860281"/>
    <w:pPr>
      <w:spacing w:before="40" w:after="40"/>
    </w:pPr>
    <w:rPr>
      <w:rFonts w:ascii="Candara" w:hAnsi="Candara"/>
      <w:sz w:val="22"/>
      <w:szCs w:val="22"/>
    </w:rPr>
  </w:style>
  <w:style w:type="character" w:customStyle="1" w:styleId="normalbulletsChar">
    <w:name w:val="normal bullets Char"/>
    <w:link w:val="normalbullets"/>
    <w:rsid w:val="00860281"/>
    <w:rPr>
      <w:rFonts w:ascii="Candara" w:eastAsia="Times New Roman" w:hAnsi="Candara" w:cs="Times New Roman"/>
      <w:kern w:val="0"/>
      <w14:ligatures w14:val="none"/>
    </w:rPr>
  </w:style>
  <w:style w:type="paragraph" w:customStyle="1" w:styleId="normalbold">
    <w:name w:val="normal bold"/>
    <w:basedOn w:val="Normal1"/>
    <w:link w:val="normalboldChar"/>
    <w:qFormat/>
    <w:rsid w:val="00860281"/>
    <w:rPr>
      <w:b/>
    </w:rPr>
  </w:style>
  <w:style w:type="character" w:customStyle="1" w:styleId="normalboldChar">
    <w:name w:val="normal bold Char"/>
    <w:link w:val="normalbold"/>
    <w:rsid w:val="00860281"/>
    <w:rPr>
      <w:rFonts w:ascii="Candara" w:eastAsia="Times New Roman" w:hAnsi="Candara"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3514-30DC-4A01-8E34-6E27F632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South Canterbury District Health Board</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Campbell</dc:creator>
  <cp:keywords/>
  <dc:description/>
  <cp:lastModifiedBy>Anne Greaney</cp:lastModifiedBy>
  <cp:revision>2</cp:revision>
  <dcterms:created xsi:type="dcterms:W3CDTF">2026-03-22T07:52:00Z</dcterms:created>
  <dcterms:modified xsi:type="dcterms:W3CDTF">2026-03-22T07:52:00Z</dcterms:modified>
</cp:coreProperties>
</file>