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C2C1" w14:textId="45638EB0" w:rsidR="00FF76AF" w:rsidRPr="005A6827" w:rsidRDefault="00FF76AF" w:rsidP="00FF76AF">
      <w:pPr>
        <w:ind w:left="-426"/>
        <w:jc w:val="both"/>
        <w:outlineLvl w:val="0"/>
        <w:rPr>
          <w:rFonts w:cs="Arial"/>
        </w:rPr>
      </w:pPr>
    </w:p>
    <w:p w14:paraId="404725E1" w14:textId="77777777" w:rsidR="00FF76AF" w:rsidRDefault="00FF76AF" w:rsidP="00FF76AF">
      <w:pPr>
        <w:ind w:left="-426"/>
        <w:jc w:val="both"/>
        <w:outlineLvl w:val="0"/>
        <w:rPr>
          <w:rFonts w:cs="Arial"/>
          <w:b/>
          <w:sz w:val="32"/>
          <w:szCs w:val="32"/>
          <w:lang w:val="en-US"/>
        </w:rPr>
      </w:pPr>
    </w:p>
    <w:p w14:paraId="0484F252" w14:textId="77777777" w:rsidR="00FF76AF" w:rsidRPr="006132AD" w:rsidRDefault="00FF76AF" w:rsidP="00FF76AF">
      <w:pPr>
        <w:ind w:left="-426"/>
        <w:jc w:val="both"/>
        <w:outlineLvl w:val="0"/>
        <w:rPr>
          <w:rFonts w:cs="Arial"/>
          <w:b/>
          <w:sz w:val="28"/>
          <w:szCs w:val="28"/>
          <w:lang w:val="en-US"/>
        </w:rPr>
      </w:pPr>
      <w:r w:rsidRPr="006132AD">
        <w:rPr>
          <w:rFonts w:cs="Arial"/>
          <w:b/>
          <w:sz w:val="28"/>
          <w:szCs w:val="28"/>
          <w:lang w:val="en-US"/>
        </w:rPr>
        <w:t>POSITION DESCRIPTION</w:t>
      </w:r>
    </w:p>
    <w:p w14:paraId="7B50F57F" w14:textId="77777777" w:rsidR="00FF76AF" w:rsidRPr="00744399" w:rsidRDefault="00FF76AF" w:rsidP="00FF76AF">
      <w:pPr>
        <w:ind w:left="-426"/>
        <w:jc w:val="both"/>
        <w:outlineLvl w:val="0"/>
        <w:rPr>
          <w:rFonts w:cs="Arial"/>
          <w:b/>
          <w:sz w:val="22"/>
          <w:szCs w:val="22"/>
          <w:lang w:val="en-US"/>
        </w:rPr>
      </w:pPr>
    </w:p>
    <w:p w14:paraId="6BE714CD" w14:textId="77777777" w:rsidR="00FF76AF" w:rsidRDefault="00FF76AF" w:rsidP="00FF76AF">
      <w:pPr>
        <w:ind w:left="-426"/>
        <w:jc w:val="both"/>
        <w:rPr>
          <w:rFonts w:asciiTheme="minorHAnsi" w:hAnsiTheme="minorHAnsi" w:cs="Arial"/>
          <w:sz w:val="22"/>
          <w:szCs w:val="22"/>
          <w:lang w:val="en-US"/>
        </w:rPr>
      </w:pPr>
      <w:r w:rsidRPr="0051681A">
        <w:rPr>
          <w:rFonts w:asciiTheme="minorHAnsi" w:hAnsiTheme="minorHAnsi" w:cs="Arial"/>
          <w:b/>
          <w:sz w:val="22"/>
          <w:szCs w:val="22"/>
          <w:lang w:val="en-US"/>
        </w:rPr>
        <w:t>Organisational Vision</w:t>
      </w:r>
      <w:r w:rsidRPr="0051681A">
        <w:rPr>
          <w:rFonts w:asciiTheme="minorHAnsi" w:hAnsiTheme="minorHAnsi" w:cs="Arial"/>
          <w:sz w:val="22"/>
          <w:szCs w:val="22"/>
          <w:lang w:val="en-US"/>
        </w:rPr>
        <w:t xml:space="preserve">: </w:t>
      </w:r>
    </w:p>
    <w:p w14:paraId="1B15EC7E" w14:textId="77777777" w:rsidR="00CA3704" w:rsidRPr="0051681A" w:rsidRDefault="00CA3704" w:rsidP="00FF76AF">
      <w:pPr>
        <w:ind w:left="-426"/>
        <w:jc w:val="both"/>
        <w:rPr>
          <w:rFonts w:asciiTheme="minorHAnsi" w:hAnsiTheme="minorHAnsi" w:cs="Arial"/>
          <w:sz w:val="22"/>
          <w:szCs w:val="22"/>
          <w:lang w:val="en-US"/>
        </w:rPr>
      </w:pPr>
    </w:p>
    <w:p w14:paraId="331E6688" w14:textId="1CED8C8D" w:rsidR="00FF76AF" w:rsidRPr="0051681A" w:rsidRDefault="005B4CFA" w:rsidP="00FF76AF">
      <w:pPr>
        <w:ind w:left="-426"/>
        <w:jc w:val="both"/>
        <w:rPr>
          <w:rFonts w:asciiTheme="minorHAnsi" w:hAnsiTheme="minorHAnsi" w:cs="Arial"/>
          <w:i/>
          <w:color w:val="008080"/>
          <w:sz w:val="22"/>
          <w:szCs w:val="22"/>
          <w:lang w:val="en-US"/>
        </w:rPr>
      </w:pPr>
      <w:r>
        <w:rPr>
          <w:rFonts w:asciiTheme="minorHAnsi" w:hAnsiTheme="minorHAnsi" w:cs="Arial"/>
          <w:sz w:val="22"/>
          <w:szCs w:val="22"/>
          <w:lang w:val="en-US"/>
        </w:rPr>
        <w:t xml:space="preserve">Health New Zealand </w:t>
      </w:r>
      <w:r w:rsidR="003627B1">
        <w:rPr>
          <w:rFonts w:asciiTheme="minorHAnsi" w:hAnsiTheme="minorHAnsi" w:cs="Arial"/>
          <w:sz w:val="22"/>
          <w:szCs w:val="22"/>
          <w:lang w:val="en-US"/>
        </w:rPr>
        <w:t xml:space="preserve">| Te Whatu Ora </w:t>
      </w:r>
      <w:r>
        <w:rPr>
          <w:rFonts w:asciiTheme="minorHAnsi" w:hAnsiTheme="minorHAnsi" w:cs="Arial"/>
          <w:sz w:val="22"/>
          <w:szCs w:val="22"/>
          <w:lang w:val="en-US"/>
        </w:rPr>
        <w:t>S</w:t>
      </w:r>
      <w:r w:rsidRPr="0051681A">
        <w:rPr>
          <w:rFonts w:asciiTheme="minorHAnsi" w:hAnsiTheme="minorHAnsi" w:cs="Arial"/>
          <w:sz w:val="22"/>
          <w:szCs w:val="22"/>
          <w:lang w:val="en-US"/>
        </w:rPr>
        <w:t xml:space="preserve">outh </w:t>
      </w:r>
      <w:r w:rsidR="00D02FBF">
        <w:rPr>
          <w:rFonts w:asciiTheme="minorHAnsi" w:hAnsiTheme="minorHAnsi" w:cs="Arial"/>
          <w:sz w:val="22"/>
          <w:szCs w:val="22"/>
          <w:lang w:val="en-US"/>
        </w:rPr>
        <w:t xml:space="preserve">Canterbury </w:t>
      </w:r>
      <w:r w:rsidR="00FF76AF" w:rsidRPr="0051681A">
        <w:rPr>
          <w:rFonts w:asciiTheme="minorHAnsi" w:hAnsiTheme="minorHAnsi" w:cs="Arial"/>
          <w:sz w:val="22"/>
          <w:szCs w:val="22"/>
          <w:lang w:val="en-US"/>
        </w:rPr>
        <w:t>(</w:t>
      </w:r>
      <w:r>
        <w:rPr>
          <w:rFonts w:asciiTheme="minorHAnsi" w:hAnsiTheme="minorHAnsi" w:cs="Arial"/>
          <w:sz w:val="22"/>
          <w:szCs w:val="22"/>
          <w:lang w:val="en-US"/>
        </w:rPr>
        <w:t>HNZ</w:t>
      </w:r>
      <w:r w:rsidR="00FF76AF" w:rsidRPr="0051681A">
        <w:rPr>
          <w:rFonts w:asciiTheme="minorHAnsi" w:hAnsiTheme="minorHAnsi" w:cs="Arial"/>
          <w:sz w:val="22"/>
          <w:szCs w:val="22"/>
          <w:lang w:val="en-US"/>
        </w:rPr>
        <w:t xml:space="preserve">SC) is committed </w:t>
      </w:r>
      <w:r w:rsidR="00FF76AF" w:rsidRPr="0051681A">
        <w:rPr>
          <w:rFonts w:asciiTheme="minorHAnsi" w:hAnsiTheme="minorHAnsi" w:cs="Arial"/>
          <w:i/>
          <w:color w:val="008080"/>
          <w:sz w:val="22"/>
          <w:szCs w:val="22"/>
          <w:lang w:val="en-US"/>
        </w:rPr>
        <w:t>“to enhance the health and independence of the people of South Canterbury”.</w:t>
      </w:r>
    </w:p>
    <w:p w14:paraId="30503132" w14:textId="77777777" w:rsidR="00FF76AF" w:rsidRPr="0051681A" w:rsidRDefault="00FF76AF" w:rsidP="00FF76AF">
      <w:pPr>
        <w:rPr>
          <w:rFonts w:asciiTheme="minorHAnsi" w:hAnsiTheme="minorHAnsi" w:cs="Arial"/>
          <w:b/>
          <w:sz w:val="22"/>
          <w:szCs w:val="22"/>
          <w:lang w:val="en-US"/>
        </w:rPr>
      </w:pPr>
    </w:p>
    <w:p w14:paraId="0F7C1113" w14:textId="028247E2" w:rsidR="00FF76AF" w:rsidRDefault="00FF76AF" w:rsidP="00FF76AF">
      <w:pPr>
        <w:ind w:hanging="426"/>
        <w:rPr>
          <w:rFonts w:asciiTheme="minorHAnsi" w:hAnsiTheme="minorHAnsi" w:cs="Arial"/>
          <w:b/>
          <w:color w:val="008080"/>
          <w:sz w:val="22"/>
          <w:szCs w:val="22"/>
        </w:rPr>
      </w:pPr>
      <w:r w:rsidRPr="0051681A">
        <w:rPr>
          <w:rFonts w:asciiTheme="minorHAnsi" w:hAnsiTheme="minorHAnsi" w:cs="Arial"/>
          <w:b/>
          <w:sz w:val="22"/>
          <w:szCs w:val="22"/>
          <w:lang w:val="en-US"/>
        </w:rPr>
        <w:t>Organisational Values:</w:t>
      </w:r>
      <w:r w:rsidRPr="0051681A">
        <w:rPr>
          <w:rFonts w:asciiTheme="minorHAnsi" w:hAnsiTheme="minorHAnsi"/>
          <w:sz w:val="22"/>
          <w:szCs w:val="22"/>
        </w:rPr>
        <w:t xml:space="preserve"> </w:t>
      </w:r>
      <w:r w:rsidR="00E565E7">
        <w:rPr>
          <w:rFonts w:asciiTheme="minorHAnsi" w:hAnsiTheme="minorHAnsi"/>
          <w:sz w:val="22"/>
          <w:szCs w:val="22"/>
        </w:rPr>
        <w:t xml:space="preserve">   </w:t>
      </w:r>
      <w:r w:rsidRPr="0051681A">
        <w:rPr>
          <w:rFonts w:asciiTheme="minorHAnsi" w:hAnsiTheme="minorHAnsi" w:cs="Arial"/>
          <w:b/>
          <w:color w:val="008080"/>
          <w:sz w:val="22"/>
          <w:szCs w:val="22"/>
        </w:rPr>
        <w:t>I CARE</w:t>
      </w:r>
      <w:proofErr w:type="gramStart"/>
      <w:r w:rsidR="00E565E7">
        <w:rPr>
          <w:rFonts w:asciiTheme="minorHAnsi" w:hAnsiTheme="minorHAnsi" w:cs="Arial"/>
          <w:b/>
          <w:color w:val="008080"/>
          <w:sz w:val="22"/>
          <w:szCs w:val="22"/>
        </w:rPr>
        <w:t xml:space="preserve">   </w:t>
      </w:r>
      <w:r w:rsidR="00D44262">
        <w:rPr>
          <w:rFonts w:asciiTheme="minorHAnsi" w:hAnsiTheme="minorHAnsi" w:cs="Arial"/>
          <w:b/>
          <w:color w:val="008080"/>
          <w:sz w:val="22"/>
          <w:szCs w:val="22"/>
        </w:rPr>
        <w:t>(</w:t>
      </w:r>
      <w:proofErr w:type="gramEnd"/>
      <w:r w:rsidR="00D44262">
        <w:rPr>
          <w:rFonts w:asciiTheme="minorHAnsi" w:hAnsiTheme="minorHAnsi" w:cs="Arial"/>
          <w:b/>
          <w:color w:val="008080"/>
          <w:sz w:val="22"/>
          <w:szCs w:val="22"/>
        </w:rPr>
        <w:t>included</w:t>
      </w:r>
      <w:r w:rsidR="00E565E7">
        <w:rPr>
          <w:rFonts w:asciiTheme="minorHAnsi" w:hAnsiTheme="minorHAnsi" w:cs="Arial"/>
          <w:b/>
          <w:color w:val="008080"/>
          <w:sz w:val="22"/>
          <w:szCs w:val="22"/>
        </w:rPr>
        <w:t xml:space="preserve"> in manager’s performance </w:t>
      </w:r>
      <w:r w:rsidR="00D44262">
        <w:rPr>
          <w:rFonts w:asciiTheme="minorHAnsi" w:hAnsiTheme="minorHAnsi" w:cs="Arial"/>
          <w:b/>
          <w:color w:val="008080"/>
          <w:sz w:val="22"/>
          <w:szCs w:val="22"/>
        </w:rPr>
        <w:t>appraisals)</w:t>
      </w:r>
    </w:p>
    <w:p w14:paraId="25A7CB70" w14:textId="77777777" w:rsidR="00CA3704" w:rsidRPr="0051681A" w:rsidRDefault="00CA3704" w:rsidP="00FF76AF">
      <w:pPr>
        <w:ind w:hanging="426"/>
        <w:rPr>
          <w:rFonts w:asciiTheme="minorHAnsi" w:hAnsiTheme="minorHAnsi" w:cs="Arial"/>
          <w:sz w:val="22"/>
          <w:szCs w:val="22"/>
        </w:rPr>
      </w:pPr>
    </w:p>
    <w:p w14:paraId="313450BE"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I</w:t>
      </w:r>
      <w:r w:rsidRPr="0051681A">
        <w:rPr>
          <w:rFonts w:asciiTheme="minorHAnsi" w:hAnsiTheme="minorHAnsi" w:cs="Arial"/>
          <w:sz w:val="22"/>
          <w:szCs w:val="22"/>
        </w:rPr>
        <w:t>ntegrity</w:t>
      </w:r>
      <w:r w:rsidR="00E565E7">
        <w:rPr>
          <w:rFonts w:asciiTheme="minorHAnsi" w:hAnsiTheme="minorHAnsi" w:cs="Arial"/>
          <w:sz w:val="22"/>
          <w:szCs w:val="22"/>
        </w:rPr>
        <w:t xml:space="preserve"> – Speak up for others, Demonstrate compassion, </w:t>
      </w:r>
      <w:proofErr w:type="gramStart"/>
      <w:r w:rsidR="00E565E7">
        <w:rPr>
          <w:rFonts w:asciiTheme="minorHAnsi" w:hAnsiTheme="minorHAnsi" w:cs="Arial"/>
          <w:sz w:val="22"/>
          <w:szCs w:val="22"/>
        </w:rPr>
        <w:t>Foster</w:t>
      </w:r>
      <w:proofErr w:type="gramEnd"/>
      <w:r w:rsidR="00E565E7">
        <w:rPr>
          <w:rFonts w:asciiTheme="minorHAnsi" w:hAnsiTheme="minorHAnsi" w:cs="Arial"/>
          <w:sz w:val="22"/>
          <w:szCs w:val="22"/>
        </w:rPr>
        <w:t xml:space="preserve"> trust</w:t>
      </w:r>
    </w:p>
    <w:p w14:paraId="3F0A66AF"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C</w:t>
      </w:r>
      <w:r w:rsidRPr="0051681A">
        <w:rPr>
          <w:rFonts w:asciiTheme="minorHAnsi" w:hAnsiTheme="minorHAnsi" w:cs="Arial"/>
          <w:sz w:val="22"/>
          <w:szCs w:val="22"/>
        </w:rPr>
        <w:t>ollaboration</w:t>
      </w:r>
      <w:r w:rsidR="00E565E7">
        <w:rPr>
          <w:rFonts w:asciiTheme="minorHAnsi" w:hAnsiTheme="minorHAnsi" w:cs="Arial"/>
          <w:sz w:val="22"/>
          <w:szCs w:val="22"/>
        </w:rPr>
        <w:t xml:space="preserve"> – Communicate effectively, Promote involvement &amp; teamwork</w:t>
      </w:r>
    </w:p>
    <w:p w14:paraId="0D12235D"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A</w:t>
      </w:r>
      <w:r w:rsidRPr="0051681A">
        <w:rPr>
          <w:rFonts w:asciiTheme="minorHAnsi" w:hAnsiTheme="minorHAnsi" w:cs="Arial"/>
          <w:sz w:val="22"/>
          <w:szCs w:val="22"/>
        </w:rPr>
        <w:t>ccountability</w:t>
      </w:r>
      <w:r w:rsidR="00E565E7">
        <w:rPr>
          <w:rFonts w:asciiTheme="minorHAnsi" w:hAnsiTheme="minorHAnsi" w:cs="Arial"/>
          <w:sz w:val="22"/>
          <w:szCs w:val="22"/>
        </w:rPr>
        <w:t xml:space="preserve"> – Give &amp; receive feedback, Safe practice, Take responsibility </w:t>
      </w:r>
    </w:p>
    <w:p w14:paraId="0BE36DD2" w14:textId="77777777" w:rsidR="00FF76AF" w:rsidRPr="0051681A"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R</w:t>
      </w:r>
      <w:r w:rsidRPr="0051681A">
        <w:rPr>
          <w:rFonts w:asciiTheme="minorHAnsi" w:hAnsiTheme="minorHAnsi" w:cs="Arial"/>
          <w:sz w:val="22"/>
          <w:szCs w:val="22"/>
        </w:rPr>
        <w:t>espect</w:t>
      </w:r>
      <w:r w:rsidR="00E565E7">
        <w:rPr>
          <w:rFonts w:asciiTheme="minorHAnsi" w:hAnsiTheme="minorHAnsi" w:cs="Arial"/>
          <w:sz w:val="22"/>
          <w:szCs w:val="22"/>
        </w:rPr>
        <w:t xml:space="preserve"> – Value each individual, Respect diversity, Protect diversity</w:t>
      </w:r>
    </w:p>
    <w:p w14:paraId="2EF8CC42" w14:textId="77777777" w:rsidR="00FF76AF" w:rsidRDefault="00FF76AF" w:rsidP="001C25F0">
      <w:pPr>
        <w:numPr>
          <w:ilvl w:val="0"/>
          <w:numId w:val="2"/>
        </w:numPr>
        <w:spacing w:line="264" w:lineRule="auto"/>
        <w:ind w:left="0" w:hanging="425"/>
        <w:jc w:val="both"/>
        <w:rPr>
          <w:rFonts w:asciiTheme="minorHAnsi" w:hAnsiTheme="minorHAnsi" w:cs="Arial"/>
          <w:sz w:val="22"/>
          <w:szCs w:val="22"/>
        </w:rPr>
      </w:pPr>
      <w:r w:rsidRPr="0051681A">
        <w:rPr>
          <w:rFonts w:asciiTheme="minorHAnsi" w:hAnsiTheme="minorHAnsi" w:cs="Arial"/>
          <w:b/>
          <w:color w:val="008080"/>
          <w:sz w:val="22"/>
          <w:szCs w:val="22"/>
        </w:rPr>
        <w:t>E</w:t>
      </w:r>
      <w:r w:rsidRPr="0051681A">
        <w:rPr>
          <w:rFonts w:asciiTheme="minorHAnsi" w:hAnsiTheme="minorHAnsi" w:cs="Arial"/>
          <w:sz w:val="22"/>
          <w:szCs w:val="22"/>
        </w:rPr>
        <w:t>xcellence</w:t>
      </w:r>
      <w:r w:rsidR="00E565E7">
        <w:rPr>
          <w:rFonts w:asciiTheme="minorHAnsi" w:hAnsiTheme="minorHAnsi" w:cs="Arial"/>
          <w:sz w:val="22"/>
          <w:szCs w:val="22"/>
        </w:rPr>
        <w:t xml:space="preserve"> – Positive we can make a difference, Improve services and ourselves, </w:t>
      </w:r>
      <w:proofErr w:type="gramStart"/>
      <w:r w:rsidR="00E565E7">
        <w:rPr>
          <w:rFonts w:asciiTheme="minorHAnsi" w:hAnsiTheme="minorHAnsi" w:cs="Arial"/>
          <w:sz w:val="22"/>
          <w:szCs w:val="22"/>
        </w:rPr>
        <w:t>Best</w:t>
      </w:r>
      <w:proofErr w:type="gramEnd"/>
      <w:r w:rsidR="00E565E7">
        <w:rPr>
          <w:rFonts w:asciiTheme="minorHAnsi" w:hAnsiTheme="minorHAnsi" w:cs="Arial"/>
          <w:sz w:val="22"/>
          <w:szCs w:val="22"/>
        </w:rPr>
        <w:t xml:space="preserve"> value</w:t>
      </w:r>
    </w:p>
    <w:p w14:paraId="19C0D7F2" w14:textId="77777777" w:rsidR="004015A9" w:rsidRDefault="004015A9" w:rsidP="004015A9">
      <w:pPr>
        <w:spacing w:line="264" w:lineRule="auto"/>
        <w:jc w:val="both"/>
        <w:rPr>
          <w:rFonts w:asciiTheme="minorHAnsi" w:hAnsiTheme="minorHAnsi" w:cs="Arial"/>
          <w:sz w:val="22"/>
          <w:szCs w:val="22"/>
        </w:rPr>
      </w:pPr>
    </w:p>
    <w:p w14:paraId="3E23A45B" w14:textId="77777777" w:rsidR="00D3494F" w:rsidRDefault="00D3494F" w:rsidP="00D3494F">
      <w:pPr>
        <w:outlineLvl w:val="0"/>
        <w:rPr>
          <w:rFonts w:cs="Arial"/>
          <w:sz w:val="22"/>
          <w:szCs w:val="22"/>
          <w:lang w:val="en-US"/>
        </w:rPr>
      </w:pPr>
    </w:p>
    <w:tbl>
      <w:tblPr>
        <w:tblW w:w="9782" w:type="dxa"/>
        <w:tblInd w:w="-318"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9782"/>
      </w:tblGrid>
      <w:tr w:rsidR="002B7943" w:rsidRPr="002B7943" w14:paraId="1F1C7D12" w14:textId="77777777" w:rsidTr="002B7943">
        <w:tc>
          <w:tcPr>
            <w:tcW w:w="9782" w:type="dxa"/>
          </w:tcPr>
          <w:p w14:paraId="7864FE16" w14:textId="77777777" w:rsidR="002B7943" w:rsidRPr="002B7943" w:rsidRDefault="002B7943" w:rsidP="002B7943">
            <w:pPr>
              <w:rPr>
                <w:rFonts w:asciiTheme="minorHAnsi" w:hAnsiTheme="minorHAnsi" w:cs="Arial"/>
                <w:lang w:val="en-US" w:eastAsia="en-AU"/>
              </w:rPr>
            </w:pPr>
          </w:p>
          <w:p w14:paraId="557499B0" w14:textId="5AC150AD" w:rsidR="002B7943" w:rsidRPr="00E770A6" w:rsidRDefault="002B7943" w:rsidP="002B7943">
            <w:pPr>
              <w:rPr>
                <w:rFonts w:asciiTheme="minorHAnsi" w:hAnsiTheme="minorHAnsi" w:cs="Arial"/>
                <w:b/>
                <w:lang w:val="en-US" w:eastAsia="en-AU"/>
              </w:rPr>
            </w:pPr>
            <w:r w:rsidRPr="002B7943">
              <w:rPr>
                <w:rFonts w:asciiTheme="minorHAnsi" w:hAnsiTheme="minorHAnsi" w:cs="Arial"/>
                <w:b/>
                <w:lang w:val="en-US" w:eastAsia="en-AU"/>
              </w:rPr>
              <w:t xml:space="preserve">Position:             </w:t>
            </w:r>
            <w:r w:rsidR="003627B1">
              <w:rPr>
                <w:rFonts w:asciiTheme="minorHAnsi" w:hAnsiTheme="minorHAnsi" w:cs="Arial"/>
                <w:b/>
                <w:lang w:val="en-US" w:eastAsia="en-AU"/>
              </w:rPr>
              <w:t xml:space="preserve">Nurse </w:t>
            </w:r>
            <w:r w:rsidR="00E770A6" w:rsidRPr="00E770A6">
              <w:rPr>
                <w:rFonts w:asciiTheme="minorHAnsi" w:hAnsiTheme="minorHAnsi" w:cs="Arial"/>
                <w:b/>
                <w:lang w:val="en-US" w:eastAsia="en-AU"/>
              </w:rPr>
              <w:t>Coordinator: Quality &amp; Risk</w:t>
            </w:r>
            <w:r w:rsidR="00617C2B">
              <w:rPr>
                <w:rFonts w:asciiTheme="minorHAnsi" w:hAnsiTheme="minorHAnsi" w:cs="Arial"/>
                <w:b/>
                <w:lang w:val="en-US" w:eastAsia="en-AU"/>
              </w:rPr>
              <w:t xml:space="preserve"> </w:t>
            </w:r>
            <w:r w:rsidRPr="00E770A6">
              <w:rPr>
                <w:rFonts w:asciiTheme="minorHAnsi" w:hAnsiTheme="minorHAnsi" w:cs="Arial"/>
                <w:b/>
                <w:lang w:val="en-US" w:eastAsia="en-AU"/>
              </w:rPr>
              <w:t xml:space="preserve">       </w:t>
            </w:r>
          </w:p>
          <w:p w14:paraId="7538CCFA" w14:textId="77777777" w:rsidR="002B7943" w:rsidRPr="002B7943" w:rsidRDefault="002B7943" w:rsidP="002B7943">
            <w:pPr>
              <w:rPr>
                <w:rFonts w:asciiTheme="minorHAnsi" w:hAnsiTheme="minorHAnsi" w:cs="Arial"/>
                <w:lang w:val="en-US" w:eastAsia="en-AU"/>
              </w:rPr>
            </w:pPr>
          </w:p>
        </w:tc>
      </w:tr>
      <w:tr w:rsidR="002B7943" w:rsidRPr="002B7943" w14:paraId="74B7F85C" w14:textId="77777777" w:rsidTr="002B7943">
        <w:trPr>
          <w:trHeight w:val="397"/>
        </w:trPr>
        <w:tc>
          <w:tcPr>
            <w:tcW w:w="9782" w:type="dxa"/>
          </w:tcPr>
          <w:p w14:paraId="22F6E4E5" w14:textId="2F8616C3" w:rsidR="002B7943" w:rsidRPr="008564BF" w:rsidRDefault="002B7943" w:rsidP="002B7943">
            <w:pPr>
              <w:spacing w:line="360" w:lineRule="auto"/>
              <w:rPr>
                <w:rFonts w:asciiTheme="minorHAnsi" w:hAnsiTheme="minorHAnsi" w:cs="Arial"/>
                <w:b/>
                <w:color w:val="33CCCC"/>
                <w:lang w:val="en-US" w:eastAsia="en-AU"/>
              </w:rPr>
            </w:pPr>
            <w:r w:rsidRPr="008564BF">
              <w:rPr>
                <w:rFonts w:asciiTheme="minorHAnsi" w:hAnsiTheme="minorHAnsi" w:cs="Arial"/>
                <w:b/>
                <w:lang w:val="en-US" w:eastAsia="en-AU"/>
              </w:rPr>
              <w:t>Department</w:t>
            </w:r>
            <w:r w:rsidRPr="008564BF">
              <w:rPr>
                <w:rFonts w:asciiTheme="minorHAnsi" w:hAnsiTheme="minorHAnsi" w:cs="Arial"/>
                <w:lang w:val="en-US" w:eastAsia="en-AU"/>
              </w:rPr>
              <w:t>:</w:t>
            </w:r>
            <w:r w:rsidRPr="008564BF">
              <w:rPr>
                <w:rFonts w:asciiTheme="minorHAnsi" w:hAnsiTheme="minorHAnsi" w:cs="Arial"/>
                <w:lang w:val="en-US" w:eastAsia="en-AU"/>
              </w:rPr>
              <w:tab/>
              <w:t xml:space="preserve">   </w:t>
            </w:r>
            <w:r w:rsidR="00E770A6" w:rsidRPr="008564BF">
              <w:rPr>
                <w:rFonts w:asciiTheme="minorHAnsi" w:hAnsiTheme="minorHAnsi" w:cs="Arial"/>
                <w:lang w:val="en-US" w:eastAsia="en-AU"/>
              </w:rPr>
              <w:t>Organisational Capability and Safety</w:t>
            </w:r>
          </w:p>
        </w:tc>
      </w:tr>
      <w:tr w:rsidR="002B7943" w:rsidRPr="002B7943" w14:paraId="6A11E1F5" w14:textId="77777777" w:rsidTr="002B7943">
        <w:trPr>
          <w:trHeight w:val="219"/>
        </w:trPr>
        <w:tc>
          <w:tcPr>
            <w:tcW w:w="9782" w:type="dxa"/>
          </w:tcPr>
          <w:p w14:paraId="50BFD316" w14:textId="222763FA" w:rsidR="002B7943" w:rsidRPr="002B7943" w:rsidRDefault="002B7943" w:rsidP="002B7943">
            <w:pPr>
              <w:spacing w:line="360" w:lineRule="auto"/>
              <w:rPr>
                <w:rFonts w:asciiTheme="minorHAnsi" w:hAnsiTheme="minorHAnsi" w:cs="Arial"/>
                <w:b/>
                <w:color w:val="33CCCC"/>
                <w:lang w:val="en-US" w:eastAsia="en-AU"/>
              </w:rPr>
            </w:pPr>
            <w:r w:rsidRPr="002B7943">
              <w:rPr>
                <w:rFonts w:asciiTheme="minorHAnsi" w:hAnsiTheme="minorHAnsi" w:cs="Arial"/>
                <w:b/>
                <w:lang w:val="en-US" w:eastAsia="en-AU"/>
              </w:rPr>
              <w:t>Reports to</w:t>
            </w:r>
            <w:r w:rsidRPr="002B7943">
              <w:rPr>
                <w:rFonts w:asciiTheme="minorHAnsi" w:hAnsiTheme="minorHAnsi" w:cs="Arial"/>
                <w:lang w:val="en-US" w:eastAsia="en-AU"/>
              </w:rPr>
              <w:t xml:space="preserve">          </w:t>
            </w:r>
            <w:r w:rsidR="00CA0AA0">
              <w:rPr>
                <w:rFonts w:asciiTheme="minorHAnsi" w:hAnsiTheme="minorHAnsi" w:cs="Arial"/>
                <w:lang w:val="en-US" w:eastAsia="en-AU"/>
              </w:rPr>
              <w:t>Associate</w:t>
            </w:r>
            <w:r w:rsidRPr="002B7943">
              <w:rPr>
                <w:rFonts w:asciiTheme="minorHAnsi" w:hAnsiTheme="minorHAnsi" w:cs="Arial"/>
                <w:lang w:val="en-US" w:eastAsia="en-AU"/>
              </w:rPr>
              <w:t xml:space="preserve"> Director</w:t>
            </w:r>
            <w:r w:rsidR="00CA0AA0">
              <w:rPr>
                <w:rFonts w:asciiTheme="minorHAnsi" w:hAnsiTheme="minorHAnsi" w:cs="Arial"/>
                <w:lang w:val="en-US" w:eastAsia="en-AU"/>
              </w:rPr>
              <w:t xml:space="preserve"> of Operations</w:t>
            </w:r>
            <w:r w:rsidRPr="002B7943">
              <w:rPr>
                <w:rFonts w:asciiTheme="minorHAnsi" w:hAnsiTheme="minorHAnsi" w:cs="Arial"/>
                <w:lang w:val="en-US" w:eastAsia="en-AU"/>
              </w:rPr>
              <w:t xml:space="preserve"> </w:t>
            </w:r>
            <w:r w:rsidR="00BC3B67">
              <w:rPr>
                <w:rFonts w:asciiTheme="minorHAnsi" w:hAnsiTheme="minorHAnsi" w:cs="Arial"/>
                <w:lang w:val="en-US" w:eastAsia="en-AU"/>
              </w:rPr>
              <w:t>Hospital and Specialist Services</w:t>
            </w:r>
          </w:p>
        </w:tc>
      </w:tr>
      <w:tr w:rsidR="002B7943" w:rsidRPr="002B7943" w14:paraId="37834648" w14:textId="77777777" w:rsidTr="002B7943">
        <w:trPr>
          <w:trHeight w:val="219"/>
        </w:trPr>
        <w:tc>
          <w:tcPr>
            <w:tcW w:w="9782" w:type="dxa"/>
          </w:tcPr>
          <w:p w14:paraId="4B167495" w14:textId="73485273" w:rsidR="002B7943" w:rsidRPr="002B7943" w:rsidRDefault="002B7943" w:rsidP="002B7943">
            <w:pPr>
              <w:spacing w:line="360" w:lineRule="auto"/>
              <w:rPr>
                <w:rFonts w:asciiTheme="minorHAnsi" w:hAnsiTheme="minorHAnsi" w:cs="Arial"/>
                <w:lang w:val="en-US" w:eastAsia="en-AU"/>
              </w:rPr>
            </w:pPr>
            <w:r w:rsidRPr="002B7943">
              <w:rPr>
                <w:rFonts w:asciiTheme="minorHAnsi" w:hAnsiTheme="minorHAnsi" w:cs="Arial"/>
                <w:b/>
                <w:lang w:val="en-US" w:eastAsia="en-AU"/>
              </w:rPr>
              <w:t xml:space="preserve">Hours of Duty     </w:t>
            </w:r>
            <w:r w:rsidR="00E770A6">
              <w:rPr>
                <w:rFonts w:asciiTheme="minorHAnsi" w:hAnsiTheme="minorHAnsi" w:cs="Arial"/>
                <w:lang w:val="en-US" w:eastAsia="en-AU"/>
              </w:rPr>
              <w:t>0.7</w:t>
            </w:r>
            <w:r w:rsidRPr="002B7943">
              <w:rPr>
                <w:rFonts w:asciiTheme="minorHAnsi" w:hAnsiTheme="minorHAnsi" w:cs="Arial"/>
                <w:lang w:val="en-US" w:eastAsia="en-AU"/>
              </w:rPr>
              <w:t xml:space="preserve"> FTE</w:t>
            </w:r>
          </w:p>
        </w:tc>
      </w:tr>
      <w:tr w:rsidR="00E770A6" w:rsidRPr="002B7943" w14:paraId="6C8F6B7A" w14:textId="77777777" w:rsidTr="002B7943">
        <w:trPr>
          <w:trHeight w:val="219"/>
        </w:trPr>
        <w:tc>
          <w:tcPr>
            <w:tcW w:w="9782" w:type="dxa"/>
          </w:tcPr>
          <w:p w14:paraId="08E8F86F" w14:textId="515384C7" w:rsidR="00E770A6" w:rsidRPr="002B7943" w:rsidRDefault="00E770A6" w:rsidP="002B7943">
            <w:pPr>
              <w:spacing w:line="360" w:lineRule="auto"/>
              <w:rPr>
                <w:rFonts w:asciiTheme="minorHAnsi" w:hAnsiTheme="minorHAnsi" w:cs="Arial"/>
                <w:b/>
                <w:lang w:val="en-US" w:eastAsia="en-AU"/>
              </w:rPr>
            </w:pPr>
            <w:r>
              <w:rPr>
                <w:rFonts w:asciiTheme="minorHAnsi" w:hAnsiTheme="minorHAnsi" w:cs="Arial"/>
                <w:b/>
                <w:lang w:val="en-US" w:eastAsia="en-AU"/>
              </w:rPr>
              <w:t xml:space="preserve">Professional        </w:t>
            </w:r>
            <w:r w:rsidRPr="00E770A6">
              <w:rPr>
                <w:rFonts w:asciiTheme="minorHAnsi" w:hAnsiTheme="minorHAnsi" w:cs="Arial"/>
                <w:bCs/>
                <w:lang w:val="en-US" w:eastAsia="en-AU"/>
              </w:rPr>
              <w:t xml:space="preserve">Registered </w:t>
            </w:r>
            <w:r w:rsidR="00BC3B67">
              <w:rPr>
                <w:rFonts w:asciiTheme="minorHAnsi" w:hAnsiTheme="minorHAnsi" w:cs="Arial"/>
                <w:bCs/>
                <w:lang w:val="en-US" w:eastAsia="en-AU"/>
              </w:rPr>
              <w:t>Nurse</w:t>
            </w:r>
          </w:p>
        </w:tc>
      </w:tr>
    </w:tbl>
    <w:p w14:paraId="422BFCF1" w14:textId="77777777" w:rsidR="002B7943" w:rsidRDefault="002B7943" w:rsidP="00D3494F">
      <w:pPr>
        <w:outlineLvl w:val="0"/>
        <w:rPr>
          <w:rFonts w:cs="Arial"/>
          <w:sz w:val="22"/>
          <w:szCs w:val="22"/>
          <w:lang w:val="en-US"/>
        </w:rPr>
      </w:pPr>
    </w:p>
    <w:p w14:paraId="2C9379A7" w14:textId="77777777" w:rsidR="00D3494F" w:rsidRPr="00EE5598" w:rsidRDefault="00D3494F" w:rsidP="00D3494F">
      <w:pPr>
        <w:rPr>
          <w:rFonts w:cs="Arial"/>
          <w:color w:val="66CCFF"/>
          <w:sz w:val="16"/>
          <w:szCs w:val="16"/>
          <w:lang w:val="en-US"/>
        </w:rPr>
      </w:pPr>
    </w:p>
    <w:tbl>
      <w:tblPr>
        <w:tblW w:w="9895"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895"/>
      </w:tblGrid>
      <w:tr w:rsidR="00D3494F" w:rsidRPr="00E70652" w14:paraId="42603232" w14:textId="77777777" w:rsidTr="0051681A">
        <w:tc>
          <w:tcPr>
            <w:tcW w:w="9895" w:type="dxa"/>
            <w:shd w:val="clear" w:color="auto" w:fill="31849B" w:themeFill="accent5" w:themeFillShade="BF"/>
          </w:tcPr>
          <w:p w14:paraId="3981C49B" w14:textId="77777777" w:rsidR="00D3494F" w:rsidRPr="00E06074" w:rsidRDefault="00E06074" w:rsidP="003627B1">
            <w:pPr>
              <w:ind w:left="2552" w:hanging="2552"/>
              <w:jc w:val="both"/>
              <w:rPr>
                <w:rFonts w:cs="Arial"/>
                <w:lang w:val="en-US"/>
              </w:rPr>
            </w:pPr>
            <w:r w:rsidRPr="00E06074">
              <w:rPr>
                <w:rFonts w:cs="Arial"/>
                <w:b/>
                <w:lang w:val="en-US"/>
              </w:rPr>
              <w:t xml:space="preserve">Purpose of Position </w:t>
            </w:r>
          </w:p>
        </w:tc>
      </w:tr>
      <w:tr w:rsidR="00D3494F" w:rsidRPr="00E70652" w14:paraId="365B318F" w14:textId="77777777" w:rsidTr="00020914">
        <w:trPr>
          <w:trHeight w:val="70"/>
        </w:trPr>
        <w:tc>
          <w:tcPr>
            <w:tcW w:w="9895" w:type="dxa"/>
          </w:tcPr>
          <w:p w14:paraId="7F72715E" w14:textId="77777777" w:rsidR="00210B39" w:rsidRPr="00E770A6" w:rsidRDefault="00210B39" w:rsidP="00EA57F9">
            <w:pPr>
              <w:jc w:val="both"/>
              <w:rPr>
                <w:rFonts w:asciiTheme="minorHAnsi" w:eastAsia="Arial Unicode MS" w:hAnsiTheme="minorHAnsi" w:cstheme="minorHAnsi"/>
                <w:b/>
                <w:lang w:val="en-US"/>
              </w:rPr>
            </w:pPr>
          </w:p>
          <w:p w14:paraId="64740EBE" w14:textId="423C5EE7" w:rsidR="00FF76AF" w:rsidRPr="00E770A6" w:rsidRDefault="00E770A6" w:rsidP="00EA57F9">
            <w:pPr>
              <w:pStyle w:val="BodyTextIndent2"/>
              <w:spacing w:after="0" w:line="240" w:lineRule="auto"/>
              <w:ind w:left="0"/>
              <w:jc w:val="both"/>
              <w:rPr>
                <w:rFonts w:asciiTheme="minorHAnsi" w:hAnsiTheme="minorHAnsi" w:cstheme="minorHAnsi"/>
                <w:lang w:val="en-US"/>
              </w:rPr>
            </w:pPr>
            <w:r w:rsidRPr="00E770A6">
              <w:rPr>
                <w:rFonts w:asciiTheme="minorHAnsi" w:eastAsia="Arial Unicode MS" w:hAnsiTheme="minorHAnsi" w:cstheme="minorHAnsi"/>
                <w:lang w:val="en-US"/>
              </w:rPr>
              <w:t>The role of the Nurse Coordinator Quality &amp; Risk is to facilitate organisational quality systems and support staff in the planning, implementation, monitoring and evaluation of service improvement initiatives.  They are responsible for utilising contemporary quality and risk management knowledge and practices to ensure managers and staff have tools and techniques to enable decision making and integration of quality improvement and risk management into service delivery.</w:t>
            </w:r>
            <w:r w:rsidR="00E06074" w:rsidRPr="00E770A6">
              <w:rPr>
                <w:rFonts w:asciiTheme="minorHAnsi" w:hAnsiTheme="minorHAnsi" w:cstheme="minorHAnsi"/>
                <w:lang w:val="en-US"/>
              </w:rPr>
              <w:br/>
            </w:r>
          </w:p>
          <w:p w14:paraId="2196401F" w14:textId="77777777" w:rsidR="00020914" w:rsidRDefault="00E770A6" w:rsidP="00EA57F9">
            <w:pPr>
              <w:pStyle w:val="BodyTextIndent2"/>
              <w:spacing w:after="0" w:line="240" w:lineRule="auto"/>
              <w:ind w:left="0"/>
              <w:jc w:val="both"/>
              <w:rPr>
                <w:rFonts w:asciiTheme="minorHAnsi" w:eastAsia="Arial Unicode MS" w:hAnsiTheme="minorHAnsi" w:cstheme="minorHAnsi"/>
                <w:lang w:val="en-US"/>
              </w:rPr>
            </w:pPr>
            <w:r w:rsidRPr="00E770A6">
              <w:rPr>
                <w:rFonts w:asciiTheme="minorHAnsi" w:eastAsia="Arial Unicode MS" w:hAnsiTheme="minorHAnsi" w:cstheme="minorHAnsi"/>
                <w:lang w:val="en-US"/>
              </w:rPr>
              <w:t>Moving towards responsive action, this will inform, validate and strengthen the foundation for quality improvement initiatives within health, disability, social and community services in localities reaching across Aotearoa New Zealand.</w:t>
            </w:r>
          </w:p>
          <w:p w14:paraId="4228E80E" w14:textId="7C999B5B" w:rsidR="00A02ACE" w:rsidRPr="00E770A6" w:rsidRDefault="00A02ACE" w:rsidP="00284809">
            <w:pPr>
              <w:pStyle w:val="BodyTextIndent2"/>
              <w:spacing w:after="0" w:line="240" w:lineRule="auto"/>
              <w:ind w:left="0"/>
              <w:jc w:val="both"/>
              <w:rPr>
                <w:rFonts w:asciiTheme="minorHAnsi" w:hAnsiTheme="minorHAnsi" w:cstheme="minorHAnsi"/>
                <w:lang w:val="en-US"/>
              </w:rPr>
            </w:pPr>
          </w:p>
        </w:tc>
      </w:tr>
      <w:tr w:rsidR="00020914" w:rsidRPr="00E70652" w14:paraId="3D1260E2" w14:textId="77777777" w:rsidTr="005C7B3E">
        <w:tc>
          <w:tcPr>
            <w:tcW w:w="9895" w:type="dxa"/>
            <w:shd w:val="clear" w:color="auto" w:fill="31849B" w:themeFill="accent5" w:themeFillShade="BF"/>
          </w:tcPr>
          <w:p w14:paraId="1D6815A0" w14:textId="77777777" w:rsidR="00020914" w:rsidRPr="00E06074" w:rsidRDefault="00020914" w:rsidP="003627B1">
            <w:pPr>
              <w:ind w:left="2552" w:hanging="2552"/>
              <w:jc w:val="both"/>
              <w:rPr>
                <w:rFonts w:cs="Arial"/>
                <w:lang w:val="en-US"/>
              </w:rPr>
            </w:pPr>
            <w:r>
              <w:rPr>
                <w:rFonts w:cs="Arial"/>
                <w:b/>
                <w:lang w:val="en-US"/>
              </w:rPr>
              <w:t xml:space="preserve">Areas of Responsibility </w:t>
            </w:r>
            <w:r w:rsidRPr="00E06074">
              <w:rPr>
                <w:rFonts w:cs="Arial"/>
                <w:b/>
                <w:lang w:val="en-US"/>
              </w:rPr>
              <w:t xml:space="preserve"> </w:t>
            </w:r>
          </w:p>
        </w:tc>
      </w:tr>
      <w:tr w:rsidR="00020914" w:rsidRPr="00E70652" w14:paraId="747670D6" w14:textId="77777777" w:rsidTr="005C7B3E">
        <w:tc>
          <w:tcPr>
            <w:tcW w:w="9895" w:type="dxa"/>
          </w:tcPr>
          <w:p w14:paraId="42C8246A" w14:textId="77777777" w:rsidR="00020914" w:rsidRPr="005C7B3E" w:rsidRDefault="00020914" w:rsidP="003627B1">
            <w:pPr>
              <w:pStyle w:val="ListParagraph"/>
              <w:ind w:left="1440"/>
              <w:contextualSpacing/>
              <w:rPr>
                <w:rFonts w:asciiTheme="minorHAnsi" w:eastAsia="Arial Unicode MS" w:hAnsiTheme="minorHAnsi" w:cs="Arial"/>
                <w:sz w:val="22"/>
                <w:szCs w:val="22"/>
                <w:lang w:val="en-US"/>
              </w:rPr>
            </w:pPr>
          </w:p>
          <w:p w14:paraId="0C444899" w14:textId="4E0DFAC0" w:rsidR="00B43137" w:rsidRDefault="00B43137" w:rsidP="003627B1">
            <w:pPr>
              <w:pStyle w:val="ListParagraph"/>
              <w:numPr>
                <w:ilvl w:val="0"/>
                <w:numId w:val="19"/>
              </w:numPr>
              <w:jc w:val="both"/>
              <w:rPr>
                <w:rFonts w:asciiTheme="minorHAnsi" w:hAnsiTheme="minorHAnsi" w:cstheme="minorHAnsi"/>
              </w:rPr>
            </w:pPr>
            <w:r>
              <w:rPr>
                <w:rFonts w:asciiTheme="minorHAnsi" w:hAnsiTheme="minorHAnsi" w:cstheme="minorHAnsi"/>
              </w:rPr>
              <w:t xml:space="preserve">To support the organisation to uphold the Ngā paerewa Health and Disability Sector Standards </w:t>
            </w:r>
          </w:p>
          <w:p w14:paraId="546741B6" w14:textId="175F7586" w:rsidR="00E770A6" w:rsidRPr="003627B1" w:rsidRDefault="00E770A6" w:rsidP="003627B1">
            <w:pPr>
              <w:pStyle w:val="ListParagraph"/>
              <w:numPr>
                <w:ilvl w:val="0"/>
                <w:numId w:val="19"/>
              </w:numPr>
              <w:jc w:val="both"/>
              <w:rPr>
                <w:rFonts w:asciiTheme="minorHAnsi" w:hAnsiTheme="minorHAnsi" w:cstheme="minorHAnsi"/>
              </w:rPr>
            </w:pPr>
            <w:r w:rsidRPr="003627B1">
              <w:rPr>
                <w:rFonts w:asciiTheme="minorHAnsi" w:hAnsiTheme="minorHAnsi" w:cstheme="minorHAnsi"/>
              </w:rPr>
              <w:t>Lead or contribute to organisational quality/service improvement</w:t>
            </w:r>
            <w:r w:rsidR="00B43137">
              <w:rPr>
                <w:rFonts w:asciiTheme="minorHAnsi" w:hAnsiTheme="minorHAnsi" w:cstheme="minorHAnsi"/>
              </w:rPr>
              <w:t>.</w:t>
            </w:r>
            <w:r w:rsidRPr="003627B1">
              <w:rPr>
                <w:rFonts w:asciiTheme="minorHAnsi" w:hAnsiTheme="minorHAnsi" w:cstheme="minorHAnsi"/>
              </w:rPr>
              <w:t xml:space="preserve"> </w:t>
            </w:r>
          </w:p>
          <w:p w14:paraId="375F9A1A" w14:textId="77777777" w:rsidR="00B43137" w:rsidRDefault="008564BF" w:rsidP="003627B1">
            <w:pPr>
              <w:pStyle w:val="ListParagraph"/>
              <w:numPr>
                <w:ilvl w:val="0"/>
                <w:numId w:val="19"/>
              </w:numPr>
              <w:contextualSpacing/>
              <w:rPr>
                <w:rFonts w:asciiTheme="minorHAnsi" w:hAnsiTheme="minorHAnsi" w:cstheme="minorHAnsi"/>
              </w:rPr>
            </w:pPr>
            <w:r w:rsidRPr="003627B1">
              <w:rPr>
                <w:rFonts w:asciiTheme="minorHAnsi" w:hAnsiTheme="minorHAnsi" w:cstheme="minorHAnsi"/>
              </w:rPr>
              <w:t>Facilitate</w:t>
            </w:r>
            <w:r w:rsidR="009C12CD">
              <w:rPr>
                <w:rFonts w:asciiTheme="minorHAnsi" w:hAnsiTheme="minorHAnsi" w:cstheme="minorHAnsi"/>
              </w:rPr>
              <w:t xml:space="preserve"> / coordinate</w:t>
            </w:r>
            <w:r w:rsidRPr="003627B1">
              <w:rPr>
                <w:rFonts w:asciiTheme="minorHAnsi" w:hAnsiTheme="minorHAnsi" w:cstheme="minorHAnsi"/>
              </w:rPr>
              <w:t xml:space="preserve"> and contribute to </w:t>
            </w:r>
            <w:r w:rsidR="009C12CD">
              <w:rPr>
                <w:rFonts w:asciiTheme="minorHAnsi" w:hAnsiTheme="minorHAnsi" w:cstheme="minorHAnsi"/>
              </w:rPr>
              <w:t xml:space="preserve">complaints / </w:t>
            </w:r>
            <w:r w:rsidRPr="003627B1">
              <w:rPr>
                <w:rFonts w:asciiTheme="minorHAnsi" w:hAnsiTheme="minorHAnsi" w:cstheme="minorHAnsi"/>
              </w:rPr>
              <w:t>serious adverse event investigations</w:t>
            </w:r>
            <w:r w:rsidR="009C12CD">
              <w:rPr>
                <w:rFonts w:asciiTheme="minorHAnsi" w:hAnsiTheme="minorHAnsi" w:cstheme="minorHAnsi"/>
              </w:rPr>
              <w:t xml:space="preserve"> / responses</w:t>
            </w:r>
            <w:r w:rsidRPr="003627B1">
              <w:rPr>
                <w:rFonts w:asciiTheme="minorHAnsi" w:hAnsiTheme="minorHAnsi" w:cstheme="minorHAnsi"/>
              </w:rPr>
              <w:t xml:space="preserve"> and report writing</w:t>
            </w:r>
            <w:r w:rsidR="009C12CD">
              <w:rPr>
                <w:rFonts w:asciiTheme="minorHAnsi" w:hAnsiTheme="minorHAnsi" w:cstheme="minorHAnsi"/>
              </w:rPr>
              <w:t>.</w:t>
            </w:r>
          </w:p>
          <w:p w14:paraId="0ED44815" w14:textId="7BF21F36" w:rsidR="00B43137" w:rsidRPr="00B43137" w:rsidRDefault="00B43137" w:rsidP="00B43137">
            <w:pPr>
              <w:pStyle w:val="ListParagraph"/>
              <w:numPr>
                <w:ilvl w:val="0"/>
                <w:numId w:val="19"/>
              </w:numPr>
              <w:contextualSpacing/>
              <w:rPr>
                <w:rFonts w:asciiTheme="minorHAnsi" w:hAnsiTheme="minorHAnsi" w:cstheme="minorHAnsi"/>
              </w:rPr>
            </w:pPr>
            <w:r w:rsidRPr="00B43137">
              <w:rPr>
                <w:rFonts w:asciiTheme="minorHAnsi" w:hAnsiTheme="minorHAnsi" w:cstheme="minorHAnsi"/>
              </w:rPr>
              <w:t xml:space="preserve">Uphold the Te </w:t>
            </w:r>
            <w:proofErr w:type="spellStart"/>
            <w:r w:rsidRPr="00B43137">
              <w:rPr>
                <w:rFonts w:asciiTheme="minorHAnsi" w:hAnsiTheme="minorHAnsi" w:cstheme="minorHAnsi"/>
              </w:rPr>
              <w:t>T</w:t>
            </w:r>
            <w:r>
              <w:rPr>
                <w:rFonts w:asciiTheme="minorHAnsi" w:hAnsiTheme="minorHAnsi" w:cstheme="minorHAnsi"/>
              </w:rPr>
              <w:t>ā</w:t>
            </w:r>
            <w:r w:rsidRPr="00B43137">
              <w:rPr>
                <w:rFonts w:asciiTheme="minorHAnsi" w:hAnsiTheme="minorHAnsi" w:cstheme="minorHAnsi"/>
              </w:rPr>
              <w:t>h</w:t>
            </w:r>
            <w:r>
              <w:rPr>
                <w:rFonts w:asciiTheme="minorHAnsi" w:hAnsiTheme="minorHAnsi" w:cstheme="minorHAnsi"/>
              </w:rPr>
              <w:t>ū</w:t>
            </w:r>
            <w:proofErr w:type="spellEnd"/>
            <w:r w:rsidRPr="00B43137">
              <w:rPr>
                <w:rFonts w:asciiTheme="minorHAnsi" w:hAnsiTheme="minorHAnsi" w:cstheme="minorHAnsi"/>
              </w:rPr>
              <w:t xml:space="preserve"> Hauora Code of Expectations</w:t>
            </w:r>
          </w:p>
          <w:p w14:paraId="7530B08D" w14:textId="77777777" w:rsidR="00020914" w:rsidRDefault="00B43137" w:rsidP="00B43137">
            <w:pPr>
              <w:pStyle w:val="ListParagraph"/>
              <w:numPr>
                <w:ilvl w:val="0"/>
                <w:numId w:val="19"/>
              </w:numPr>
              <w:contextualSpacing/>
              <w:rPr>
                <w:rFonts w:asciiTheme="minorHAnsi" w:hAnsiTheme="minorHAnsi" w:cstheme="minorHAnsi"/>
                <w:sz w:val="22"/>
                <w:szCs w:val="22"/>
              </w:rPr>
            </w:pPr>
            <w:r w:rsidRPr="00B43137">
              <w:rPr>
                <w:rFonts w:asciiTheme="minorHAnsi" w:hAnsiTheme="minorHAnsi" w:cstheme="minorHAnsi"/>
              </w:rPr>
              <w:t>Administrator for incident / feedback / risk management system</w:t>
            </w:r>
            <w:r w:rsidRPr="003627B1">
              <w:rPr>
                <w:rFonts w:asciiTheme="minorHAnsi" w:hAnsiTheme="minorHAnsi" w:cstheme="minorHAnsi"/>
                <w:sz w:val="22"/>
                <w:szCs w:val="22"/>
              </w:rPr>
              <w:t xml:space="preserve"> </w:t>
            </w:r>
          </w:p>
          <w:p w14:paraId="665F636E" w14:textId="09B6A000" w:rsidR="00EA57F9" w:rsidRPr="00B43137" w:rsidRDefault="00EA57F9" w:rsidP="00EA57F9">
            <w:pPr>
              <w:pStyle w:val="ListParagraph"/>
              <w:ind w:left="360"/>
              <w:contextualSpacing/>
              <w:rPr>
                <w:rFonts w:asciiTheme="minorHAnsi" w:hAnsiTheme="minorHAnsi" w:cstheme="minorHAnsi"/>
                <w:sz w:val="22"/>
                <w:szCs w:val="22"/>
              </w:rPr>
            </w:pPr>
          </w:p>
        </w:tc>
      </w:tr>
    </w:tbl>
    <w:p w14:paraId="7ED3C7EF" w14:textId="77777777" w:rsidR="0051681A" w:rsidRDefault="0051681A" w:rsidP="00D3494F">
      <w:pPr>
        <w:rPr>
          <w:sz w:val="20"/>
          <w:szCs w:val="20"/>
        </w:rPr>
      </w:pPr>
    </w:p>
    <w:tbl>
      <w:tblPr>
        <w:tblW w:w="9924"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957"/>
        <w:gridCol w:w="3289"/>
        <w:gridCol w:w="4678"/>
      </w:tblGrid>
      <w:tr w:rsidR="00E565E7" w:rsidRPr="00E70652" w14:paraId="38324A22" w14:textId="77777777" w:rsidTr="00824367">
        <w:trPr>
          <w:tblHeader/>
        </w:trPr>
        <w:tc>
          <w:tcPr>
            <w:tcW w:w="1957" w:type="dxa"/>
            <w:shd w:val="clear" w:color="auto" w:fill="31849B" w:themeFill="accent5" w:themeFillShade="BF"/>
          </w:tcPr>
          <w:p w14:paraId="1DAA2851" w14:textId="77777777" w:rsidR="00E565E7" w:rsidRPr="00E70652" w:rsidRDefault="00E565E7" w:rsidP="00B43137">
            <w:pPr>
              <w:rPr>
                <w:b/>
                <w:sz w:val="20"/>
                <w:szCs w:val="20"/>
              </w:rPr>
            </w:pPr>
          </w:p>
        </w:tc>
        <w:tc>
          <w:tcPr>
            <w:tcW w:w="3289" w:type="dxa"/>
            <w:shd w:val="clear" w:color="auto" w:fill="31849B" w:themeFill="accent5" w:themeFillShade="BF"/>
          </w:tcPr>
          <w:p w14:paraId="686D6F4F" w14:textId="53BFFF0F" w:rsidR="00E565E7" w:rsidRPr="00E70652" w:rsidRDefault="00E565E7" w:rsidP="00B43137">
            <w:pPr>
              <w:rPr>
                <w:b/>
                <w:sz w:val="20"/>
                <w:szCs w:val="20"/>
              </w:rPr>
            </w:pPr>
            <w:r>
              <w:rPr>
                <w:b/>
                <w:sz w:val="20"/>
                <w:szCs w:val="20"/>
              </w:rPr>
              <w:t>KEY ACCOUNTABILITIES</w:t>
            </w:r>
          </w:p>
        </w:tc>
        <w:tc>
          <w:tcPr>
            <w:tcW w:w="4678" w:type="dxa"/>
            <w:shd w:val="clear" w:color="auto" w:fill="31849B" w:themeFill="accent5" w:themeFillShade="BF"/>
          </w:tcPr>
          <w:p w14:paraId="49540AE2" w14:textId="77777777" w:rsidR="00E565E7" w:rsidRDefault="00FA1639" w:rsidP="00B43137">
            <w:pPr>
              <w:rPr>
                <w:b/>
                <w:sz w:val="20"/>
                <w:szCs w:val="20"/>
              </w:rPr>
            </w:pPr>
            <w:r>
              <w:rPr>
                <w:b/>
                <w:sz w:val="20"/>
                <w:szCs w:val="20"/>
              </w:rPr>
              <w:t>KEY OUTCOMES</w:t>
            </w:r>
          </w:p>
        </w:tc>
      </w:tr>
      <w:tr w:rsidR="00E565E7" w:rsidRPr="00E70652" w14:paraId="221F0799" w14:textId="77777777" w:rsidTr="00824367">
        <w:tc>
          <w:tcPr>
            <w:tcW w:w="1957" w:type="dxa"/>
          </w:tcPr>
          <w:p w14:paraId="7C52BF82" w14:textId="1018D560" w:rsidR="00E565E7" w:rsidRDefault="00E565E7" w:rsidP="00B43137">
            <w:pPr>
              <w:jc w:val="both"/>
              <w:rPr>
                <w:b/>
                <w:sz w:val="20"/>
                <w:szCs w:val="20"/>
              </w:rPr>
            </w:pPr>
          </w:p>
          <w:p w14:paraId="0D89D12C" w14:textId="71D9F586" w:rsidR="00E565E7" w:rsidRPr="002A643F" w:rsidRDefault="002A643F" w:rsidP="00E15490">
            <w:pPr>
              <w:jc w:val="center"/>
              <w:rPr>
                <w:rFonts w:asciiTheme="minorHAnsi" w:hAnsiTheme="minorHAnsi" w:cstheme="minorHAnsi"/>
                <w:b/>
              </w:rPr>
            </w:pPr>
            <w:r w:rsidRPr="002A643F">
              <w:rPr>
                <w:rFonts w:asciiTheme="minorHAnsi" w:hAnsiTheme="minorHAnsi" w:cstheme="minorHAnsi"/>
                <w:b/>
              </w:rPr>
              <w:t>Roles and Responsibilities</w:t>
            </w:r>
          </w:p>
        </w:tc>
        <w:tc>
          <w:tcPr>
            <w:tcW w:w="3289" w:type="dxa"/>
          </w:tcPr>
          <w:p w14:paraId="7B2A2AAC" w14:textId="150F7F67" w:rsidR="008E6782" w:rsidRPr="009673C5" w:rsidRDefault="0048257B" w:rsidP="00B43137">
            <w:pPr>
              <w:shd w:val="clear" w:color="auto" w:fill="FFFFFF" w:themeFill="background1"/>
              <w:tabs>
                <w:tab w:val="left" w:pos="1985"/>
              </w:tabs>
              <w:contextualSpacing/>
              <w:jc w:val="both"/>
              <w:rPr>
                <w:rFonts w:asciiTheme="minorHAnsi" w:hAnsiTheme="minorHAnsi" w:cstheme="minorHAnsi"/>
                <w:b/>
              </w:rPr>
            </w:pPr>
            <w:r w:rsidRPr="009673C5">
              <w:rPr>
                <w:rFonts w:asciiTheme="minorHAnsi" w:hAnsiTheme="minorHAnsi" w:cstheme="minorHAnsi"/>
                <w:b/>
              </w:rPr>
              <w:t>Quality and Risk</w:t>
            </w:r>
            <w:r w:rsidR="008E6782" w:rsidRPr="009673C5">
              <w:rPr>
                <w:rFonts w:asciiTheme="minorHAnsi" w:hAnsiTheme="minorHAnsi" w:cstheme="minorHAnsi"/>
                <w:b/>
              </w:rPr>
              <w:t xml:space="preserve"> </w:t>
            </w:r>
            <w:r w:rsidR="009C12CD" w:rsidRPr="009673C5">
              <w:rPr>
                <w:rFonts w:asciiTheme="minorHAnsi" w:hAnsiTheme="minorHAnsi" w:cstheme="minorHAnsi"/>
                <w:b/>
              </w:rPr>
              <w:t>Coordinator</w:t>
            </w:r>
          </w:p>
          <w:p w14:paraId="4E3B7D8F" w14:textId="77777777" w:rsidR="0094474E" w:rsidRDefault="0094474E" w:rsidP="00B43137">
            <w:pPr>
              <w:pStyle w:val="BodyTextIndent2"/>
              <w:spacing w:after="0" w:line="240" w:lineRule="auto"/>
              <w:ind w:left="0"/>
              <w:jc w:val="both"/>
              <w:rPr>
                <w:rFonts w:asciiTheme="minorHAnsi" w:eastAsia="Arial Unicode MS" w:hAnsiTheme="minorHAnsi" w:cstheme="minorHAnsi"/>
                <w:lang w:val="en-US"/>
              </w:rPr>
            </w:pPr>
            <w:r>
              <w:rPr>
                <w:rFonts w:asciiTheme="minorHAnsi" w:eastAsia="Arial Unicode MS" w:hAnsiTheme="minorHAnsi" w:cstheme="minorHAnsi"/>
                <w:lang w:val="en-US"/>
              </w:rPr>
              <w:t>Maintain compliance with the Key Performance Indicators (KPI) pertinent with consumer feedback and Health &amp; Disability (HDC) complaints and investigations</w:t>
            </w:r>
          </w:p>
          <w:p w14:paraId="18979E17" w14:textId="78325957" w:rsidR="0094474E" w:rsidRPr="00B43137" w:rsidRDefault="00AB1381" w:rsidP="00B43137">
            <w:pPr>
              <w:pStyle w:val="BodyTextIndent2"/>
              <w:numPr>
                <w:ilvl w:val="0"/>
                <w:numId w:val="36"/>
              </w:numPr>
              <w:spacing w:after="0" w:line="240" w:lineRule="auto"/>
              <w:jc w:val="both"/>
              <w:rPr>
                <w:rFonts w:asciiTheme="minorHAnsi" w:hAnsiTheme="minorHAnsi" w:cstheme="minorHAnsi"/>
                <w:lang w:val="en-US"/>
              </w:rPr>
            </w:pPr>
            <w:r>
              <w:rPr>
                <w:rFonts w:asciiTheme="minorHAnsi" w:hAnsiTheme="minorHAnsi" w:cstheme="minorHAnsi"/>
                <w:lang w:val="en-US"/>
              </w:rPr>
              <w:t>Support c</w:t>
            </w:r>
            <w:r w:rsidR="000717C2">
              <w:rPr>
                <w:rFonts w:asciiTheme="minorHAnsi" w:hAnsiTheme="minorHAnsi" w:cstheme="minorHAnsi"/>
                <w:lang w:val="en-US"/>
              </w:rPr>
              <w:t>onsumer engagement</w:t>
            </w:r>
            <w:r>
              <w:rPr>
                <w:rFonts w:asciiTheme="minorHAnsi" w:hAnsiTheme="minorHAnsi" w:cstheme="minorHAnsi"/>
                <w:lang w:val="en-US"/>
              </w:rPr>
              <w:t xml:space="preserve"> </w:t>
            </w:r>
          </w:p>
          <w:p w14:paraId="798BFBEA" w14:textId="60758C63" w:rsidR="0048257B" w:rsidRPr="009673C5" w:rsidRDefault="0048257B" w:rsidP="00B43137">
            <w:pPr>
              <w:pStyle w:val="ListParagraph"/>
              <w:numPr>
                <w:ilvl w:val="0"/>
                <w:numId w:val="19"/>
              </w:numPr>
              <w:shd w:val="clear" w:color="auto" w:fill="FFFFFF" w:themeFill="background1"/>
              <w:jc w:val="both"/>
              <w:rPr>
                <w:rFonts w:asciiTheme="minorHAnsi" w:hAnsiTheme="minorHAnsi" w:cstheme="minorHAnsi"/>
              </w:rPr>
            </w:pPr>
            <w:r w:rsidRPr="009673C5">
              <w:rPr>
                <w:rFonts w:asciiTheme="minorHAnsi" w:hAnsiTheme="minorHAnsi" w:cstheme="minorHAnsi"/>
              </w:rPr>
              <w:t>Lead or contribute to organisational quality/</w:t>
            </w:r>
            <w:r w:rsidR="009C12CD" w:rsidRPr="009673C5">
              <w:rPr>
                <w:rFonts w:asciiTheme="minorHAnsi" w:hAnsiTheme="minorHAnsi" w:cstheme="minorHAnsi"/>
              </w:rPr>
              <w:t xml:space="preserve"> </w:t>
            </w:r>
            <w:r w:rsidRPr="009673C5">
              <w:rPr>
                <w:rFonts w:asciiTheme="minorHAnsi" w:hAnsiTheme="minorHAnsi" w:cstheme="minorHAnsi"/>
              </w:rPr>
              <w:t>service improvement or risk management pr</w:t>
            </w:r>
            <w:r w:rsidR="008564BF" w:rsidRPr="009673C5">
              <w:rPr>
                <w:rFonts w:asciiTheme="minorHAnsi" w:hAnsiTheme="minorHAnsi" w:cstheme="minorHAnsi"/>
              </w:rPr>
              <w:t xml:space="preserve">ojects which support the </w:t>
            </w:r>
            <w:r w:rsidR="002A643F" w:rsidRPr="009673C5">
              <w:rPr>
                <w:rFonts w:asciiTheme="minorHAnsi" w:hAnsiTheme="minorHAnsi" w:cstheme="minorHAnsi"/>
              </w:rPr>
              <w:t>NZ Health Plan.</w:t>
            </w:r>
          </w:p>
          <w:p w14:paraId="40B3A88B" w14:textId="3E9A6733" w:rsidR="0048257B" w:rsidRPr="003627B1" w:rsidRDefault="0004543D"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C</w:t>
            </w:r>
            <w:r w:rsidR="0048257B" w:rsidRPr="003627B1">
              <w:rPr>
                <w:rFonts w:asciiTheme="minorHAnsi" w:hAnsiTheme="minorHAnsi" w:cstheme="minorHAnsi"/>
              </w:rPr>
              <w:t>oordinate the development and revision of clinical documents</w:t>
            </w:r>
            <w:r w:rsidR="00AB1381">
              <w:rPr>
                <w:rFonts w:asciiTheme="minorHAnsi" w:hAnsiTheme="minorHAnsi" w:cstheme="minorHAnsi"/>
              </w:rPr>
              <w:t>.</w:t>
            </w:r>
          </w:p>
          <w:p w14:paraId="0F855C90" w14:textId="4475EE76" w:rsidR="0048257B" w:rsidRPr="003627B1" w:rsidRDefault="0048257B"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Manage quality and risk management systems</w:t>
            </w:r>
            <w:r w:rsidR="00AB1381">
              <w:rPr>
                <w:rFonts w:asciiTheme="minorHAnsi" w:hAnsiTheme="minorHAnsi" w:cstheme="minorHAnsi"/>
              </w:rPr>
              <w:t>.</w:t>
            </w:r>
          </w:p>
          <w:p w14:paraId="03F1885F" w14:textId="0BEF2898" w:rsidR="0048257B" w:rsidRDefault="0048257B"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Lead certification readiness activities (in conjunction with relevant managers)</w:t>
            </w:r>
            <w:r w:rsidR="00AB1381">
              <w:rPr>
                <w:rFonts w:asciiTheme="minorHAnsi" w:hAnsiTheme="minorHAnsi" w:cstheme="minorHAnsi"/>
              </w:rPr>
              <w:t>.</w:t>
            </w:r>
          </w:p>
          <w:p w14:paraId="61894E3E" w14:textId="43A42A14" w:rsidR="00AB1381" w:rsidRPr="003627B1" w:rsidRDefault="00AB1381"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Pr>
                <w:rFonts w:asciiTheme="minorHAnsi" w:hAnsiTheme="minorHAnsi" w:cstheme="minorHAnsi"/>
              </w:rPr>
              <w:t>Support local and regional clinical governance activity.</w:t>
            </w:r>
          </w:p>
          <w:p w14:paraId="1D5D67AA" w14:textId="70F51533" w:rsidR="0048257B" w:rsidRDefault="0048257B" w:rsidP="00B43137">
            <w:pPr>
              <w:pStyle w:val="ListParagraph"/>
              <w:numPr>
                <w:ilvl w:val="0"/>
                <w:numId w:val="5"/>
              </w:numPr>
              <w:shd w:val="clear" w:color="auto" w:fill="FFFFFF" w:themeFill="background1"/>
              <w:tabs>
                <w:tab w:val="left" w:pos="1985"/>
              </w:tabs>
              <w:ind w:left="360"/>
              <w:contextualSpacing/>
              <w:jc w:val="both"/>
              <w:rPr>
                <w:rFonts w:asciiTheme="minorHAnsi" w:hAnsiTheme="minorHAnsi" w:cstheme="minorHAnsi"/>
              </w:rPr>
            </w:pPr>
            <w:r w:rsidRPr="003627B1">
              <w:rPr>
                <w:rFonts w:asciiTheme="minorHAnsi" w:hAnsiTheme="minorHAnsi" w:cstheme="minorHAnsi"/>
              </w:rPr>
              <w:t>To be an active participant within the Quality and Risk Team</w:t>
            </w:r>
            <w:r w:rsidR="00AB1381">
              <w:rPr>
                <w:rFonts w:asciiTheme="minorHAnsi" w:hAnsiTheme="minorHAnsi" w:cstheme="minorHAnsi"/>
              </w:rPr>
              <w:t>.</w:t>
            </w:r>
          </w:p>
          <w:p w14:paraId="60DF2CE5" w14:textId="77777777" w:rsidR="00284809" w:rsidRPr="00BC3B67" w:rsidRDefault="00284809" w:rsidP="00B43137">
            <w:pPr>
              <w:pStyle w:val="ListParagraph"/>
              <w:rPr>
                <w:rFonts w:asciiTheme="minorHAnsi" w:hAnsiTheme="minorHAnsi" w:cstheme="minorHAnsi"/>
              </w:rPr>
            </w:pPr>
          </w:p>
          <w:p w14:paraId="46C724E5" w14:textId="77777777" w:rsidR="00284809" w:rsidRPr="00BC3B67" w:rsidRDefault="00284809" w:rsidP="00B43137">
            <w:pPr>
              <w:shd w:val="clear" w:color="auto" w:fill="FFFFFF" w:themeFill="background1"/>
              <w:tabs>
                <w:tab w:val="left" w:pos="1985"/>
              </w:tabs>
              <w:contextualSpacing/>
              <w:jc w:val="both"/>
              <w:rPr>
                <w:rFonts w:asciiTheme="minorHAnsi" w:hAnsiTheme="minorHAnsi" w:cstheme="minorHAnsi"/>
              </w:rPr>
            </w:pPr>
          </w:p>
          <w:p w14:paraId="16F7A192" w14:textId="77777777"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4FE19C2" w14:textId="77777777"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32EF867" w14:textId="41CF4105"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46FE2CFD" w14:textId="2010CD63"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FA422E3" w14:textId="16DB22BA"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FCFFF40" w14:textId="1980379C"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6E20ACD" w14:textId="08C53DFB"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1E7820E" w14:textId="79750B94"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962C250" w14:textId="1CC53D6C"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55D22CAD" w14:textId="7B08DDE2"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E351CAB" w14:textId="76997F72"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9BB2282" w14:textId="1B27DD39"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35EA142" w14:textId="405D3ABE"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53A355BA" w14:textId="3C1C9E15"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0E9597B" w14:textId="031A92F6"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2D84A197" w14:textId="5437D681"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D2CE9A0" w14:textId="3F0BAC5D"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DE054C3" w14:textId="5E39A999" w:rsidR="000E560C" w:rsidRPr="003627B1" w:rsidRDefault="000E560C"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52C3436" w14:textId="6BDBEF74" w:rsidR="0004543D" w:rsidRPr="003627B1" w:rsidRDefault="0004543D"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F7E2E4C" w14:textId="56C30EDF" w:rsidR="0004543D" w:rsidRPr="003627B1" w:rsidRDefault="0004543D"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141E6532" w14:textId="77777777" w:rsidR="0004543D" w:rsidRPr="003627B1" w:rsidRDefault="0004543D"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0BFC417E" w14:textId="77777777" w:rsidR="00EB5FF6" w:rsidRPr="003627B1" w:rsidRDefault="00EB5FF6"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58CA9CA1" w14:textId="77777777" w:rsidR="00EB5FF6" w:rsidRPr="003627B1" w:rsidRDefault="00EB5FF6" w:rsidP="00B43137">
            <w:pPr>
              <w:shd w:val="clear" w:color="auto" w:fill="FFFFFF" w:themeFill="background1"/>
              <w:tabs>
                <w:tab w:val="left" w:pos="1985"/>
              </w:tabs>
              <w:contextualSpacing/>
              <w:jc w:val="both"/>
              <w:rPr>
                <w:rFonts w:asciiTheme="minorHAnsi" w:hAnsiTheme="minorHAnsi" w:cstheme="minorHAnsi"/>
                <w:b/>
              </w:rPr>
            </w:pPr>
          </w:p>
          <w:p w14:paraId="35F7C6C5" w14:textId="77777777" w:rsidR="005F1D82" w:rsidRPr="003627B1" w:rsidRDefault="005F1D82" w:rsidP="00B43137">
            <w:pPr>
              <w:pStyle w:val="ListParagraph"/>
              <w:jc w:val="both"/>
              <w:rPr>
                <w:rFonts w:asciiTheme="minorHAnsi" w:hAnsiTheme="minorHAnsi" w:cstheme="minorHAnsi"/>
              </w:rPr>
            </w:pPr>
          </w:p>
          <w:p w14:paraId="02B57769" w14:textId="77777777" w:rsidR="008E6782" w:rsidRPr="003627B1" w:rsidRDefault="008E6782" w:rsidP="00B43137">
            <w:pPr>
              <w:shd w:val="clear" w:color="auto" w:fill="FFFFFF" w:themeFill="background1"/>
              <w:tabs>
                <w:tab w:val="left" w:pos="1985"/>
              </w:tabs>
              <w:contextualSpacing/>
              <w:jc w:val="both"/>
              <w:rPr>
                <w:rFonts w:asciiTheme="minorHAnsi" w:hAnsiTheme="minorHAnsi" w:cstheme="minorHAnsi"/>
              </w:rPr>
            </w:pPr>
          </w:p>
        </w:tc>
        <w:tc>
          <w:tcPr>
            <w:tcW w:w="4678" w:type="dxa"/>
          </w:tcPr>
          <w:p w14:paraId="5D8E97CF" w14:textId="6A0660B8" w:rsidR="0094474E" w:rsidRPr="00BC3B67" w:rsidRDefault="0094474E" w:rsidP="00B43137">
            <w:pPr>
              <w:pStyle w:val="BodyText"/>
              <w:numPr>
                <w:ilvl w:val="0"/>
                <w:numId w:val="30"/>
              </w:numPr>
              <w:spacing w:after="0"/>
              <w:jc w:val="both"/>
              <w:rPr>
                <w:rFonts w:asciiTheme="minorHAnsi" w:hAnsiTheme="minorHAnsi" w:cstheme="minorHAnsi"/>
              </w:rPr>
            </w:pPr>
            <w:r>
              <w:rPr>
                <w:rFonts w:asciiTheme="minorHAnsi" w:hAnsiTheme="minorHAnsi" w:cstheme="minorHAnsi"/>
                <w:lang w:val="en-US"/>
              </w:rPr>
              <w:lastRenderedPageBreak/>
              <w:t xml:space="preserve">Support </w:t>
            </w:r>
            <w:proofErr w:type="gramStart"/>
            <w:r>
              <w:rPr>
                <w:rFonts w:asciiTheme="minorHAnsi" w:hAnsiTheme="minorHAnsi" w:cstheme="minorHAnsi"/>
                <w:lang w:val="en-US"/>
              </w:rPr>
              <w:t>health</w:t>
            </w:r>
            <w:proofErr w:type="gramEnd"/>
            <w:r>
              <w:rPr>
                <w:rFonts w:asciiTheme="minorHAnsi" w:hAnsiTheme="minorHAnsi" w:cstheme="minorHAnsi"/>
                <w:lang w:val="en-US"/>
              </w:rPr>
              <w:t xml:space="preserve"> consumers with a restorative resolution approach with all consumer feedback/complaints. </w:t>
            </w:r>
          </w:p>
          <w:p w14:paraId="50DD4BAF" w14:textId="46893137" w:rsidR="0094474E" w:rsidRPr="00BC3B67" w:rsidRDefault="0094474E" w:rsidP="00B43137">
            <w:pPr>
              <w:pStyle w:val="BodyText"/>
              <w:numPr>
                <w:ilvl w:val="0"/>
                <w:numId w:val="30"/>
              </w:numPr>
              <w:spacing w:after="0"/>
              <w:jc w:val="both"/>
              <w:rPr>
                <w:rFonts w:asciiTheme="minorHAnsi" w:hAnsiTheme="minorHAnsi" w:cstheme="minorHAnsi"/>
              </w:rPr>
            </w:pPr>
            <w:r>
              <w:rPr>
                <w:rFonts w:asciiTheme="minorHAnsi" w:hAnsiTheme="minorHAnsi" w:cstheme="minorHAnsi"/>
                <w:lang w:val="en-US"/>
              </w:rPr>
              <w:t xml:space="preserve">Support staff involved in any </w:t>
            </w:r>
            <w:r w:rsidR="00AB1381">
              <w:rPr>
                <w:rFonts w:asciiTheme="minorHAnsi" w:hAnsiTheme="minorHAnsi" w:cstheme="minorHAnsi"/>
                <w:lang w:val="en-US"/>
              </w:rPr>
              <w:t>feedback</w:t>
            </w:r>
            <w:r>
              <w:rPr>
                <w:rFonts w:asciiTheme="minorHAnsi" w:hAnsiTheme="minorHAnsi" w:cstheme="minorHAnsi"/>
                <w:lang w:val="en-US"/>
              </w:rPr>
              <w:t>, as required.</w:t>
            </w:r>
          </w:p>
          <w:p w14:paraId="42B2AFB2" w14:textId="6AD768E1" w:rsidR="0094474E" w:rsidRPr="00BC3B67" w:rsidRDefault="00AB1381" w:rsidP="00B43137">
            <w:pPr>
              <w:pStyle w:val="BodyText"/>
              <w:numPr>
                <w:ilvl w:val="0"/>
                <w:numId w:val="30"/>
              </w:numPr>
              <w:spacing w:after="0"/>
              <w:jc w:val="both"/>
              <w:rPr>
                <w:rFonts w:asciiTheme="minorHAnsi" w:hAnsiTheme="minorHAnsi" w:cstheme="minorHAnsi"/>
              </w:rPr>
            </w:pPr>
            <w:r>
              <w:rPr>
                <w:rFonts w:asciiTheme="minorHAnsi" w:hAnsiTheme="minorHAnsi" w:cstheme="minorHAnsi"/>
                <w:lang w:val="en-US"/>
              </w:rPr>
              <w:t>Ensure</w:t>
            </w:r>
            <w:r w:rsidR="0094474E">
              <w:rPr>
                <w:rFonts w:asciiTheme="minorHAnsi" w:hAnsiTheme="minorHAnsi" w:cstheme="minorHAnsi"/>
                <w:lang w:val="en-US"/>
              </w:rPr>
              <w:t xml:space="preserve"> Health NZ and the organization </w:t>
            </w:r>
            <w:r>
              <w:rPr>
                <w:rFonts w:asciiTheme="minorHAnsi" w:hAnsiTheme="minorHAnsi" w:cstheme="minorHAnsi"/>
                <w:lang w:val="en-US"/>
              </w:rPr>
              <w:t xml:space="preserve">is represented </w:t>
            </w:r>
            <w:r w:rsidR="0094474E">
              <w:rPr>
                <w:rFonts w:asciiTheme="minorHAnsi" w:hAnsiTheme="minorHAnsi" w:cstheme="minorHAnsi"/>
                <w:lang w:val="en-US"/>
              </w:rPr>
              <w:t>when dealing with negative consumer feedback.</w:t>
            </w:r>
          </w:p>
          <w:p w14:paraId="0C0818FF" w14:textId="64DF6E8E" w:rsidR="000717C2" w:rsidRPr="00BC3B67" w:rsidRDefault="000717C2" w:rsidP="00B43137">
            <w:pPr>
              <w:pStyle w:val="BodyText"/>
              <w:numPr>
                <w:ilvl w:val="0"/>
                <w:numId w:val="30"/>
              </w:numPr>
              <w:spacing w:after="0"/>
              <w:jc w:val="both"/>
              <w:rPr>
                <w:rFonts w:asciiTheme="minorHAnsi" w:hAnsiTheme="minorHAnsi" w:cstheme="minorHAnsi"/>
              </w:rPr>
            </w:pPr>
            <w:proofErr w:type="gramStart"/>
            <w:r>
              <w:rPr>
                <w:rFonts w:asciiTheme="minorHAnsi" w:hAnsiTheme="minorHAnsi" w:cstheme="minorHAnsi"/>
                <w:lang w:val="en-US"/>
              </w:rPr>
              <w:t>Read,</w:t>
            </w:r>
            <w:proofErr w:type="gramEnd"/>
            <w:r>
              <w:rPr>
                <w:rFonts w:asciiTheme="minorHAnsi" w:hAnsiTheme="minorHAnsi" w:cstheme="minorHAnsi"/>
                <w:lang w:val="en-US"/>
              </w:rPr>
              <w:t xml:space="preserve"> and understand data from all hospital surveys. Formulate reports to present to Clinical Council</w:t>
            </w:r>
            <w:r w:rsidR="00AB1381">
              <w:rPr>
                <w:rFonts w:asciiTheme="minorHAnsi" w:hAnsiTheme="minorHAnsi" w:cstheme="minorHAnsi"/>
                <w:lang w:val="en-US"/>
              </w:rPr>
              <w:t>.</w:t>
            </w:r>
          </w:p>
          <w:p w14:paraId="7F6DF72B" w14:textId="6AA1304D" w:rsidR="0048257B" w:rsidRPr="003627B1" w:rsidRDefault="0048257B" w:rsidP="00B43137">
            <w:pPr>
              <w:pStyle w:val="BodyText"/>
              <w:numPr>
                <w:ilvl w:val="0"/>
                <w:numId w:val="30"/>
              </w:numPr>
              <w:spacing w:after="0"/>
              <w:jc w:val="both"/>
              <w:rPr>
                <w:rFonts w:asciiTheme="minorHAnsi" w:hAnsiTheme="minorHAnsi" w:cstheme="minorHAnsi"/>
              </w:rPr>
            </w:pPr>
            <w:proofErr w:type="spellStart"/>
            <w:r w:rsidRPr="003627B1">
              <w:rPr>
                <w:rFonts w:asciiTheme="minorHAnsi" w:hAnsiTheme="minorHAnsi" w:cstheme="minorHAnsi"/>
                <w:lang w:val="en-US"/>
              </w:rPr>
              <w:t>Utilise</w:t>
            </w:r>
            <w:proofErr w:type="spellEnd"/>
            <w:r w:rsidRPr="003627B1">
              <w:rPr>
                <w:rFonts w:asciiTheme="minorHAnsi" w:hAnsiTheme="minorHAnsi" w:cstheme="minorHAnsi"/>
                <w:lang w:val="en-US"/>
              </w:rPr>
              <w:t xml:space="preserve"> project management skills to coordinate projects</w:t>
            </w:r>
            <w:r w:rsidR="00AB1381">
              <w:rPr>
                <w:rFonts w:asciiTheme="minorHAnsi" w:hAnsiTheme="minorHAnsi" w:cstheme="minorHAnsi"/>
                <w:lang w:val="en-US"/>
              </w:rPr>
              <w:t>.</w:t>
            </w:r>
          </w:p>
          <w:p w14:paraId="38B01F69" w14:textId="1CEA40DA"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Facilitate workshops/meetings to explore issues, define </w:t>
            </w:r>
            <w:r w:rsidR="00AB1381">
              <w:rPr>
                <w:rFonts w:asciiTheme="minorHAnsi" w:hAnsiTheme="minorHAnsi" w:cstheme="minorHAnsi"/>
                <w:lang w:val="en-US"/>
              </w:rPr>
              <w:t>system problem</w:t>
            </w:r>
            <w:r w:rsidRPr="003627B1">
              <w:rPr>
                <w:rFonts w:asciiTheme="minorHAnsi" w:hAnsiTheme="minorHAnsi" w:cstheme="minorHAnsi"/>
                <w:lang w:val="en-US"/>
              </w:rPr>
              <w:t>s, and derive solutions</w:t>
            </w:r>
            <w:r w:rsidR="00737B8D">
              <w:rPr>
                <w:rFonts w:asciiTheme="minorHAnsi" w:hAnsiTheme="minorHAnsi" w:cstheme="minorHAnsi"/>
                <w:lang w:val="en-US"/>
              </w:rPr>
              <w:t>.</w:t>
            </w:r>
          </w:p>
          <w:p w14:paraId="57B1E379" w14:textId="61C6BA3E" w:rsidR="0048257B" w:rsidRPr="003627B1" w:rsidRDefault="0048257B" w:rsidP="00B43137">
            <w:pPr>
              <w:numPr>
                <w:ilvl w:val="0"/>
                <w:numId w:val="30"/>
              </w:numPr>
              <w:jc w:val="both"/>
              <w:rPr>
                <w:rFonts w:asciiTheme="minorHAnsi" w:hAnsiTheme="minorHAnsi" w:cstheme="minorHAnsi"/>
                <w:lang w:val="en-US"/>
              </w:rPr>
            </w:pPr>
            <w:proofErr w:type="gramStart"/>
            <w:r w:rsidRPr="003627B1">
              <w:rPr>
                <w:rFonts w:asciiTheme="minorHAnsi" w:hAnsiTheme="minorHAnsi" w:cstheme="minorHAnsi"/>
                <w:lang w:val="en-US"/>
              </w:rPr>
              <w:t>Informs</w:t>
            </w:r>
            <w:proofErr w:type="gramEnd"/>
            <w:r w:rsidRPr="003627B1">
              <w:rPr>
                <w:rFonts w:asciiTheme="minorHAnsi" w:hAnsiTheme="minorHAnsi" w:cstheme="minorHAnsi"/>
                <w:lang w:val="en-US"/>
              </w:rPr>
              <w:t xml:space="preserve"> decisions through evidence and research</w:t>
            </w:r>
            <w:r w:rsidR="00737B8D">
              <w:rPr>
                <w:rFonts w:asciiTheme="minorHAnsi" w:hAnsiTheme="minorHAnsi" w:cstheme="minorHAnsi"/>
                <w:lang w:val="en-US"/>
              </w:rPr>
              <w:t>.</w:t>
            </w:r>
          </w:p>
          <w:p w14:paraId="5E707B1D" w14:textId="59C2FBE0"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Assist in development and monitoring of project performance indicators, audit tools and consumer </w:t>
            </w:r>
            <w:r w:rsidR="00737B8D" w:rsidRPr="003627B1">
              <w:rPr>
                <w:rFonts w:asciiTheme="minorHAnsi" w:hAnsiTheme="minorHAnsi" w:cstheme="minorHAnsi"/>
                <w:lang w:val="en-US"/>
              </w:rPr>
              <w:t>engagement processes</w:t>
            </w:r>
            <w:r w:rsidR="00737B8D">
              <w:rPr>
                <w:rFonts w:asciiTheme="minorHAnsi" w:hAnsiTheme="minorHAnsi" w:cstheme="minorHAnsi"/>
                <w:lang w:val="en-US"/>
              </w:rPr>
              <w:t>.</w:t>
            </w:r>
          </w:p>
          <w:p w14:paraId="1C2FDF6E" w14:textId="5EB0C66C"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Utilise expertise to facilitate critical thinking and </w:t>
            </w:r>
            <w:r w:rsidR="003627B1" w:rsidRPr="003627B1">
              <w:rPr>
                <w:rFonts w:asciiTheme="minorHAnsi" w:hAnsiTheme="minorHAnsi" w:cstheme="minorHAnsi"/>
                <w:lang w:val="en-US"/>
              </w:rPr>
              <w:t>support</w:t>
            </w:r>
            <w:r w:rsidRPr="003627B1">
              <w:rPr>
                <w:rFonts w:asciiTheme="minorHAnsi" w:hAnsiTheme="minorHAnsi" w:cstheme="minorHAnsi"/>
                <w:lang w:val="en-US"/>
              </w:rPr>
              <w:t xml:space="preserve"> staff in decision making</w:t>
            </w:r>
            <w:r w:rsidR="00737B8D">
              <w:rPr>
                <w:rFonts w:asciiTheme="minorHAnsi" w:hAnsiTheme="minorHAnsi" w:cstheme="minorHAnsi"/>
                <w:lang w:val="en-US"/>
              </w:rPr>
              <w:t>.</w:t>
            </w:r>
          </w:p>
          <w:p w14:paraId="739B34E8" w14:textId="142D4FCC" w:rsidR="0048257B" w:rsidRPr="003627B1" w:rsidRDefault="00737B8D" w:rsidP="00B43137">
            <w:pPr>
              <w:numPr>
                <w:ilvl w:val="0"/>
                <w:numId w:val="30"/>
              </w:numPr>
              <w:jc w:val="both"/>
              <w:rPr>
                <w:rFonts w:asciiTheme="minorHAnsi" w:hAnsiTheme="minorHAnsi" w:cstheme="minorHAnsi"/>
                <w:lang w:val="en-US"/>
              </w:rPr>
            </w:pPr>
            <w:r>
              <w:rPr>
                <w:rFonts w:asciiTheme="minorHAnsi" w:hAnsiTheme="minorHAnsi" w:cstheme="minorHAnsi"/>
                <w:lang w:val="en-US"/>
              </w:rPr>
              <w:t>Assist with preparation of</w:t>
            </w:r>
            <w:r w:rsidR="0048257B" w:rsidRPr="003627B1">
              <w:rPr>
                <w:rFonts w:asciiTheme="minorHAnsi" w:hAnsiTheme="minorHAnsi" w:cstheme="minorHAnsi"/>
                <w:lang w:val="en-US"/>
              </w:rPr>
              <w:t xml:space="preserve"> comprehensive documents, project implementation plans, and progress reports</w:t>
            </w:r>
          </w:p>
          <w:p w14:paraId="61EFE8EF" w14:textId="77777777" w:rsidR="000E560C"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lang w:val="en-US"/>
              </w:rPr>
              <w:t>Liaise and collaborate with interdisciplinary team members and national and local bodies (as required).</w:t>
            </w:r>
          </w:p>
          <w:p w14:paraId="2AB13253" w14:textId="537555B0"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 xml:space="preserve">Ensure documents reflect best practice and meet legislative requirements and </w:t>
            </w:r>
            <w:r w:rsidR="002A643F">
              <w:rPr>
                <w:rFonts w:asciiTheme="minorHAnsi" w:hAnsiTheme="minorHAnsi" w:cstheme="minorHAnsi"/>
              </w:rPr>
              <w:t xml:space="preserve">Ngā </w:t>
            </w:r>
            <w:r w:rsidR="00737B8D">
              <w:rPr>
                <w:rFonts w:asciiTheme="minorHAnsi" w:hAnsiTheme="minorHAnsi" w:cstheme="minorHAnsi"/>
              </w:rPr>
              <w:t>p</w:t>
            </w:r>
            <w:r w:rsidR="002A643F">
              <w:rPr>
                <w:rFonts w:asciiTheme="minorHAnsi" w:hAnsiTheme="minorHAnsi" w:cstheme="minorHAnsi"/>
              </w:rPr>
              <w:t xml:space="preserve">aerewa </w:t>
            </w:r>
            <w:r w:rsidRPr="003627B1">
              <w:rPr>
                <w:rFonts w:asciiTheme="minorHAnsi" w:hAnsiTheme="minorHAnsi" w:cstheme="minorHAnsi"/>
              </w:rPr>
              <w:t>Health and Disability Sector Standards</w:t>
            </w:r>
            <w:r w:rsidR="00737B8D">
              <w:rPr>
                <w:rFonts w:asciiTheme="minorHAnsi" w:hAnsiTheme="minorHAnsi" w:cstheme="minorHAnsi"/>
              </w:rPr>
              <w:t>.</w:t>
            </w:r>
          </w:p>
          <w:p w14:paraId="71D6F563" w14:textId="5765111C"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Comply   with organisational and departmental document control processes</w:t>
            </w:r>
            <w:r w:rsidR="00737B8D">
              <w:rPr>
                <w:rFonts w:asciiTheme="minorHAnsi" w:hAnsiTheme="minorHAnsi" w:cstheme="minorHAnsi"/>
              </w:rPr>
              <w:t>.</w:t>
            </w:r>
            <w:r w:rsidRPr="003627B1">
              <w:rPr>
                <w:rFonts w:asciiTheme="minorHAnsi" w:hAnsiTheme="minorHAnsi" w:cstheme="minorHAnsi"/>
              </w:rPr>
              <w:t xml:space="preserve"> </w:t>
            </w:r>
          </w:p>
          <w:p w14:paraId="410F2C79" w14:textId="5B4E46A6"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Utilise electronic processes to support the organisation’s quality and risk management systems</w:t>
            </w:r>
            <w:r w:rsidR="00737B8D">
              <w:rPr>
                <w:rFonts w:asciiTheme="minorHAnsi" w:hAnsiTheme="minorHAnsi" w:cstheme="minorHAnsi"/>
              </w:rPr>
              <w:t>.</w:t>
            </w:r>
          </w:p>
          <w:p w14:paraId="174EB1FE" w14:textId="64F92239" w:rsidR="000E560C" w:rsidRPr="003627B1" w:rsidRDefault="000E560C"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Regularly monitor established systems to determine compliance and identify issues for escalation</w:t>
            </w:r>
            <w:r w:rsidR="00737B8D">
              <w:rPr>
                <w:rFonts w:asciiTheme="minorHAnsi" w:hAnsiTheme="minorHAnsi" w:cstheme="minorHAnsi"/>
              </w:rPr>
              <w:t>.</w:t>
            </w:r>
          </w:p>
          <w:p w14:paraId="1975A238" w14:textId="44A2CF54"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Facilitate or participate in serious adverse events reviews and report writing</w:t>
            </w:r>
            <w:r w:rsidR="00737B8D">
              <w:rPr>
                <w:rFonts w:asciiTheme="minorHAnsi" w:hAnsiTheme="minorHAnsi" w:cstheme="minorHAnsi"/>
              </w:rPr>
              <w:t>.</w:t>
            </w:r>
          </w:p>
          <w:p w14:paraId="50DD0FCA" w14:textId="34F8B590"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 xml:space="preserve">Contribute to patient safety initiatives by utilising quality and risk management experience in developing a </w:t>
            </w:r>
            <w:r w:rsidR="003627B1" w:rsidRPr="003627B1">
              <w:rPr>
                <w:rFonts w:asciiTheme="minorHAnsi" w:hAnsiTheme="minorHAnsi" w:cstheme="minorHAnsi"/>
              </w:rPr>
              <w:t>solution-based</w:t>
            </w:r>
            <w:r w:rsidRPr="003627B1">
              <w:rPr>
                <w:rFonts w:asciiTheme="minorHAnsi" w:hAnsiTheme="minorHAnsi" w:cstheme="minorHAnsi"/>
              </w:rPr>
              <w:t xml:space="preserve"> </w:t>
            </w:r>
            <w:r w:rsidRPr="003627B1">
              <w:rPr>
                <w:rFonts w:asciiTheme="minorHAnsi" w:hAnsiTheme="minorHAnsi" w:cstheme="minorHAnsi"/>
              </w:rPr>
              <w:lastRenderedPageBreak/>
              <w:t>approach to risk mitigation and recommendations for action planning</w:t>
            </w:r>
            <w:r w:rsidR="00737B8D">
              <w:rPr>
                <w:rFonts w:asciiTheme="minorHAnsi" w:hAnsiTheme="minorHAnsi" w:cstheme="minorHAnsi"/>
              </w:rPr>
              <w:t>.</w:t>
            </w:r>
          </w:p>
          <w:p w14:paraId="4BB3A33B" w14:textId="445A2C4E"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Complete relevant audit activity</w:t>
            </w:r>
            <w:r w:rsidR="00737B8D">
              <w:rPr>
                <w:rFonts w:asciiTheme="minorHAnsi" w:hAnsiTheme="minorHAnsi" w:cstheme="minorHAnsi"/>
              </w:rPr>
              <w:t>.</w:t>
            </w:r>
          </w:p>
          <w:p w14:paraId="4589E906" w14:textId="526281C1"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Use human-centred design techniques to develop staff feedback and comprehensive reports</w:t>
            </w:r>
            <w:r w:rsidR="00737B8D">
              <w:rPr>
                <w:rFonts w:asciiTheme="minorHAnsi" w:hAnsiTheme="minorHAnsi" w:cstheme="minorHAnsi"/>
              </w:rPr>
              <w:t>.</w:t>
            </w:r>
          </w:p>
          <w:p w14:paraId="56BD55CF" w14:textId="2818A5A7"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Support staff with training/feedback to support usability of systems and data application</w:t>
            </w:r>
            <w:r w:rsidR="00737B8D">
              <w:rPr>
                <w:rFonts w:asciiTheme="minorHAnsi" w:hAnsiTheme="minorHAnsi" w:cstheme="minorHAnsi"/>
              </w:rPr>
              <w:t>.</w:t>
            </w:r>
          </w:p>
          <w:p w14:paraId="1606AF09" w14:textId="2E68DCCB" w:rsidR="0048257B" w:rsidRPr="003627B1" w:rsidRDefault="0048257B" w:rsidP="00B43137">
            <w:pPr>
              <w:pStyle w:val="BodyText"/>
              <w:numPr>
                <w:ilvl w:val="0"/>
                <w:numId w:val="30"/>
              </w:numPr>
              <w:spacing w:after="0"/>
              <w:jc w:val="both"/>
              <w:rPr>
                <w:rFonts w:asciiTheme="minorHAnsi" w:hAnsiTheme="minorHAnsi" w:cstheme="minorHAnsi"/>
              </w:rPr>
            </w:pPr>
            <w:r w:rsidRPr="003627B1">
              <w:rPr>
                <w:rFonts w:asciiTheme="minorHAnsi" w:hAnsiTheme="minorHAnsi" w:cstheme="minorHAnsi"/>
              </w:rPr>
              <w:t>Coordinate external audit activity (as required)</w:t>
            </w:r>
            <w:r w:rsidR="00737B8D">
              <w:rPr>
                <w:rFonts w:asciiTheme="minorHAnsi" w:hAnsiTheme="minorHAnsi" w:cstheme="minorHAnsi"/>
              </w:rPr>
              <w:t>.</w:t>
            </w:r>
          </w:p>
          <w:p w14:paraId="09B5C80A" w14:textId="11F0693B"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Collaborate with the nurse educator to lead profiling and </w:t>
            </w:r>
            <w:r w:rsidR="003627B1" w:rsidRPr="003627B1">
              <w:rPr>
                <w:rFonts w:asciiTheme="minorHAnsi" w:hAnsiTheme="minorHAnsi" w:cstheme="minorHAnsi"/>
                <w:lang w:val="en-US"/>
              </w:rPr>
              <w:t>launch</w:t>
            </w:r>
            <w:r w:rsidRPr="003627B1">
              <w:rPr>
                <w:rFonts w:asciiTheme="minorHAnsi" w:hAnsiTheme="minorHAnsi" w:cstheme="minorHAnsi"/>
                <w:lang w:val="en-US"/>
              </w:rPr>
              <w:t xml:space="preserve"> patient safety projects for clinical areas</w:t>
            </w:r>
            <w:r w:rsidR="00737B8D">
              <w:rPr>
                <w:rFonts w:asciiTheme="minorHAnsi" w:hAnsiTheme="minorHAnsi" w:cstheme="minorHAnsi"/>
                <w:lang w:val="en-US"/>
              </w:rPr>
              <w:t>.</w:t>
            </w:r>
          </w:p>
          <w:p w14:paraId="1DC7D138" w14:textId="57AD469B" w:rsidR="0048257B" w:rsidRPr="003627B1" w:rsidRDefault="0048257B" w:rsidP="00B43137">
            <w:pPr>
              <w:numPr>
                <w:ilvl w:val="0"/>
                <w:numId w:val="30"/>
              </w:numPr>
              <w:jc w:val="both"/>
              <w:rPr>
                <w:rFonts w:asciiTheme="minorHAnsi" w:hAnsiTheme="minorHAnsi" w:cstheme="minorHAnsi"/>
                <w:lang w:val="en-US"/>
              </w:rPr>
            </w:pPr>
            <w:r w:rsidRPr="003627B1">
              <w:rPr>
                <w:rFonts w:asciiTheme="minorHAnsi" w:hAnsiTheme="minorHAnsi" w:cstheme="minorHAnsi"/>
                <w:lang w:val="en-US"/>
              </w:rPr>
              <w:t xml:space="preserve">Assist and educate staff </w:t>
            </w:r>
            <w:proofErr w:type="gramStart"/>
            <w:r w:rsidRPr="003627B1">
              <w:rPr>
                <w:rFonts w:asciiTheme="minorHAnsi" w:hAnsiTheme="minorHAnsi" w:cstheme="minorHAnsi"/>
                <w:lang w:val="en-US"/>
              </w:rPr>
              <w:t>on</w:t>
            </w:r>
            <w:proofErr w:type="gramEnd"/>
            <w:r w:rsidRPr="003627B1">
              <w:rPr>
                <w:rFonts w:asciiTheme="minorHAnsi" w:hAnsiTheme="minorHAnsi" w:cstheme="minorHAnsi"/>
                <w:lang w:val="en-US"/>
              </w:rPr>
              <w:t xml:space="preserve"> all aspects of quality and risk management</w:t>
            </w:r>
            <w:r w:rsidR="00737B8D">
              <w:rPr>
                <w:rFonts w:asciiTheme="minorHAnsi" w:hAnsiTheme="minorHAnsi" w:cstheme="minorHAnsi"/>
                <w:lang w:val="en-US"/>
              </w:rPr>
              <w:t>.</w:t>
            </w:r>
          </w:p>
          <w:p w14:paraId="44271E5F" w14:textId="2D7A8320" w:rsidR="0048257B" w:rsidRPr="003627B1" w:rsidRDefault="0048257B" w:rsidP="00B43137">
            <w:pPr>
              <w:numPr>
                <w:ilvl w:val="0"/>
                <w:numId w:val="30"/>
              </w:numPr>
              <w:jc w:val="both"/>
              <w:rPr>
                <w:rFonts w:asciiTheme="minorHAnsi" w:hAnsiTheme="minorHAnsi" w:cstheme="minorHAnsi"/>
                <w:lang w:val="en-US"/>
              </w:rPr>
            </w:pPr>
            <w:proofErr w:type="gramStart"/>
            <w:r w:rsidRPr="003627B1">
              <w:rPr>
                <w:rFonts w:asciiTheme="minorHAnsi" w:hAnsiTheme="minorHAnsi" w:cstheme="minorHAnsi"/>
                <w:lang w:val="en-US"/>
              </w:rPr>
              <w:t>Ensure</w:t>
            </w:r>
            <w:proofErr w:type="gramEnd"/>
            <w:r w:rsidRPr="003627B1">
              <w:rPr>
                <w:rFonts w:asciiTheme="minorHAnsi" w:hAnsiTheme="minorHAnsi" w:cstheme="minorHAnsi"/>
                <w:lang w:val="en-US"/>
              </w:rPr>
              <w:t xml:space="preserve"> quality and risk management educational resources reflect contemporary thinking</w:t>
            </w:r>
            <w:r w:rsidR="00737B8D">
              <w:rPr>
                <w:rFonts w:asciiTheme="minorHAnsi" w:hAnsiTheme="minorHAnsi" w:cstheme="minorHAnsi"/>
                <w:lang w:val="en-US"/>
              </w:rPr>
              <w:t>.</w:t>
            </w:r>
          </w:p>
          <w:p w14:paraId="2BC4FDB3" w14:textId="18176626"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Complete self-assessment tools, coordinate, and participate in onsite survey/audit activities</w:t>
            </w:r>
            <w:r w:rsidR="00737B8D">
              <w:rPr>
                <w:rFonts w:asciiTheme="minorHAnsi" w:hAnsiTheme="minorHAnsi" w:cstheme="minorHAnsi"/>
              </w:rPr>
              <w:t xml:space="preserve"> </w:t>
            </w:r>
            <w:proofErr w:type="spellStart"/>
            <w:r w:rsidR="00737B8D">
              <w:rPr>
                <w:rFonts w:asciiTheme="minorHAnsi" w:hAnsiTheme="minorHAnsi" w:cstheme="minorHAnsi"/>
              </w:rPr>
              <w:t>ie</w:t>
            </w:r>
            <w:proofErr w:type="spellEnd"/>
            <w:r w:rsidR="00737B8D">
              <w:rPr>
                <w:rFonts w:asciiTheme="minorHAnsi" w:hAnsiTheme="minorHAnsi" w:cstheme="minorHAnsi"/>
              </w:rPr>
              <w:t xml:space="preserve"> Certification.</w:t>
            </w:r>
          </w:p>
          <w:p w14:paraId="6BE69391" w14:textId="77777777" w:rsidR="0048257B" w:rsidRPr="003627B1" w:rsidRDefault="0048257B" w:rsidP="00B43137">
            <w:pPr>
              <w:pStyle w:val="ListParagraph"/>
              <w:numPr>
                <w:ilvl w:val="0"/>
                <w:numId w:val="30"/>
              </w:numPr>
              <w:jc w:val="both"/>
              <w:rPr>
                <w:rFonts w:asciiTheme="minorHAnsi" w:hAnsiTheme="minorHAnsi" w:cstheme="minorHAnsi"/>
                <w:b/>
              </w:rPr>
            </w:pPr>
            <w:r w:rsidRPr="003627B1">
              <w:rPr>
                <w:rFonts w:asciiTheme="minorHAnsi" w:hAnsiTheme="minorHAnsi" w:cstheme="minorHAnsi"/>
              </w:rPr>
              <w:t>Support staff to prepare for survey/audits</w:t>
            </w:r>
          </w:p>
          <w:p w14:paraId="24FDB4A7" w14:textId="565DD4F3"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Maintain clinical credibility by keep</w:t>
            </w:r>
            <w:r w:rsidR="008564BF" w:rsidRPr="003627B1">
              <w:rPr>
                <w:rFonts w:asciiTheme="minorHAnsi" w:hAnsiTheme="minorHAnsi" w:cstheme="minorHAnsi"/>
              </w:rPr>
              <w:t>ing up with contemporary health professional</w:t>
            </w:r>
            <w:r w:rsidRPr="003627B1">
              <w:rPr>
                <w:rFonts w:asciiTheme="minorHAnsi" w:hAnsiTheme="minorHAnsi" w:cstheme="minorHAnsi"/>
              </w:rPr>
              <w:t xml:space="preserve"> practises and health issues and contribution to the development and monitoring of action plans</w:t>
            </w:r>
            <w:r w:rsidRPr="003627B1">
              <w:rPr>
                <w:rFonts w:asciiTheme="minorHAnsi" w:hAnsiTheme="minorHAnsi" w:cstheme="minorHAnsi"/>
                <w:b/>
              </w:rPr>
              <w:t>.</w:t>
            </w:r>
          </w:p>
          <w:p w14:paraId="6D606AE9" w14:textId="54B673CE"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 xml:space="preserve">Contribute to team meetings, the Quality and Risk Management work plan, and assist the </w:t>
            </w:r>
            <w:r w:rsidR="002A643F">
              <w:rPr>
                <w:rFonts w:asciiTheme="minorHAnsi" w:hAnsiTheme="minorHAnsi" w:cstheme="minorHAnsi"/>
              </w:rPr>
              <w:t xml:space="preserve">Group </w:t>
            </w:r>
            <w:r w:rsidRPr="003627B1">
              <w:rPr>
                <w:rFonts w:asciiTheme="minorHAnsi" w:hAnsiTheme="minorHAnsi" w:cstheme="minorHAnsi"/>
              </w:rPr>
              <w:t>Director</w:t>
            </w:r>
            <w:r w:rsidR="002A643F">
              <w:rPr>
                <w:rFonts w:asciiTheme="minorHAnsi" w:hAnsiTheme="minorHAnsi" w:cstheme="minorHAnsi"/>
              </w:rPr>
              <w:t xml:space="preserve"> Operations</w:t>
            </w:r>
            <w:r w:rsidRPr="003627B1">
              <w:rPr>
                <w:rFonts w:asciiTheme="minorHAnsi" w:hAnsiTheme="minorHAnsi" w:cstheme="minorHAnsi"/>
              </w:rPr>
              <w:t xml:space="preserve"> to meet </w:t>
            </w:r>
            <w:r w:rsidR="002A643F">
              <w:rPr>
                <w:rFonts w:asciiTheme="minorHAnsi" w:hAnsiTheme="minorHAnsi" w:cstheme="minorHAnsi"/>
              </w:rPr>
              <w:t>HNZ</w:t>
            </w:r>
            <w:r w:rsidRPr="003627B1">
              <w:rPr>
                <w:rFonts w:asciiTheme="minorHAnsi" w:hAnsiTheme="minorHAnsi" w:cstheme="minorHAnsi"/>
              </w:rPr>
              <w:t xml:space="preserve"> objectives</w:t>
            </w:r>
            <w:r w:rsidR="00737B8D">
              <w:rPr>
                <w:rFonts w:asciiTheme="minorHAnsi" w:hAnsiTheme="minorHAnsi" w:cstheme="minorHAnsi"/>
              </w:rPr>
              <w:t>.</w:t>
            </w:r>
          </w:p>
          <w:p w14:paraId="26F26761" w14:textId="2BC0FDEB" w:rsidR="0048257B" w:rsidRPr="003627B1" w:rsidRDefault="00737B8D" w:rsidP="00B43137">
            <w:pPr>
              <w:pStyle w:val="ListParagraph"/>
              <w:numPr>
                <w:ilvl w:val="0"/>
                <w:numId w:val="30"/>
              </w:numPr>
              <w:jc w:val="both"/>
              <w:rPr>
                <w:rFonts w:asciiTheme="minorHAnsi" w:hAnsiTheme="minorHAnsi" w:cstheme="minorHAnsi"/>
              </w:rPr>
            </w:pPr>
            <w:r>
              <w:rPr>
                <w:rFonts w:asciiTheme="minorHAnsi" w:hAnsiTheme="minorHAnsi" w:cstheme="minorHAnsi"/>
              </w:rPr>
              <w:t>Complete</w:t>
            </w:r>
            <w:r w:rsidR="0048257B" w:rsidRPr="003627B1">
              <w:rPr>
                <w:rFonts w:asciiTheme="minorHAnsi" w:hAnsiTheme="minorHAnsi" w:cstheme="minorHAnsi"/>
              </w:rPr>
              <w:t xml:space="preserve"> timely monthly</w:t>
            </w:r>
            <w:r>
              <w:rPr>
                <w:rFonts w:asciiTheme="minorHAnsi" w:hAnsiTheme="minorHAnsi" w:cstheme="minorHAnsi"/>
              </w:rPr>
              <w:t>/quarterly</w:t>
            </w:r>
            <w:r w:rsidR="0048257B" w:rsidRPr="003627B1">
              <w:rPr>
                <w:rFonts w:asciiTheme="minorHAnsi" w:hAnsiTheme="minorHAnsi" w:cstheme="minorHAnsi"/>
              </w:rPr>
              <w:t xml:space="preserve"> progress reporting</w:t>
            </w:r>
            <w:r>
              <w:rPr>
                <w:rFonts w:asciiTheme="minorHAnsi" w:hAnsiTheme="minorHAnsi" w:cstheme="minorHAnsi"/>
              </w:rPr>
              <w:t>.</w:t>
            </w:r>
          </w:p>
          <w:p w14:paraId="3C74BC18" w14:textId="25D9DE1D" w:rsidR="0048257B" w:rsidRPr="003627B1" w:rsidRDefault="0048257B" w:rsidP="00B43137">
            <w:pPr>
              <w:pStyle w:val="ListParagraph"/>
              <w:numPr>
                <w:ilvl w:val="0"/>
                <w:numId w:val="30"/>
              </w:numPr>
              <w:jc w:val="both"/>
              <w:rPr>
                <w:rFonts w:asciiTheme="minorHAnsi" w:hAnsiTheme="minorHAnsi" w:cstheme="minorHAnsi"/>
              </w:rPr>
            </w:pPr>
            <w:r w:rsidRPr="003627B1">
              <w:rPr>
                <w:rFonts w:asciiTheme="minorHAnsi" w:hAnsiTheme="minorHAnsi" w:cstheme="minorHAnsi"/>
              </w:rPr>
              <w:t>Participate in organisational committees and service level operational meetings (as required)</w:t>
            </w:r>
            <w:r w:rsidR="00737B8D">
              <w:rPr>
                <w:rFonts w:asciiTheme="minorHAnsi" w:hAnsiTheme="minorHAnsi" w:cstheme="minorHAnsi"/>
              </w:rPr>
              <w:t>.</w:t>
            </w:r>
          </w:p>
          <w:p w14:paraId="420DAFD3" w14:textId="2EB9E5DE" w:rsidR="0004543D" w:rsidRPr="00F9646D" w:rsidRDefault="0048257B" w:rsidP="00F9646D">
            <w:pPr>
              <w:pStyle w:val="ListParagraph"/>
              <w:numPr>
                <w:ilvl w:val="0"/>
                <w:numId w:val="30"/>
              </w:numPr>
              <w:jc w:val="both"/>
              <w:rPr>
                <w:rFonts w:asciiTheme="minorHAnsi" w:hAnsiTheme="minorHAnsi" w:cstheme="minorHAnsi"/>
              </w:rPr>
            </w:pPr>
            <w:r w:rsidRPr="003627B1">
              <w:rPr>
                <w:rFonts w:asciiTheme="minorHAnsi" w:hAnsiTheme="minorHAnsi" w:cstheme="minorHAnsi"/>
              </w:rPr>
              <w:t>Develop and nurture collaborative working relationships with all staff</w:t>
            </w:r>
            <w:r w:rsidR="00737B8D">
              <w:rPr>
                <w:rFonts w:asciiTheme="minorHAnsi" w:hAnsiTheme="minorHAnsi" w:cstheme="minorHAnsi"/>
              </w:rPr>
              <w:t>.</w:t>
            </w:r>
          </w:p>
        </w:tc>
      </w:tr>
      <w:tr w:rsidR="000A1F5A" w:rsidRPr="000A1F5A" w14:paraId="086B44F0" w14:textId="77777777" w:rsidTr="00824367">
        <w:tc>
          <w:tcPr>
            <w:tcW w:w="1957" w:type="dxa"/>
          </w:tcPr>
          <w:p w14:paraId="60C5C114" w14:textId="546049AB" w:rsidR="000A1F5A" w:rsidRPr="003627B1" w:rsidRDefault="000A1F5A" w:rsidP="00E15490">
            <w:pPr>
              <w:jc w:val="center"/>
              <w:rPr>
                <w:rFonts w:asciiTheme="minorHAnsi" w:hAnsiTheme="minorHAnsi" w:cstheme="minorHAnsi"/>
                <w:b/>
              </w:rPr>
            </w:pPr>
            <w:r w:rsidRPr="003627B1">
              <w:rPr>
                <w:rFonts w:asciiTheme="minorHAnsi" w:hAnsiTheme="minorHAnsi" w:cstheme="minorHAnsi"/>
                <w:b/>
              </w:rPr>
              <w:lastRenderedPageBreak/>
              <w:t>Q</w:t>
            </w:r>
            <w:r w:rsidR="002A643F">
              <w:rPr>
                <w:rFonts w:asciiTheme="minorHAnsi" w:hAnsiTheme="minorHAnsi" w:cstheme="minorHAnsi"/>
                <w:b/>
              </w:rPr>
              <w:t>uality Improvement</w:t>
            </w:r>
          </w:p>
        </w:tc>
        <w:tc>
          <w:tcPr>
            <w:tcW w:w="3289" w:type="dxa"/>
          </w:tcPr>
          <w:p w14:paraId="7AF261A5" w14:textId="5A85657B" w:rsidR="000A1F5A" w:rsidRDefault="000A1F5A" w:rsidP="00B43137">
            <w:pPr>
              <w:numPr>
                <w:ilvl w:val="0"/>
                <w:numId w:val="34"/>
              </w:numPr>
              <w:jc w:val="both"/>
              <w:rPr>
                <w:rFonts w:asciiTheme="minorHAnsi" w:hAnsiTheme="minorHAnsi" w:cstheme="minorHAnsi"/>
                <w:lang w:val="en-US"/>
              </w:rPr>
            </w:pPr>
            <w:r w:rsidRPr="003627B1">
              <w:rPr>
                <w:rFonts w:asciiTheme="minorHAnsi" w:hAnsiTheme="minorHAnsi" w:cstheme="minorHAnsi"/>
                <w:lang w:val="en-US"/>
              </w:rPr>
              <w:t>Personal commitment</w:t>
            </w:r>
            <w:r w:rsidR="00956496">
              <w:rPr>
                <w:rFonts w:asciiTheme="minorHAnsi" w:hAnsiTheme="minorHAnsi" w:cstheme="minorHAnsi"/>
                <w:lang w:val="en-US"/>
              </w:rPr>
              <w:t xml:space="preserve"> and active contribution</w:t>
            </w:r>
            <w:r w:rsidRPr="003627B1">
              <w:rPr>
                <w:rFonts w:asciiTheme="minorHAnsi" w:hAnsiTheme="minorHAnsi" w:cstheme="minorHAnsi"/>
                <w:lang w:val="en-US"/>
              </w:rPr>
              <w:t xml:space="preserve"> to the culture of continuous quality improvement by integrating quality values into daily practice</w:t>
            </w:r>
            <w:r w:rsidR="00956496">
              <w:rPr>
                <w:rFonts w:asciiTheme="minorHAnsi" w:hAnsiTheme="minorHAnsi" w:cstheme="minorHAnsi"/>
                <w:lang w:val="en-US"/>
              </w:rPr>
              <w:t>.</w:t>
            </w:r>
          </w:p>
          <w:p w14:paraId="1D8D15BA" w14:textId="77F7E4F2" w:rsidR="00284809" w:rsidRPr="003627B1" w:rsidRDefault="00284809" w:rsidP="00B43137">
            <w:pPr>
              <w:numPr>
                <w:ilvl w:val="0"/>
                <w:numId w:val="34"/>
              </w:numPr>
              <w:jc w:val="both"/>
              <w:rPr>
                <w:rFonts w:asciiTheme="minorHAnsi" w:hAnsiTheme="minorHAnsi" w:cstheme="minorHAnsi"/>
                <w:lang w:val="en-US"/>
              </w:rPr>
            </w:pPr>
            <w:r w:rsidRPr="003627B1">
              <w:rPr>
                <w:rFonts w:asciiTheme="minorHAnsi" w:eastAsia="Arial Unicode MS" w:hAnsiTheme="minorHAnsi" w:cstheme="minorHAnsi"/>
                <w:lang w:val="en-US"/>
              </w:rPr>
              <w:t xml:space="preserve">Achieve individual performance-based goals and strive for outcomes as aligned to strategic </w:t>
            </w:r>
            <w:r w:rsidRPr="003627B1">
              <w:rPr>
                <w:rFonts w:asciiTheme="minorHAnsi" w:eastAsia="Arial Unicode MS" w:hAnsiTheme="minorHAnsi" w:cstheme="minorHAnsi"/>
                <w:lang w:val="en-US"/>
              </w:rPr>
              <w:lastRenderedPageBreak/>
              <w:t xml:space="preserve">objectives set by </w:t>
            </w:r>
            <w:r w:rsidR="00956496">
              <w:rPr>
                <w:rFonts w:asciiTheme="minorHAnsi" w:eastAsia="Arial Unicode MS" w:hAnsiTheme="minorHAnsi" w:cstheme="minorHAnsi"/>
                <w:lang w:val="en-US"/>
              </w:rPr>
              <w:t>the organisation.</w:t>
            </w:r>
          </w:p>
        </w:tc>
        <w:tc>
          <w:tcPr>
            <w:tcW w:w="4678" w:type="dxa"/>
          </w:tcPr>
          <w:p w14:paraId="627CAC09" w14:textId="77777777" w:rsidR="000A1F5A" w:rsidRPr="00956496" w:rsidRDefault="000A1F5A" w:rsidP="00B43137">
            <w:pPr>
              <w:pStyle w:val="BodyText"/>
              <w:numPr>
                <w:ilvl w:val="0"/>
                <w:numId w:val="30"/>
              </w:numPr>
              <w:spacing w:after="0"/>
              <w:jc w:val="both"/>
              <w:rPr>
                <w:rFonts w:asciiTheme="minorHAnsi" w:hAnsiTheme="minorHAnsi" w:cstheme="minorHAnsi"/>
                <w:lang w:val="en-US"/>
              </w:rPr>
            </w:pPr>
            <w:proofErr w:type="spellStart"/>
            <w:r w:rsidRPr="00956496">
              <w:rPr>
                <w:rFonts w:asciiTheme="minorHAnsi" w:hAnsiTheme="minorHAnsi" w:cstheme="minorHAnsi"/>
                <w:lang w:val="en-US"/>
              </w:rPr>
              <w:lastRenderedPageBreak/>
              <w:t>Utilise</w:t>
            </w:r>
            <w:proofErr w:type="spellEnd"/>
            <w:r w:rsidRPr="00956496">
              <w:rPr>
                <w:rFonts w:asciiTheme="minorHAnsi" w:hAnsiTheme="minorHAnsi" w:cstheme="minorHAnsi"/>
                <w:lang w:val="en-US"/>
              </w:rPr>
              <w:t xml:space="preserve"> current improvement methodology</w:t>
            </w:r>
          </w:p>
          <w:p w14:paraId="7602EF1F" w14:textId="1F62A441" w:rsidR="0094474E" w:rsidRPr="00B33719" w:rsidRDefault="0094474E" w:rsidP="00B43137">
            <w:pPr>
              <w:pStyle w:val="ListParagraph"/>
              <w:numPr>
                <w:ilvl w:val="0"/>
                <w:numId w:val="30"/>
              </w:numPr>
              <w:jc w:val="both"/>
              <w:rPr>
                <w:rFonts w:asciiTheme="minorHAnsi" w:hAnsiTheme="minorHAnsi" w:cstheme="minorHAnsi"/>
              </w:rPr>
            </w:pPr>
            <w:r w:rsidRPr="00956496">
              <w:rPr>
                <w:rFonts w:asciiTheme="minorHAnsi" w:hAnsiTheme="minorHAnsi" w:cstheme="minorHAnsi"/>
                <w:lang w:val="en-US"/>
              </w:rPr>
              <w:t>Drive continuous improvement</w:t>
            </w:r>
            <w:r w:rsidRPr="00B33719">
              <w:rPr>
                <w:rFonts w:asciiTheme="minorHAnsi" w:hAnsiTheme="minorHAnsi" w:cstheme="minorHAnsi"/>
              </w:rPr>
              <w:t xml:space="preserve"> and problem solving using </w:t>
            </w:r>
            <w:r w:rsidR="00EA57F9" w:rsidRPr="00B33719">
              <w:rPr>
                <w:rFonts w:asciiTheme="minorHAnsi" w:hAnsiTheme="minorHAnsi" w:cstheme="minorHAnsi"/>
              </w:rPr>
              <w:t>analytically</w:t>
            </w:r>
            <w:r w:rsidRPr="00B33719">
              <w:rPr>
                <w:rFonts w:asciiTheme="minorHAnsi" w:hAnsiTheme="minorHAnsi" w:cstheme="minorHAnsi"/>
              </w:rPr>
              <w:t xml:space="preserve"> creative input. </w:t>
            </w:r>
          </w:p>
          <w:p w14:paraId="488744E8" w14:textId="699C6355" w:rsidR="0094474E" w:rsidRPr="000A1F5A" w:rsidRDefault="0094474E" w:rsidP="00B43137">
            <w:pPr>
              <w:pStyle w:val="BodyText"/>
              <w:numPr>
                <w:ilvl w:val="0"/>
                <w:numId w:val="30"/>
              </w:numPr>
              <w:spacing w:after="0"/>
              <w:jc w:val="both"/>
              <w:rPr>
                <w:rFonts w:asciiTheme="minorHAnsi" w:hAnsiTheme="minorHAnsi" w:cstheme="minorHAnsi"/>
                <w:sz w:val="22"/>
                <w:szCs w:val="22"/>
                <w:lang w:val="en-US"/>
              </w:rPr>
            </w:pPr>
            <w:r w:rsidRPr="00B33719">
              <w:rPr>
                <w:rFonts w:asciiTheme="minorHAnsi" w:hAnsiTheme="minorHAnsi" w:cstheme="minorHAnsi"/>
              </w:rPr>
              <w:t>Apply c</w:t>
            </w:r>
            <w:r>
              <w:rPr>
                <w:rFonts w:asciiTheme="minorHAnsi" w:hAnsiTheme="minorHAnsi" w:cstheme="minorHAnsi"/>
              </w:rPr>
              <w:t>onsumer/whānau</w:t>
            </w:r>
            <w:r w:rsidRPr="00B33719">
              <w:rPr>
                <w:rFonts w:asciiTheme="minorHAnsi" w:hAnsiTheme="minorHAnsi" w:cstheme="minorHAnsi"/>
              </w:rPr>
              <w:t xml:space="preserve"> focused work processes to drive exceptional business performance.  Success depends on the involvement, training empowerment and recognition of all our people.</w:t>
            </w:r>
          </w:p>
        </w:tc>
      </w:tr>
      <w:tr w:rsidR="00E565E7" w:rsidRPr="00E70652" w14:paraId="476D73F5" w14:textId="77777777" w:rsidTr="00824367">
        <w:tc>
          <w:tcPr>
            <w:tcW w:w="1957" w:type="dxa"/>
          </w:tcPr>
          <w:p w14:paraId="2E65167E" w14:textId="0743F7E1" w:rsidR="00E565E7" w:rsidRPr="003627B1" w:rsidRDefault="0048257B" w:rsidP="00E15490">
            <w:pPr>
              <w:pStyle w:val="BodyText"/>
              <w:spacing w:after="0"/>
              <w:jc w:val="center"/>
              <w:rPr>
                <w:rFonts w:asciiTheme="minorHAnsi" w:hAnsiTheme="minorHAnsi" w:cstheme="minorHAnsi"/>
                <w:b/>
              </w:rPr>
            </w:pPr>
            <w:r w:rsidRPr="003627B1">
              <w:rPr>
                <w:rFonts w:asciiTheme="minorHAnsi" w:hAnsiTheme="minorHAnsi" w:cstheme="minorHAnsi"/>
                <w:b/>
              </w:rPr>
              <w:t>P</w:t>
            </w:r>
            <w:r w:rsidR="002A643F">
              <w:rPr>
                <w:rFonts w:asciiTheme="minorHAnsi" w:hAnsiTheme="minorHAnsi" w:cstheme="minorHAnsi"/>
                <w:b/>
              </w:rPr>
              <w:t>ersonal and Professional Development</w:t>
            </w:r>
          </w:p>
          <w:p w14:paraId="771C9A84" w14:textId="57467F5C" w:rsidR="00E565E7" w:rsidRPr="003627B1" w:rsidRDefault="00E565E7" w:rsidP="00E15490">
            <w:pPr>
              <w:pStyle w:val="BodyText"/>
              <w:spacing w:after="0"/>
              <w:ind w:left="346" w:hanging="346"/>
              <w:jc w:val="center"/>
              <w:rPr>
                <w:rFonts w:asciiTheme="minorHAnsi" w:hAnsiTheme="minorHAnsi" w:cstheme="minorHAnsi"/>
                <w:b/>
              </w:rPr>
            </w:pPr>
          </w:p>
        </w:tc>
        <w:tc>
          <w:tcPr>
            <w:tcW w:w="3289" w:type="dxa"/>
          </w:tcPr>
          <w:p w14:paraId="572357AA" w14:textId="0600F142"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 xml:space="preserve">Assume responsibility for proactive personal and professional </w:t>
            </w:r>
            <w:r w:rsidR="003627B1" w:rsidRPr="003627B1">
              <w:rPr>
                <w:rFonts w:asciiTheme="minorHAnsi" w:hAnsiTheme="minorHAnsi" w:cstheme="minorHAnsi"/>
                <w:lang w:val="en-US"/>
              </w:rPr>
              <w:t>development</w:t>
            </w:r>
            <w:r w:rsidRPr="003627B1">
              <w:rPr>
                <w:rFonts w:asciiTheme="minorHAnsi" w:hAnsiTheme="minorHAnsi" w:cstheme="minorHAnsi"/>
                <w:lang w:val="en-US"/>
              </w:rPr>
              <w:t xml:space="preserve"> by adopting co</w:t>
            </w:r>
            <w:r w:rsidR="004578F1">
              <w:rPr>
                <w:rFonts w:asciiTheme="minorHAnsi" w:hAnsiTheme="minorHAnsi" w:cstheme="minorHAnsi"/>
                <w:lang w:val="en-US"/>
              </w:rPr>
              <w:t>n</w:t>
            </w:r>
            <w:r w:rsidRPr="003627B1">
              <w:rPr>
                <w:rFonts w:asciiTheme="minorHAnsi" w:hAnsiTheme="minorHAnsi" w:cstheme="minorHAnsi"/>
                <w:lang w:val="en-US"/>
              </w:rPr>
              <w:t>temporary knowledge and skills for your area of practice</w:t>
            </w:r>
            <w:r w:rsidR="00956496">
              <w:rPr>
                <w:rFonts w:asciiTheme="minorHAnsi" w:hAnsiTheme="minorHAnsi" w:cstheme="minorHAnsi"/>
                <w:lang w:val="en-US"/>
              </w:rPr>
              <w:t>.</w:t>
            </w:r>
          </w:p>
          <w:p w14:paraId="01E6FC76" w14:textId="6D3431F0"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 xml:space="preserve">Attend and/or contribute to in-service education </w:t>
            </w:r>
            <w:proofErr w:type="spellStart"/>
            <w:r w:rsidRPr="003627B1">
              <w:rPr>
                <w:rFonts w:asciiTheme="minorHAnsi" w:hAnsiTheme="minorHAnsi" w:cstheme="minorHAnsi"/>
                <w:lang w:val="en-US"/>
              </w:rPr>
              <w:t>programmes</w:t>
            </w:r>
            <w:proofErr w:type="spellEnd"/>
            <w:r w:rsidR="00956496">
              <w:rPr>
                <w:rFonts w:asciiTheme="minorHAnsi" w:hAnsiTheme="minorHAnsi" w:cstheme="minorHAnsi"/>
                <w:lang w:val="en-US"/>
              </w:rPr>
              <w:t>.</w:t>
            </w:r>
          </w:p>
          <w:p w14:paraId="156FFD55" w14:textId="066CB08A"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Regularly review objectives and self-identify training and development needs in conjunction with your manager and/or appropriate personnel (as required)</w:t>
            </w:r>
            <w:r w:rsidR="00956496">
              <w:rPr>
                <w:rFonts w:asciiTheme="minorHAnsi" w:hAnsiTheme="minorHAnsi" w:cstheme="minorHAnsi"/>
                <w:lang w:val="en-US"/>
              </w:rPr>
              <w:t>.</w:t>
            </w:r>
          </w:p>
          <w:p w14:paraId="04565DC8" w14:textId="12BD446D"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Provide your annual practicing certificate in a timely manner</w:t>
            </w:r>
            <w:r w:rsidR="00956496">
              <w:rPr>
                <w:rFonts w:asciiTheme="minorHAnsi" w:hAnsiTheme="minorHAnsi" w:cstheme="minorHAnsi"/>
                <w:lang w:val="en-US"/>
              </w:rPr>
              <w:t>.</w:t>
            </w:r>
          </w:p>
          <w:p w14:paraId="0058791B" w14:textId="01F6B61C"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Be responsive to requests, feedback, and ideas in a non-defensive way and undertake appropriate action which facilitates cooperation and trust</w:t>
            </w:r>
            <w:r w:rsidR="00956496">
              <w:rPr>
                <w:rFonts w:asciiTheme="minorHAnsi" w:hAnsiTheme="minorHAnsi" w:cstheme="minorHAnsi"/>
                <w:lang w:val="en-US"/>
              </w:rPr>
              <w:t>.</w:t>
            </w:r>
          </w:p>
          <w:p w14:paraId="5D2AC42B" w14:textId="7471E7F7"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 xml:space="preserve">Maintain a high level of personal motivation at work despite problems, </w:t>
            </w:r>
            <w:r w:rsidR="001D49BA" w:rsidRPr="003627B1">
              <w:rPr>
                <w:rFonts w:asciiTheme="minorHAnsi" w:hAnsiTheme="minorHAnsi" w:cstheme="minorHAnsi"/>
                <w:lang w:val="en-US"/>
              </w:rPr>
              <w:t>cha</w:t>
            </w:r>
            <w:r w:rsidR="001D49BA">
              <w:rPr>
                <w:rFonts w:asciiTheme="minorHAnsi" w:hAnsiTheme="minorHAnsi" w:cstheme="minorHAnsi"/>
                <w:lang w:val="en-US"/>
              </w:rPr>
              <w:t>llen</w:t>
            </w:r>
            <w:r w:rsidR="001D49BA" w:rsidRPr="003627B1">
              <w:rPr>
                <w:rFonts w:asciiTheme="minorHAnsi" w:hAnsiTheme="minorHAnsi" w:cstheme="minorHAnsi"/>
                <w:lang w:val="en-US"/>
              </w:rPr>
              <w:t>ges</w:t>
            </w:r>
            <w:r w:rsidRPr="003627B1">
              <w:rPr>
                <w:rFonts w:asciiTheme="minorHAnsi" w:hAnsiTheme="minorHAnsi" w:cstheme="minorHAnsi"/>
                <w:lang w:val="en-US"/>
              </w:rPr>
              <w:t>, or daily work demands</w:t>
            </w:r>
            <w:r w:rsidR="00956496">
              <w:rPr>
                <w:rFonts w:asciiTheme="minorHAnsi" w:hAnsiTheme="minorHAnsi" w:cstheme="minorHAnsi"/>
                <w:lang w:val="en-US"/>
              </w:rPr>
              <w:t>.</w:t>
            </w:r>
          </w:p>
          <w:p w14:paraId="4CB48AC6" w14:textId="1FF084EE" w:rsidR="0048257B" w:rsidRPr="00BC3B67" w:rsidRDefault="0048257B" w:rsidP="00B43137">
            <w:pPr>
              <w:ind w:left="351" w:hanging="351"/>
              <w:jc w:val="both"/>
              <w:rPr>
                <w:rFonts w:asciiTheme="minorHAnsi" w:hAnsiTheme="minorHAnsi" w:cstheme="minorHAnsi"/>
                <w:b/>
                <w:bCs/>
                <w:lang w:val="en-US"/>
              </w:rPr>
            </w:pPr>
            <w:r w:rsidRPr="00BC3B67">
              <w:rPr>
                <w:rFonts w:asciiTheme="minorHAnsi" w:hAnsiTheme="minorHAnsi" w:cstheme="minorHAnsi"/>
                <w:b/>
                <w:bCs/>
                <w:lang w:val="en-US"/>
              </w:rPr>
              <w:t>Performance</w:t>
            </w:r>
            <w:r w:rsidR="004578F1">
              <w:rPr>
                <w:rFonts w:asciiTheme="minorHAnsi" w:hAnsiTheme="minorHAnsi" w:cstheme="minorHAnsi"/>
                <w:b/>
                <w:bCs/>
                <w:lang w:val="en-US"/>
              </w:rPr>
              <w:t>:</w:t>
            </w:r>
          </w:p>
          <w:p w14:paraId="453CBE66" w14:textId="77777777" w:rsidR="0048257B" w:rsidRPr="003627B1" w:rsidRDefault="0048257B" w:rsidP="00B43137">
            <w:pPr>
              <w:numPr>
                <w:ilvl w:val="0"/>
                <w:numId w:val="5"/>
              </w:numPr>
              <w:ind w:left="351" w:hanging="351"/>
              <w:jc w:val="both"/>
              <w:rPr>
                <w:rFonts w:asciiTheme="minorHAnsi" w:hAnsiTheme="minorHAnsi" w:cstheme="minorHAnsi"/>
                <w:lang w:val="en-US"/>
              </w:rPr>
            </w:pPr>
            <w:r w:rsidRPr="003627B1">
              <w:rPr>
                <w:rFonts w:asciiTheme="minorHAnsi" w:hAnsiTheme="minorHAnsi" w:cstheme="minorHAnsi"/>
                <w:lang w:val="en-US"/>
              </w:rPr>
              <w:t>Engage in active preparation and participation in own performance appraisal and support peer reviews of others (as required)</w:t>
            </w:r>
          </w:p>
          <w:p w14:paraId="0A0FCA1B" w14:textId="64480D07" w:rsidR="005F1D82" w:rsidRPr="00EA57F9" w:rsidRDefault="0048257B" w:rsidP="00EA57F9">
            <w:pPr>
              <w:pStyle w:val="ListParagraph"/>
              <w:numPr>
                <w:ilvl w:val="0"/>
                <w:numId w:val="5"/>
              </w:numPr>
              <w:shd w:val="clear" w:color="auto" w:fill="FFFFFF" w:themeFill="background1"/>
              <w:tabs>
                <w:tab w:val="left" w:pos="1985"/>
              </w:tabs>
              <w:ind w:left="351" w:hanging="351"/>
              <w:contextualSpacing/>
              <w:jc w:val="both"/>
              <w:rPr>
                <w:rFonts w:asciiTheme="minorHAnsi" w:hAnsiTheme="minorHAnsi" w:cstheme="minorHAnsi"/>
                <w:b/>
              </w:rPr>
            </w:pPr>
            <w:r w:rsidRPr="003627B1">
              <w:rPr>
                <w:rFonts w:asciiTheme="minorHAnsi" w:hAnsiTheme="minorHAnsi" w:cstheme="minorHAnsi"/>
                <w:lang w:val="en-US"/>
              </w:rPr>
              <w:t xml:space="preserve">Act on recommendations arising from performance management, enlisting support </w:t>
            </w:r>
            <w:proofErr w:type="gramStart"/>
            <w:r w:rsidRPr="003627B1">
              <w:rPr>
                <w:rFonts w:asciiTheme="minorHAnsi" w:hAnsiTheme="minorHAnsi" w:cstheme="minorHAnsi"/>
                <w:lang w:val="en-US"/>
              </w:rPr>
              <w:t>of</w:t>
            </w:r>
            <w:proofErr w:type="gramEnd"/>
            <w:r w:rsidRPr="003627B1">
              <w:rPr>
                <w:rFonts w:asciiTheme="minorHAnsi" w:hAnsiTheme="minorHAnsi" w:cstheme="minorHAnsi"/>
                <w:lang w:val="en-US"/>
              </w:rPr>
              <w:t xml:space="preserve"> appropriate personnel (as required)</w:t>
            </w:r>
          </w:p>
        </w:tc>
        <w:tc>
          <w:tcPr>
            <w:tcW w:w="4678" w:type="dxa"/>
          </w:tcPr>
          <w:p w14:paraId="2A2BEE22" w14:textId="706A8C42" w:rsidR="001D49BA" w:rsidRDefault="001D49BA" w:rsidP="00B43137">
            <w:pPr>
              <w:pStyle w:val="ListParagraph"/>
              <w:numPr>
                <w:ilvl w:val="0"/>
                <w:numId w:val="27"/>
              </w:numPr>
              <w:jc w:val="both"/>
              <w:rPr>
                <w:rFonts w:asciiTheme="minorHAnsi" w:hAnsiTheme="minorHAnsi" w:cstheme="minorHAnsi"/>
              </w:rPr>
            </w:pPr>
            <w:r>
              <w:rPr>
                <w:rFonts w:asciiTheme="minorHAnsi" w:hAnsiTheme="minorHAnsi" w:cstheme="minorHAnsi"/>
              </w:rPr>
              <w:t>Utilise advanced communication and listening skills.</w:t>
            </w:r>
          </w:p>
          <w:p w14:paraId="54FF777B" w14:textId="5AF5FE5C" w:rsidR="00C206D9" w:rsidRDefault="00C206D9" w:rsidP="00B43137">
            <w:pPr>
              <w:pStyle w:val="ListParagraph"/>
              <w:numPr>
                <w:ilvl w:val="0"/>
                <w:numId w:val="27"/>
              </w:numPr>
              <w:jc w:val="both"/>
              <w:rPr>
                <w:rFonts w:asciiTheme="minorHAnsi" w:hAnsiTheme="minorHAnsi" w:cstheme="minorHAnsi"/>
              </w:rPr>
            </w:pPr>
            <w:r>
              <w:rPr>
                <w:rFonts w:asciiTheme="minorHAnsi" w:hAnsiTheme="minorHAnsi" w:cstheme="minorHAnsi"/>
              </w:rPr>
              <w:t>Remain professional during challenging situations.</w:t>
            </w:r>
          </w:p>
          <w:p w14:paraId="191408D7" w14:textId="0D0D86B8" w:rsidR="001D49BA" w:rsidRPr="001D49BA" w:rsidRDefault="001D49BA" w:rsidP="001D49BA">
            <w:pPr>
              <w:pStyle w:val="ListParagraph"/>
              <w:numPr>
                <w:ilvl w:val="0"/>
                <w:numId w:val="27"/>
              </w:numPr>
              <w:jc w:val="both"/>
              <w:rPr>
                <w:rFonts w:asciiTheme="minorHAnsi" w:hAnsiTheme="minorHAnsi" w:cstheme="minorHAnsi"/>
              </w:rPr>
            </w:pPr>
            <w:r>
              <w:rPr>
                <w:rFonts w:asciiTheme="minorHAnsi" w:hAnsiTheme="minorHAnsi" w:cstheme="minorHAnsi"/>
              </w:rPr>
              <w:t>Maintain an objective lens when dealing with people/whānau and staff.</w:t>
            </w:r>
          </w:p>
          <w:p w14:paraId="4329BA46" w14:textId="1651C0FB" w:rsidR="0048257B" w:rsidRPr="003627B1" w:rsidRDefault="0048257B" w:rsidP="00B43137">
            <w:pPr>
              <w:pStyle w:val="ListParagraph"/>
              <w:numPr>
                <w:ilvl w:val="0"/>
                <w:numId w:val="27"/>
              </w:numPr>
              <w:jc w:val="both"/>
              <w:rPr>
                <w:rFonts w:asciiTheme="minorHAnsi" w:hAnsiTheme="minorHAnsi" w:cstheme="minorHAnsi"/>
              </w:rPr>
            </w:pPr>
            <w:r w:rsidRPr="003627B1">
              <w:rPr>
                <w:rFonts w:asciiTheme="minorHAnsi" w:hAnsiTheme="minorHAnsi" w:cstheme="minorHAnsi"/>
              </w:rPr>
              <w:t xml:space="preserve">Annual practicing certificate </w:t>
            </w:r>
            <w:r w:rsidR="001D49BA">
              <w:rPr>
                <w:rFonts w:asciiTheme="minorHAnsi" w:hAnsiTheme="minorHAnsi" w:cstheme="minorHAnsi"/>
              </w:rPr>
              <w:t xml:space="preserve">always </w:t>
            </w:r>
            <w:r w:rsidRPr="003627B1">
              <w:rPr>
                <w:rFonts w:asciiTheme="minorHAnsi" w:hAnsiTheme="minorHAnsi" w:cstheme="minorHAnsi"/>
              </w:rPr>
              <w:t>current</w:t>
            </w:r>
            <w:r w:rsidR="00C206D9">
              <w:rPr>
                <w:rFonts w:asciiTheme="minorHAnsi" w:hAnsiTheme="minorHAnsi" w:cstheme="minorHAnsi"/>
              </w:rPr>
              <w:t>.</w:t>
            </w:r>
          </w:p>
          <w:p w14:paraId="32DBE932" w14:textId="4AE59A9F" w:rsidR="0048257B" w:rsidRPr="003627B1" w:rsidRDefault="0048257B" w:rsidP="00B43137">
            <w:pPr>
              <w:pStyle w:val="ListParagraph"/>
              <w:numPr>
                <w:ilvl w:val="0"/>
                <w:numId w:val="29"/>
              </w:numPr>
              <w:ind w:left="323" w:hanging="323"/>
              <w:jc w:val="both"/>
              <w:rPr>
                <w:rFonts w:asciiTheme="minorHAnsi" w:hAnsiTheme="minorHAnsi" w:cstheme="minorHAnsi"/>
              </w:rPr>
            </w:pPr>
            <w:r w:rsidRPr="003627B1">
              <w:rPr>
                <w:rFonts w:asciiTheme="minorHAnsi" w:hAnsiTheme="minorHAnsi" w:cstheme="minorHAnsi"/>
              </w:rPr>
              <w:t>Take responsibility for own performance and address any performance management gaps within agreed timeframes</w:t>
            </w:r>
            <w:r w:rsidR="00C206D9">
              <w:rPr>
                <w:rFonts w:asciiTheme="minorHAnsi" w:hAnsiTheme="minorHAnsi" w:cstheme="minorHAnsi"/>
              </w:rPr>
              <w:t>.</w:t>
            </w:r>
            <w:r w:rsidRPr="003627B1" w:rsidDel="00A54D7C">
              <w:rPr>
                <w:rFonts w:asciiTheme="minorHAnsi" w:hAnsiTheme="minorHAnsi" w:cstheme="minorHAnsi"/>
              </w:rPr>
              <w:t xml:space="preserve"> </w:t>
            </w:r>
          </w:p>
          <w:p w14:paraId="398DEDDE" w14:textId="6569AA17" w:rsidR="0048257B" w:rsidRPr="003627B1" w:rsidRDefault="0048257B" w:rsidP="00B43137">
            <w:pPr>
              <w:pStyle w:val="ListParagraph"/>
              <w:numPr>
                <w:ilvl w:val="0"/>
                <w:numId w:val="28"/>
              </w:numPr>
              <w:jc w:val="both"/>
              <w:rPr>
                <w:rFonts w:asciiTheme="minorHAnsi" w:hAnsiTheme="minorHAnsi" w:cstheme="minorHAnsi"/>
              </w:rPr>
            </w:pPr>
            <w:r w:rsidRPr="003627B1">
              <w:rPr>
                <w:rFonts w:asciiTheme="minorHAnsi" w:hAnsiTheme="minorHAnsi" w:cstheme="minorHAnsi"/>
              </w:rPr>
              <w:t>Contemporary practice maintained</w:t>
            </w:r>
            <w:r w:rsidR="00C206D9">
              <w:rPr>
                <w:rFonts w:asciiTheme="minorHAnsi" w:hAnsiTheme="minorHAnsi" w:cstheme="minorHAnsi"/>
              </w:rPr>
              <w:t>.</w:t>
            </w:r>
          </w:p>
          <w:p w14:paraId="1F4961BF" w14:textId="25274140" w:rsidR="0048257B" w:rsidRPr="003627B1" w:rsidRDefault="0048257B" w:rsidP="00B43137">
            <w:pPr>
              <w:pStyle w:val="ListParagraph"/>
              <w:ind w:left="360"/>
              <w:jc w:val="both"/>
              <w:rPr>
                <w:rFonts w:asciiTheme="minorHAnsi" w:hAnsiTheme="minorHAnsi" w:cstheme="minorHAnsi"/>
              </w:rPr>
            </w:pPr>
          </w:p>
          <w:p w14:paraId="339861F7"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7F30F7A"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42A5B7DA"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6A8AFBD6"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0EC322E"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04E0F10"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DA4B87F"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346B840"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7B176077"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4ADCA0C1"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0D0FD8C5" w14:textId="77777777" w:rsidR="00451480" w:rsidRPr="003627B1" w:rsidRDefault="00451480" w:rsidP="00B43137">
            <w:pPr>
              <w:pStyle w:val="ListParagraph"/>
              <w:shd w:val="clear" w:color="auto" w:fill="FFFFFF" w:themeFill="background1"/>
              <w:tabs>
                <w:tab w:val="left" w:pos="1985"/>
              </w:tabs>
              <w:ind w:left="360"/>
              <w:contextualSpacing/>
              <w:jc w:val="both"/>
              <w:rPr>
                <w:rFonts w:asciiTheme="minorHAnsi" w:hAnsiTheme="minorHAnsi" w:cstheme="minorHAnsi"/>
              </w:rPr>
            </w:pPr>
          </w:p>
          <w:p w14:paraId="33FBAA13" w14:textId="77777777" w:rsidR="0095224D" w:rsidRPr="003627B1" w:rsidRDefault="0095224D" w:rsidP="00B43137">
            <w:pPr>
              <w:shd w:val="clear" w:color="auto" w:fill="FFFFFF" w:themeFill="background1"/>
              <w:tabs>
                <w:tab w:val="left" w:pos="1985"/>
              </w:tabs>
              <w:contextualSpacing/>
              <w:jc w:val="both"/>
              <w:rPr>
                <w:rFonts w:asciiTheme="minorHAnsi" w:hAnsiTheme="minorHAnsi" w:cstheme="minorHAnsi"/>
              </w:rPr>
            </w:pPr>
          </w:p>
          <w:p w14:paraId="58B870B2" w14:textId="77777777" w:rsidR="0095224D" w:rsidRPr="003627B1" w:rsidRDefault="0095224D" w:rsidP="00B43137">
            <w:pPr>
              <w:shd w:val="clear" w:color="auto" w:fill="FFFFFF" w:themeFill="background1"/>
              <w:tabs>
                <w:tab w:val="left" w:pos="1985"/>
              </w:tabs>
              <w:contextualSpacing/>
              <w:jc w:val="both"/>
              <w:rPr>
                <w:rFonts w:asciiTheme="minorHAnsi" w:hAnsiTheme="minorHAnsi" w:cstheme="minorHAnsi"/>
              </w:rPr>
            </w:pPr>
          </w:p>
          <w:p w14:paraId="26B6A1E4" w14:textId="53920328" w:rsidR="00451480" w:rsidRPr="003627B1" w:rsidRDefault="00451480" w:rsidP="00B43137">
            <w:pPr>
              <w:shd w:val="clear" w:color="auto" w:fill="FFFFFF" w:themeFill="background1"/>
              <w:tabs>
                <w:tab w:val="left" w:pos="1985"/>
              </w:tabs>
              <w:contextualSpacing/>
              <w:jc w:val="both"/>
              <w:rPr>
                <w:rFonts w:asciiTheme="minorHAnsi" w:hAnsiTheme="minorHAnsi" w:cstheme="minorHAnsi"/>
              </w:rPr>
            </w:pPr>
          </w:p>
        </w:tc>
      </w:tr>
      <w:tr w:rsidR="00BC1855" w:rsidRPr="003627B1" w14:paraId="1935EFE2" w14:textId="77777777" w:rsidTr="00824367">
        <w:tc>
          <w:tcPr>
            <w:tcW w:w="1957" w:type="dxa"/>
          </w:tcPr>
          <w:p w14:paraId="61250B29" w14:textId="260E799B" w:rsidR="00BC1855" w:rsidRPr="003627B1" w:rsidRDefault="00BC1855" w:rsidP="00E15490">
            <w:pPr>
              <w:pStyle w:val="BodyText"/>
              <w:spacing w:after="0"/>
              <w:jc w:val="center"/>
              <w:rPr>
                <w:rFonts w:asciiTheme="minorHAnsi" w:hAnsiTheme="minorHAnsi" w:cstheme="minorHAnsi"/>
                <w:b/>
              </w:rPr>
            </w:pPr>
            <w:r w:rsidRPr="003627B1">
              <w:rPr>
                <w:rFonts w:asciiTheme="minorHAnsi" w:hAnsiTheme="minorHAnsi" w:cstheme="minorHAnsi"/>
                <w:b/>
              </w:rPr>
              <w:t>H</w:t>
            </w:r>
            <w:r w:rsidR="002A643F">
              <w:rPr>
                <w:rFonts w:asciiTheme="minorHAnsi" w:hAnsiTheme="minorHAnsi" w:cstheme="minorHAnsi"/>
                <w:b/>
              </w:rPr>
              <w:t>ealth and Safety</w:t>
            </w:r>
          </w:p>
          <w:p w14:paraId="652A158F" w14:textId="77777777" w:rsidR="00BC1855" w:rsidRPr="003627B1" w:rsidRDefault="00BC1855" w:rsidP="00E15490">
            <w:pPr>
              <w:pStyle w:val="BodyText"/>
              <w:spacing w:after="0"/>
              <w:jc w:val="center"/>
              <w:rPr>
                <w:rFonts w:asciiTheme="minorHAnsi" w:hAnsiTheme="minorHAnsi" w:cstheme="minorHAnsi"/>
                <w:b/>
              </w:rPr>
            </w:pPr>
          </w:p>
        </w:tc>
        <w:tc>
          <w:tcPr>
            <w:tcW w:w="3289" w:type="dxa"/>
          </w:tcPr>
          <w:p w14:paraId="0B4A90F5" w14:textId="50DCD887" w:rsidR="0048257B" w:rsidRPr="003627B1" w:rsidRDefault="00327B41" w:rsidP="00B43137">
            <w:pPr>
              <w:numPr>
                <w:ilvl w:val="0"/>
                <w:numId w:val="20"/>
              </w:numPr>
              <w:jc w:val="both"/>
              <w:rPr>
                <w:rFonts w:asciiTheme="minorHAnsi" w:hAnsiTheme="minorHAnsi" w:cstheme="minorHAnsi"/>
                <w:lang w:val="en-US"/>
              </w:rPr>
            </w:pPr>
            <w:r w:rsidRPr="003627B1">
              <w:rPr>
                <w:rFonts w:asciiTheme="minorHAnsi" w:hAnsiTheme="minorHAnsi" w:cstheme="minorHAnsi"/>
                <w:lang w:val="en-US"/>
              </w:rPr>
              <w:t>Understand and apply the principles of Health and Safety and risk management</w:t>
            </w:r>
            <w:r w:rsidR="001D49BA">
              <w:rPr>
                <w:rFonts w:asciiTheme="minorHAnsi" w:hAnsiTheme="minorHAnsi" w:cstheme="minorHAnsi"/>
                <w:lang w:val="en-US"/>
              </w:rPr>
              <w:t>.</w:t>
            </w:r>
          </w:p>
          <w:p w14:paraId="4FE3C5F7" w14:textId="61ECD4BC" w:rsidR="00F34D24" w:rsidRPr="001D49BA" w:rsidRDefault="004578F1" w:rsidP="001D49BA">
            <w:pPr>
              <w:numPr>
                <w:ilvl w:val="0"/>
                <w:numId w:val="20"/>
              </w:numPr>
              <w:jc w:val="both"/>
              <w:rPr>
                <w:rFonts w:asciiTheme="minorHAnsi" w:hAnsiTheme="minorHAnsi" w:cstheme="minorHAnsi"/>
                <w:lang w:val="en-US"/>
              </w:rPr>
            </w:pPr>
            <w:r>
              <w:rPr>
                <w:rFonts w:asciiTheme="minorHAnsi" w:hAnsiTheme="minorHAnsi" w:cstheme="minorHAnsi"/>
                <w:lang w:val="en-US"/>
              </w:rPr>
              <w:lastRenderedPageBreak/>
              <w:t>E</w:t>
            </w:r>
            <w:r w:rsidR="00327B41" w:rsidRPr="003627B1">
              <w:rPr>
                <w:rFonts w:asciiTheme="minorHAnsi" w:hAnsiTheme="minorHAnsi" w:cstheme="minorHAnsi"/>
                <w:lang w:val="en-US"/>
              </w:rPr>
              <w:t>xpertise to enable staff to recognise and respond proactively to potential risks and issues</w:t>
            </w:r>
            <w:r w:rsidR="001D49BA">
              <w:rPr>
                <w:rFonts w:asciiTheme="minorHAnsi" w:hAnsiTheme="minorHAnsi" w:cstheme="minorHAnsi"/>
                <w:lang w:val="en-US"/>
              </w:rPr>
              <w:t>.</w:t>
            </w:r>
          </w:p>
          <w:p w14:paraId="776AB119" w14:textId="55AA1034" w:rsidR="00020550" w:rsidRPr="003627B1" w:rsidRDefault="00327B41" w:rsidP="00B43137">
            <w:pPr>
              <w:numPr>
                <w:ilvl w:val="0"/>
                <w:numId w:val="20"/>
              </w:numPr>
              <w:jc w:val="both"/>
              <w:rPr>
                <w:rFonts w:asciiTheme="minorHAnsi" w:hAnsiTheme="minorHAnsi" w:cstheme="minorHAnsi"/>
                <w:lang w:val="en-US"/>
              </w:rPr>
            </w:pPr>
            <w:r w:rsidRPr="003627B1">
              <w:rPr>
                <w:rFonts w:asciiTheme="minorHAnsi" w:hAnsiTheme="minorHAnsi" w:cstheme="minorHAnsi"/>
                <w:lang w:val="en-US"/>
              </w:rPr>
              <w:t xml:space="preserve">Endorse and facilitate a supportive staff atmosphere where workplace violence and bullying </w:t>
            </w:r>
            <w:proofErr w:type="gramStart"/>
            <w:r w:rsidRPr="003627B1">
              <w:rPr>
                <w:rFonts w:asciiTheme="minorHAnsi" w:hAnsiTheme="minorHAnsi" w:cstheme="minorHAnsi"/>
                <w:lang w:val="en-US"/>
              </w:rPr>
              <w:t>is</w:t>
            </w:r>
            <w:proofErr w:type="gramEnd"/>
            <w:r w:rsidRPr="003627B1">
              <w:rPr>
                <w:rFonts w:asciiTheme="minorHAnsi" w:hAnsiTheme="minorHAnsi" w:cstheme="minorHAnsi"/>
                <w:lang w:val="en-US"/>
              </w:rPr>
              <w:t xml:space="preserve"> not tolerated</w:t>
            </w:r>
            <w:r w:rsidR="001D49BA">
              <w:rPr>
                <w:rFonts w:asciiTheme="minorHAnsi" w:hAnsiTheme="minorHAnsi" w:cstheme="minorHAnsi"/>
                <w:lang w:val="en-US"/>
              </w:rPr>
              <w:t>.</w:t>
            </w:r>
          </w:p>
        </w:tc>
        <w:tc>
          <w:tcPr>
            <w:tcW w:w="4678" w:type="dxa"/>
          </w:tcPr>
          <w:p w14:paraId="5939172D" w14:textId="0AAEA585" w:rsidR="00327B41" w:rsidRPr="003627B1" w:rsidRDefault="006A3807" w:rsidP="00B43137">
            <w:pPr>
              <w:pStyle w:val="ListParagraph"/>
              <w:numPr>
                <w:ilvl w:val="0"/>
                <w:numId w:val="20"/>
              </w:numPr>
              <w:ind w:left="313" w:hanging="274"/>
              <w:jc w:val="both"/>
              <w:rPr>
                <w:rFonts w:asciiTheme="minorHAnsi" w:hAnsiTheme="minorHAnsi" w:cstheme="minorHAnsi"/>
              </w:rPr>
            </w:pPr>
            <w:r w:rsidRPr="003627B1">
              <w:rPr>
                <w:rFonts w:asciiTheme="minorHAnsi" w:hAnsiTheme="minorHAnsi" w:cstheme="minorHAnsi"/>
              </w:rPr>
              <w:lastRenderedPageBreak/>
              <w:t>Compliance with</w:t>
            </w:r>
            <w:r w:rsidR="002A643F">
              <w:rPr>
                <w:rFonts w:asciiTheme="minorHAnsi" w:hAnsiTheme="minorHAnsi" w:cstheme="minorHAnsi"/>
              </w:rPr>
              <w:t xml:space="preserve"> H</w:t>
            </w:r>
            <w:r w:rsidRPr="003627B1">
              <w:rPr>
                <w:rFonts w:asciiTheme="minorHAnsi" w:hAnsiTheme="minorHAnsi" w:cstheme="minorHAnsi"/>
              </w:rPr>
              <w:t>NZ</w:t>
            </w:r>
            <w:r w:rsidR="002A643F">
              <w:rPr>
                <w:rFonts w:asciiTheme="minorHAnsi" w:hAnsiTheme="minorHAnsi" w:cstheme="minorHAnsi"/>
              </w:rPr>
              <w:t xml:space="preserve"> </w:t>
            </w:r>
            <w:r w:rsidRPr="003627B1">
              <w:rPr>
                <w:rFonts w:asciiTheme="minorHAnsi" w:hAnsiTheme="minorHAnsi" w:cstheme="minorHAnsi"/>
              </w:rPr>
              <w:t xml:space="preserve">SC </w:t>
            </w:r>
            <w:r w:rsidR="00327B41" w:rsidRPr="003627B1">
              <w:rPr>
                <w:rFonts w:asciiTheme="minorHAnsi" w:hAnsiTheme="minorHAnsi" w:cstheme="minorHAnsi"/>
              </w:rPr>
              <w:t>health</w:t>
            </w:r>
            <w:r w:rsidRPr="003627B1">
              <w:rPr>
                <w:rFonts w:asciiTheme="minorHAnsi" w:hAnsiTheme="minorHAnsi" w:cstheme="minorHAnsi"/>
              </w:rPr>
              <w:t>, safety and wellbeing</w:t>
            </w:r>
            <w:r w:rsidR="00327B41" w:rsidRPr="003627B1">
              <w:rPr>
                <w:rFonts w:asciiTheme="minorHAnsi" w:hAnsiTheme="minorHAnsi" w:cstheme="minorHAnsi"/>
              </w:rPr>
              <w:t xml:space="preserve"> policies</w:t>
            </w:r>
          </w:p>
          <w:p w14:paraId="0F438243" w14:textId="287F621D" w:rsidR="00327B41" w:rsidRDefault="00327B41" w:rsidP="001D49BA">
            <w:pPr>
              <w:pStyle w:val="ListParagraph"/>
              <w:numPr>
                <w:ilvl w:val="0"/>
                <w:numId w:val="20"/>
              </w:numPr>
              <w:ind w:left="313" w:hanging="274"/>
              <w:jc w:val="both"/>
              <w:rPr>
                <w:rFonts w:asciiTheme="minorHAnsi" w:hAnsiTheme="minorHAnsi" w:cstheme="minorHAnsi"/>
              </w:rPr>
            </w:pPr>
            <w:r w:rsidRPr="003627B1">
              <w:rPr>
                <w:rFonts w:asciiTheme="minorHAnsi" w:hAnsiTheme="minorHAnsi" w:cstheme="minorHAnsi"/>
              </w:rPr>
              <w:t>Risks are identified and responded to appropriately</w:t>
            </w:r>
            <w:r w:rsidR="001D49BA">
              <w:rPr>
                <w:rFonts w:asciiTheme="minorHAnsi" w:hAnsiTheme="minorHAnsi" w:cstheme="minorHAnsi"/>
              </w:rPr>
              <w:t>.</w:t>
            </w:r>
          </w:p>
          <w:p w14:paraId="232BCC45" w14:textId="231717F9" w:rsidR="00BC1855" w:rsidRPr="00BC3B67" w:rsidRDefault="00327B41" w:rsidP="001D49BA">
            <w:pPr>
              <w:pStyle w:val="ListParagraph"/>
              <w:numPr>
                <w:ilvl w:val="0"/>
                <w:numId w:val="20"/>
              </w:numPr>
              <w:jc w:val="both"/>
              <w:rPr>
                <w:rFonts w:asciiTheme="minorHAnsi" w:hAnsiTheme="minorHAnsi" w:cstheme="minorHAnsi"/>
                <w:lang w:val="en-US"/>
              </w:rPr>
            </w:pPr>
            <w:r w:rsidRPr="003627B1">
              <w:rPr>
                <w:rFonts w:asciiTheme="minorHAnsi" w:hAnsiTheme="minorHAnsi" w:cstheme="minorHAnsi"/>
              </w:rPr>
              <w:lastRenderedPageBreak/>
              <w:t xml:space="preserve">Incidents and near misses are recorded on </w:t>
            </w:r>
            <w:r w:rsidR="001D49BA">
              <w:rPr>
                <w:rFonts w:asciiTheme="minorHAnsi" w:hAnsiTheme="minorHAnsi" w:cstheme="minorHAnsi"/>
              </w:rPr>
              <w:t xml:space="preserve">the </w:t>
            </w:r>
            <w:r w:rsidRPr="003627B1">
              <w:rPr>
                <w:rFonts w:asciiTheme="minorHAnsi" w:hAnsiTheme="minorHAnsi" w:cstheme="minorHAnsi"/>
              </w:rPr>
              <w:t>Incident Reporting and Management System</w:t>
            </w:r>
            <w:r w:rsidR="001D49BA">
              <w:rPr>
                <w:rFonts w:asciiTheme="minorHAnsi" w:hAnsiTheme="minorHAnsi" w:cstheme="minorHAnsi"/>
              </w:rPr>
              <w:t>.</w:t>
            </w:r>
          </w:p>
          <w:p w14:paraId="43AB2EF9" w14:textId="4DCA0008" w:rsidR="00C772DD" w:rsidRPr="003627B1" w:rsidRDefault="00C772DD" w:rsidP="001D49BA">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Comply with principles from the Health Quality Safety Commission (HQSC) /Te Tāhū Hauora</w:t>
            </w:r>
          </w:p>
        </w:tc>
      </w:tr>
      <w:tr w:rsidR="00BC1855" w:rsidRPr="003627B1" w14:paraId="37560728" w14:textId="77777777" w:rsidTr="00824367">
        <w:trPr>
          <w:trHeight w:val="1269"/>
        </w:trPr>
        <w:tc>
          <w:tcPr>
            <w:tcW w:w="1957" w:type="dxa"/>
          </w:tcPr>
          <w:p w14:paraId="4E181DF0" w14:textId="73D7AFC4" w:rsidR="00BC1855" w:rsidRPr="003627B1" w:rsidRDefault="00BC1855" w:rsidP="00E15490">
            <w:pPr>
              <w:jc w:val="center"/>
              <w:rPr>
                <w:rFonts w:asciiTheme="minorHAnsi" w:hAnsiTheme="minorHAnsi" w:cstheme="minorHAnsi"/>
                <w:b/>
              </w:rPr>
            </w:pPr>
            <w:r w:rsidRPr="003627B1">
              <w:rPr>
                <w:rFonts w:asciiTheme="minorHAnsi" w:hAnsiTheme="minorHAnsi" w:cstheme="minorHAnsi"/>
                <w:b/>
              </w:rPr>
              <w:lastRenderedPageBreak/>
              <w:t>T</w:t>
            </w:r>
            <w:r w:rsidR="00B33719">
              <w:rPr>
                <w:rFonts w:asciiTheme="minorHAnsi" w:hAnsiTheme="minorHAnsi" w:cstheme="minorHAnsi"/>
                <w:b/>
              </w:rPr>
              <w:t xml:space="preserve">reaty </w:t>
            </w:r>
            <w:proofErr w:type="gramStart"/>
            <w:r w:rsidR="00B33719">
              <w:rPr>
                <w:rFonts w:asciiTheme="minorHAnsi" w:hAnsiTheme="minorHAnsi" w:cstheme="minorHAnsi"/>
                <w:b/>
              </w:rPr>
              <w:t xml:space="preserve">of </w:t>
            </w:r>
            <w:r w:rsidRPr="003627B1">
              <w:rPr>
                <w:rFonts w:asciiTheme="minorHAnsi" w:hAnsiTheme="minorHAnsi" w:cstheme="minorHAnsi"/>
                <w:b/>
              </w:rPr>
              <w:t xml:space="preserve"> W</w:t>
            </w:r>
            <w:r w:rsidR="00B33719">
              <w:rPr>
                <w:rFonts w:asciiTheme="minorHAnsi" w:hAnsiTheme="minorHAnsi" w:cstheme="minorHAnsi"/>
                <w:b/>
              </w:rPr>
              <w:t>aitangi</w:t>
            </w:r>
            <w:proofErr w:type="gramEnd"/>
          </w:p>
          <w:p w14:paraId="0E416FC2" w14:textId="1455CB43" w:rsidR="00BC1855" w:rsidRPr="003627B1" w:rsidRDefault="00BC1855" w:rsidP="00E15490">
            <w:pPr>
              <w:jc w:val="center"/>
              <w:rPr>
                <w:rFonts w:asciiTheme="minorHAnsi" w:hAnsiTheme="minorHAnsi" w:cstheme="minorHAnsi"/>
                <w:b/>
              </w:rPr>
            </w:pPr>
            <w:r w:rsidRPr="003627B1">
              <w:rPr>
                <w:rFonts w:asciiTheme="minorHAnsi" w:hAnsiTheme="minorHAnsi" w:cstheme="minorHAnsi"/>
                <w:b/>
              </w:rPr>
              <w:t>T</w:t>
            </w:r>
            <w:r w:rsidR="00B33719">
              <w:rPr>
                <w:rFonts w:asciiTheme="minorHAnsi" w:hAnsiTheme="minorHAnsi" w:cstheme="minorHAnsi"/>
                <w:b/>
              </w:rPr>
              <w:t>e</w:t>
            </w:r>
            <w:r w:rsidRPr="003627B1">
              <w:rPr>
                <w:rFonts w:asciiTheme="minorHAnsi" w:hAnsiTheme="minorHAnsi" w:cstheme="minorHAnsi"/>
                <w:b/>
              </w:rPr>
              <w:t xml:space="preserve"> T</w:t>
            </w:r>
            <w:r w:rsidR="00B33719">
              <w:rPr>
                <w:rFonts w:asciiTheme="minorHAnsi" w:hAnsiTheme="minorHAnsi" w:cstheme="minorHAnsi"/>
                <w:b/>
              </w:rPr>
              <w:t>iriti</w:t>
            </w:r>
            <w:r w:rsidRPr="003627B1">
              <w:rPr>
                <w:rFonts w:asciiTheme="minorHAnsi" w:hAnsiTheme="minorHAnsi" w:cstheme="minorHAnsi"/>
                <w:b/>
              </w:rPr>
              <w:t xml:space="preserve"> O W</w:t>
            </w:r>
            <w:r w:rsidR="00B33719">
              <w:rPr>
                <w:rFonts w:asciiTheme="minorHAnsi" w:hAnsiTheme="minorHAnsi" w:cstheme="minorHAnsi"/>
                <w:b/>
              </w:rPr>
              <w:t>aitangi</w:t>
            </w:r>
          </w:p>
        </w:tc>
        <w:tc>
          <w:tcPr>
            <w:tcW w:w="3289" w:type="dxa"/>
          </w:tcPr>
          <w:p w14:paraId="00985BAB" w14:textId="5AC08A5A" w:rsidR="00EB5FF6" w:rsidRDefault="00BC1855" w:rsidP="00B43137">
            <w:pPr>
              <w:pStyle w:val="ListParagraph"/>
              <w:numPr>
                <w:ilvl w:val="0"/>
                <w:numId w:val="9"/>
              </w:numPr>
              <w:ind w:left="357" w:hanging="357"/>
              <w:jc w:val="both"/>
              <w:rPr>
                <w:rFonts w:asciiTheme="minorHAnsi" w:hAnsiTheme="minorHAnsi" w:cstheme="minorHAnsi"/>
              </w:rPr>
            </w:pPr>
            <w:r w:rsidRPr="003627B1">
              <w:rPr>
                <w:rFonts w:asciiTheme="minorHAnsi" w:hAnsiTheme="minorHAnsi" w:cstheme="minorHAnsi"/>
              </w:rPr>
              <w:t>Comply with obligations under the Treaty of Waitangi, giving effect to the principles of Partnership, Participation and Protection</w:t>
            </w:r>
            <w:r w:rsidR="001D49BA">
              <w:rPr>
                <w:rFonts w:asciiTheme="minorHAnsi" w:hAnsiTheme="minorHAnsi" w:cstheme="minorHAnsi"/>
              </w:rPr>
              <w:t>.</w:t>
            </w:r>
          </w:p>
          <w:p w14:paraId="7D7E784A" w14:textId="2D530F24" w:rsidR="00020550" w:rsidRPr="00EA57F9" w:rsidRDefault="00BC1855" w:rsidP="00EA57F9">
            <w:pPr>
              <w:pStyle w:val="ListParagraph"/>
              <w:numPr>
                <w:ilvl w:val="0"/>
                <w:numId w:val="9"/>
              </w:numPr>
              <w:ind w:left="357" w:hanging="357"/>
              <w:jc w:val="both"/>
              <w:rPr>
                <w:rFonts w:asciiTheme="minorHAnsi" w:hAnsiTheme="minorHAnsi" w:cstheme="minorHAnsi"/>
              </w:rPr>
            </w:pPr>
            <w:r w:rsidRPr="003627B1">
              <w:rPr>
                <w:rFonts w:asciiTheme="minorHAnsi" w:hAnsiTheme="minorHAnsi" w:cstheme="minorHAnsi"/>
              </w:rPr>
              <w:t xml:space="preserve">Ensure service provision accounts for the </w:t>
            </w:r>
            <w:r w:rsidR="009F0302" w:rsidRPr="003627B1">
              <w:rPr>
                <w:rFonts w:asciiTheme="minorHAnsi" w:hAnsiTheme="minorHAnsi" w:cstheme="minorHAnsi"/>
              </w:rPr>
              <w:t xml:space="preserve">diverse </w:t>
            </w:r>
            <w:r w:rsidRPr="003627B1">
              <w:rPr>
                <w:rFonts w:asciiTheme="minorHAnsi" w:hAnsiTheme="minorHAnsi" w:cstheme="minorHAnsi"/>
              </w:rPr>
              <w:t xml:space="preserve">cultural needs of </w:t>
            </w:r>
            <w:r w:rsidR="009F0302" w:rsidRPr="003627B1">
              <w:rPr>
                <w:rFonts w:asciiTheme="minorHAnsi" w:hAnsiTheme="minorHAnsi" w:cstheme="minorHAnsi"/>
              </w:rPr>
              <w:t xml:space="preserve">staff, </w:t>
            </w:r>
            <w:r w:rsidRPr="003627B1">
              <w:rPr>
                <w:rFonts w:asciiTheme="minorHAnsi" w:hAnsiTheme="minorHAnsi" w:cstheme="minorHAnsi"/>
              </w:rPr>
              <w:t xml:space="preserve">clients </w:t>
            </w:r>
            <w:r w:rsidR="004578F1">
              <w:rPr>
                <w:rFonts w:asciiTheme="minorHAnsi" w:hAnsiTheme="minorHAnsi" w:cstheme="minorHAnsi"/>
              </w:rPr>
              <w:t>and</w:t>
            </w:r>
            <w:r w:rsidRPr="003627B1">
              <w:rPr>
                <w:rFonts w:asciiTheme="minorHAnsi" w:hAnsiTheme="minorHAnsi" w:cstheme="minorHAnsi"/>
              </w:rPr>
              <w:t xml:space="preserve"> family/</w:t>
            </w:r>
            <w:r w:rsidR="004578F1" w:rsidRPr="003627B1">
              <w:rPr>
                <w:rFonts w:asciiTheme="minorHAnsi" w:hAnsiTheme="minorHAnsi" w:cstheme="minorHAnsi"/>
              </w:rPr>
              <w:t>wh</w:t>
            </w:r>
            <w:r w:rsidR="004578F1">
              <w:rPr>
                <w:rFonts w:asciiTheme="minorHAnsi" w:hAnsiTheme="minorHAnsi" w:cstheme="minorHAnsi"/>
              </w:rPr>
              <w:t>ā</w:t>
            </w:r>
            <w:r w:rsidR="004578F1" w:rsidRPr="003627B1">
              <w:rPr>
                <w:rFonts w:asciiTheme="minorHAnsi" w:hAnsiTheme="minorHAnsi" w:cstheme="minorHAnsi"/>
              </w:rPr>
              <w:t xml:space="preserve">nau </w:t>
            </w:r>
            <w:r w:rsidRPr="003627B1">
              <w:rPr>
                <w:rFonts w:asciiTheme="minorHAnsi" w:hAnsiTheme="minorHAnsi" w:cstheme="minorHAnsi"/>
              </w:rPr>
              <w:t>as appropriate</w:t>
            </w:r>
            <w:r w:rsidR="001D49BA">
              <w:rPr>
                <w:rFonts w:asciiTheme="minorHAnsi" w:hAnsiTheme="minorHAnsi" w:cstheme="minorHAnsi"/>
              </w:rPr>
              <w:t>.</w:t>
            </w:r>
          </w:p>
        </w:tc>
        <w:tc>
          <w:tcPr>
            <w:tcW w:w="4678" w:type="dxa"/>
          </w:tcPr>
          <w:p w14:paraId="77D9B1C8" w14:textId="4D602ED5" w:rsidR="0095224D" w:rsidRDefault="0095224D" w:rsidP="00CE04C0">
            <w:pPr>
              <w:pStyle w:val="ListParagraph"/>
              <w:numPr>
                <w:ilvl w:val="0"/>
                <w:numId w:val="9"/>
              </w:numPr>
              <w:ind w:left="314"/>
              <w:jc w:val="both"/>
              <w:rPr>
                <w:rFonts w:asciiTheme="minorHAnsi" w:hAnsiTheme="minorHAnsi" w:cstheme="minorHAnsi"/>
              </w:rPr>
            </w:pPr>
            <w:r w:rsidRPr="00F9646D">
              <w:rPr>
                <w:rFonts w:asciiTheme="minorHAnsi" w:hAnsiTheme="minorHAnsi" w:cstheme="minorHAnsi"/>
              </w:rPr>
              <w:t xml:space="preserve">Complete mandatory training requirements the </w:t>
            </w:r>
            <w:r w:rsidR="00D02FBF" w:rsidRPr="00F9646D">
              <w:rPr>
                <w:rFonts w:asciiTheme="minorHAnsi" w:hAnsiTheme="minorHAnsi" w:cstheme="minorHAnsi"/>
              </w:rPr>
              <w:t>SC District</w:t>
            </w:r>
            <w:r w:rsidRPr="00F9646D">
              <w:rPr>
                <w:rFonts w:asciiTheme="minorHAnsi" w:hAnsiTheme="minorHAnsi" w:cstheme="minorHAnsi"/>
              </w:rPr>
              <w:t xml:space="preserve"> has identified.</w:t>
            </w:r>
          </w:p>
          <w:p w14:paraId="589C6BA7" w14:textId="441349E3" w:rsidR="0004543D" w:rsidRDefault="0004543D" w:rsidP="00B43137">
            <w:pPr>
              <w:pStyle w:val="ListParagraph"/>
              <w:numPr>
                <w:ilvl w:val="0"/>
                <w:numId w:val="9"/>
              </w:numPr>
              <w:ind w:left="314"/>
              <w:jc w:val="both"/>
              <w:rPr>
                <w:rFonts w:asciiTheme="minorHAnsi" w:hAnsiTheme="minorHAnsi" w:cstheme="minorHAnsi"/>
              </w:rPr>
            </w:pPr>
            <w:r w:rsidRPr="00CE04C0">
              <w:rPr>
                <w:rFonts w:asciiTheme="minorHAnsi" w:hAnsiTheme="minorHAnsi" w:cstheme="minorHAnsi"/>
              </w:rPr>
              <w:t xml:space="preserve">Demonstrate a commitment to upholding the four </w:t>
            </w:r>
            <w:r w:rsidR="00CE04C0" w:rsidRPr="00CE04C0">
              <w:rPr>
                <w:rFonts w:asciiTheme="minorHAnsi" w:hAnsiTheme="minorHAnsi" w:cstheme="minorHAnsi"/>
              </w:rPr>
              <w:t>articles:</w:t>
            </w:r>
            <w:r w:rsidRPr="00CE04C0">
              <w:rPr>
                <w:rFonts w:asciiTheme="minorHAnsi" w:hAnsiTheme="minorHAnsi" w:cstheme="minorHAnsi"/>
              </w:rPr>
              <w:t xml:space="preserve"> kāwanatanga, rangatiratanga, </w:t>
            </w:r>
            <w:proofErr w:type="spellStart"/>
            <w:r w:rsidRPr="00CE04C0">
              <w:rPr>
                <w:rFonts w:asciiTheme="minorHAnsi" w:hAnsiTheme="minorHAnsi" w:cstheme="minorHAnsi"/>
              </w:rPr>
              <w:t>ōritetanga</w:t>
            </w:r>
            <w:proofErr w:type="spellEnd"/>
            <w:r w:rsidRPr="00CE04C0">
              <w:rPr>
                <w:rFonts w:asciiTheme="minorHAnsi" w:hAnsiTheme="minorHAnsi" w:cstheme="minorHAnsi"/>
              </w:rPr>
              <w:t xml:space="preserve"> – equity and </w:t>
            </w:r>
            <w:proofErr w:type="spellStart"/>
            <w:r w:rsidRPr="00CE04C0">
              <w:rPr>
                <w:rFonts w:asciiTheme="minorHAnsi" w:hAnsiTheme="minorHAnsi" w:cstheme="minorHAnsi"/>
              </w:rPr>
              <w:t>wairuatanga</w:t>
            </w:r>
            <w:proofErr w:type="spellEnd"/>
            <w:r w:rsidRPr="00CE04C0">
              <w:rPr>
                <w:rFonts w:asciiTheme="minorHAnsi" w:hAnsiTheme="minorHAnsi" w:cstheme="minorHAnsi"/>
              </w:rPr>
              <w:t>.</w:t>
            </w:r>
          </w:p>
          <w:p w14:paraId="26B43086" w14:textId="5A1398DE" w:rsidR="0004543D" w:rsidRPr="00CE04C0" w:rsidRDefault="0004543D" w:rsidP="00B43137">
            <w:pPr>
              <w:pStyle w:val="ListParagraph"/>
              <w:numPr>
                <w:ilvl w:val="0"/>
                <w:numId w:val="9"/>
              </w:numPr>
              <w:ind w:left="314"/>
              <w:jc w:val="both"/>
              <w:rPr>
                <w:rFonts w:asciiTheme="minorHAnsi" w:hAnsiTheme="minorHAnsi" w:cstheme="minorHAnsi"/>
              </w:rPr>
            </w:pPr>
            <w:r w:rsidRPr="00CE04C0">
              <w:rPr>
                <w:rFonts w:asciiTheme="minorHAnsi" w:hAnsiTheme="minorHAnsi" w:cstheme="minorHAnsi"/>
              </w:rPr>
              <w:t xml:space="preserve">Apply an equity and advocacy lens to recommendations to influence system improvement </w:t>
            </w:r>
            <w:r w:rsidR="0098754E" w:rsidRPr="00CE04C0">
              <w:rPr>
                <w:rFonts w:asciiTheme="minorHAnsi" w:hAnsiTheme="minorHAnsi" w:cstheme="minorHAnsi"/>
              </w:rPr>
              <w:t>to contribute to reducing health inequities.</w:t>
            </w:r>
          </w:p>
          <w:p w14:paraId="75862C15" w14:textId="77777777" w:rsidR="00BC1855" w:rsidRPr="003627B1" w:rsidRDefault="00BC1855" w:rsidP="00B43137">
            <w:pPr>
              <w:pStyle w:val="ListParagraph"/>
              <w:ind w:left="357"/>
              <w:jc w:val="both"/>
              <w:rPr>
                <w:rFonts w:asciiTheme="minorHAnsi" w:hAnsiTheme="minorHAnsi" w:cstheme="minorHAnsi"/>
              </w:rPr>
            </w:pPr>
          </w:p>
        </w:tc>
      </w:tr>
      <w:tr w:rsidR="00020550" w:rsidRPr="003627B1" w14:paraId="72CF5C21" w14:textId="77777777" w:rsidTr="00824367">
        <w:trPr>
          <w:trHeight w:val="510"/>
        </w:trPr>
        <w:tc>
          <w:tcPr>
            <w:tcW w:w="1957" w:type="dxa"/>
          </w:tcPr>
          <w:p w14:paraId="7A5D682A" w14:textId="7BCA6AB4" w:rsidR="00020550" w:rsidRPr="003627B1" w:rsidRDefault="00020550" w:rsidP="00E15490">
            <w:pPr>
              <w:jc w:val="center"/>
              <w:rPr>
                <w:rFonts w:asciiTheme="minorHAnsi" w:hAnsiTheme="minorHAnsi" w:cstheme="minorHAnsi"/>
                <w:b/>
              </w:rPr>
            </w:pPr>
            <w:r w:rsidRPr="003627B1">
              <w:rPr>
                <w:rFonts w:asciiTheme="minorHAnsi" w:hAnsiTheme="minorHAnsi" w:cstheme="minorHAnsi"/>
                <w:b/>
              </w:rPr>
              <w:t>G</w:t>
            </w:r>
            <w:r w:rsidR="00B33719">
              <w:rPr>
                <w:rFonts w:asciiTheme="minorHAnsi" w:hAnsiTheme="minorHAnsi" w:cstheme="minorHAnsi"/>
                <w:b/>
              </w:rPr>
              <w:t>eneral</w:t>
            </w:r>
          </w:p>
        </w:tc>
        <w:tc>
          <w:tcPr>
            <w:tcW w:w="3289" w:type="dxa"/>
          </w:tcPr>
          <w:p w14:paraId="5E09313F" w14:textId="1683D2D8" w:rsidR="00020550" w:rsidRPr="003627B1" w:rsidRDefault="00020550" w:rsidP="00B43137">
            <w:pPr>
              <w:pStyle w:val="ListParagraph"/>
              <w:numPr>
                <w:ilvl w:val="0"/>
                <w:numId w:val="9"/>
              </w:numPr>
              <w:ind w:left="357" w:hanging="357"/>
              <w:jc w:val="both"/>
              <w:rPr>
                <w:rFonts w:asciiTheme="minorHAnsi" w:hAnsiTheme="minorHAnsi" w:cstheme="minorHAnsi"/>
              </w:rPr>
            </w:pPr>
            <w:r w:rsidRPr="003627B1">
              <w:rPr>
                <w:rFonts w:asciiTheme="minorHAnsi" w:hAnsiTheme="minorHAnsi" w:cstheme="minorHAnsi"/>
              </w:rPr>
              <w:t xml:space="preserve">Undertakes any other duties which may be reasonably required by the employer from time to time </w:t>
            </w:r>
            <w:r w:rsidR="00F9646D" w:rsidRPr="003627B1">
              <w:rPr>
                <w:rFonts w:asciiTheme="minorHAnsi" w:hAnsiTheme="minorHAnsi" w:cstheme="minorHAnsi"/>
              </w:rPr>
              <w:t>during</w:t>
            </w:r>
            <w:r w:rsidRPr="003627B1">
              <w:rPr>
                <w:rFonts w:asciiTheme="minorHAnsi" w:hAnsiTheme="minorHAnsi" w:cstheme="minorHAnsi"/>
              </w:rPr>
              <w:t xml:space="preserve"> the organisation’s business for which the employee is qualified or has received adequate training or instruction</w:t>
            </w:r>
            <w:r w:rsidR="00F9646D">
              <w:rPr>
                <w:rFonts w:asciiTheme="minorHAnsi" w:hAnsiTheme="minorHAnsi" w:cstheme="minorHAnsi"/>
              </w:rPr>
              <w:t>.</w:t>
            </w:r>
          </w:p>
        </w:tc>
        <w:tc>
          <w:tcPr>
            <w:tcW w:w="4678" w:type="dxa"/>
          </w:tcPr>
          <w:p w14:paraId="21B3339A" w14:textId="77777777" w:rsidR="00020550" w:rsidRPr="003627B1" w:rsidRDefault="00020550" w:rsidP="00B43137">
            <w:pPr>
              <w:pStyle w:val="ListParagraph"/>
              <w:ind w:left="357"/>
              <w:jc w:val="both"/>
              <w:rPr>
                <w:rFonts w:asciiTheme="minorHAnsi" w:hAnsiTheme="minorHAnsi" w:cstheme="minorHAnsi"/>
              </w:rPr>
            </w:pPr>
          </w:p>
        </w:tc>
      </w:tr>
    </w:tbl>
    <w:p w14:paraId="180E5F3E" w14:textId="77777777" w:rsidR="000F0393" w:rsidRPr="003627B1" w:rsidRDefault="000F0393" w:rsidP="003627B1">
      <w:pPr>
        <w:jc w:val="both"/>
        <w:rPr>
          <w:rFonts w:asciiTheme="minorHAnsi" w:hAnsiTheme="minorHAnsi" w:cstheme="minorHAnsi"/>
        </w:rPr>
      </w:pPr>
    </w:p>
    <w:tbl>
      <w:tblPr>
        <w:tblW w:w="9640"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640"/>
      </w:tblGrid>
      <w:tr w:rsidR="000F0393" w:rsidRPr="003627B1" w14:paraId="3B5E2463" w14:textId="77777777" w:rsidTr="006E363C">
        <w:trPr>
          <w:cantSplit/>
        </w:trPr>
        <w:tc>
          <w:tcPr>
            <w:tcW w:w="9640" w:type="dxa"/>
            <w:tcBorders>
              <w:top w:val="single" w:sz="4" w:space="0" w:color="008080"/>
              <w:left w:val="single" w:sz="4" w:space="0" w:color="008080"/>
              <w:bottom w:val="single" w:sz="4" w:space="0" w:color="008080"/>
              <w:right w:val="single" w:sz="4" w:space="0" w:color="008080"/>
            </w:tcBorders>
          </w:tcPr>
          <w:p w14:paraId="7A688DBC" w14:textId="77777777" w:rsidR="000F0393" w:rsidRPr="003627B1" w:rsidRDefault="000F0393" w:rsidP="003627B1">
            <w:pPr>
              <w:ind w:left="720" w:hanging="720"/>
              <w:rPr>
                <w:rFonts w:asciiTheme="minorHAnsi" w:hAnsiTheme="minorHAnsi" w:cstheme="minorHAnsi"/>
                <w:b/>
              </w:rPr>
            </w:pPr>
            <w:r w:rsidRPr="003627B1">
              <w:rPr>
                <w:rFonts w:asciiTheme="minorHAnsi" w:hAnsiTheme="minorHAnsi" w:cstheme="minorHAnsi"/>
                <w:b/>
              </w:rPr>
              <w:lastRenderedPageBreak/>
              <w:t>KEY WORKING RELATIONSHIPS</w:t>
            </w:r>
          </w:p>
          <w:p w14:paraId="181258B0" w14:textId="77777777" w:rsidR="000F0393" w:rsidRPr="003627B1" w:rsidRDefault="000F0393" w:rsidP="003627B1">
            <w:pPr>
              <w:ind w:left="720" w:hanging="720"/>
              <w:rPr>
                <w:rFonts w:asciiTheme="minorHAnsi" w:hAnsiTheme="minorHAnsi" w:cstheme="minorHAnsi"/>
                <w:b/>
              </w:rPr>
            </w:pPr>
          </w:p>
          <w:p w14:paraId="12E1274A" w14:textId="77777777" w:rsidR="000F0393" w:rsidRPr="003627B1" w:rsidRDefault="000F0393" w:rsidP="003627B1">
            <w:pPr>
              <w:ind w:left="720" w:hanging="720"/>
              <w:rPr>
                <w:rFonts w:asciiTheme="minorHAnsi" w:hAnsiTheme="minorHAnsi" w:cstheme="minorHAnsi"/>
                <w:b/>
              </w:rPr>
            </w:pPr>
            <w:r w:rsidRPr="003627B1">
              <w:rPr>
                <w:rFonts w:asciiTheme="minorHAnsi" w:hAnsiTheme="minorHAnsi" w:cstheme="minorHAnsi"/>
                <w:b/>
              </w:rPr>
              <w:t>INTERNALLY:</w:t>
            </w:r>
          </w:p>
          <w:p w14:paraId="72FFC6A9" w14:textId="3312100E" w:rsidR="004F6830"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 xml:space="preserve">District </w:t>
            </w:r>
            <w:r w:rsidR="004F6830" w:rsidRPr="003627B1">
              <w:rPr>
                <w:rFonts w:asciiTheme="minorHAnsi" w:hAnsiTheme="minorHAnsi" w:cstheme="minorHAnsi"/>
                <w:lang w:val="en-US"/>
              </w:rPr>
              <w:t>Leadership Team</w:t>
            </w:r>
          </w:p>
          <w:p w14:paraId="0ADE7DE7" w14:textId="73D5A2C5"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Te Waipounamu Quality and Patient Safety Teams</w:t>
            </w:r>
          </w:p>
          <w:p w14:paraId="4974EFA4" w14:textId="41474FCF"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Regional Integrated Clinical Governance</w:t>
            </w:r>
          </w:p>
          <w:p w14:paraId="5556F092" w14:textId="49C6F15D"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National Quality and Risk Managers</w:t>
            </w:r>
          </w:p>
          <w:p w14:paraId="0FCE88C8" w14:textId="45D8296A" w:rsidR="00B33719"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Whole of Health Sector i.e. Data &amp; Digital, Planning Funding etc.</w:t>
            </w:r>
          </w:p>
          <w:p w14:paraId="521E40D5" w14:textId="20DE6442" w:rsidR="00B33719" w:rsidRPr="003627B1" w:rsidRDefault="00B33719" w:rsidP="003627B1">
            <w:pPr>
              <w:numPr>
                <w:ilvl w:val="0"/>
                <w:numId w:val="3"/>
              </w:numPr>
              <w:jc w:val="both"/>
              <w:rPr>
                <w:rFonts w:asciiTheme="minorHAnsi" w:hAnsiTheme="minorHAnsi" w:cstheme="minorHAnsi"/>
                <w:lang w:val="en-US"/>
              </w:rPr>
            </w:pPr>
            <w:r>
              <w:rPr>
                <w:rFonts w:asciiTheme="minorHAnsi" w:hAnsiTheme="minorHAnsi" w:cstheme="minorHAnsi"/>
                <w:lang w:val="en-US"/>
              </w:rPr>
              <w:t>Clinical Council</w:t>
            </w:r>
          </w:p>
          <w:p w14:paraId="0BD74EE5" w14:textId="53278E79" w:rsidR="004F6830" w:rsidRPr="00B33719" w:rsidRDefault="004F6830" w:rsidP="00B33719">
            <w:pPr>
              <w:numPr>
                <w:ilvl w:val="0"/>
                <w:numId w:val="3"/>
              </w:numPr>
              <w:jc w:val="both"/>
              <w:rPr>
                <w:rFonts w:asciiTheme="minorHAnsi" w:hAnsiTheme="minorHAnsi" w:cstheme="minorHAnsi"/>
                <w:lang w:val="en-US"/>
              </w:rPr>
            </w:pPr>
            <w:r w:rsidRPr="003627B1">
              <w:rPr>
                <w:rFonts w:asciiTheme="minorHAnsi" w:hAnsiTheme="minorHAnsi" w:cstheme="minorHAnsi"/>
                <w:lang w:val="en-US"/>
              </w:rPr>
              <w:t>Māori and Pacifica Support Services</w:t>
            </w:r>
          </w:p>
          <w:p w14:paraId="7CEFE60D" w14:textId="0CF7D10A" w:rsidR="004F6830" w:rsidRDefault="004F6830" w:rsidP="00B33719">
            <w:pPr>
              <w:numPr>
                <w:ilvl w:val="0"/>
                <w:numId w:val="3"/>
              </w:numPr>
              <w:jc w:val="both"/>
              <w:rPr>
                <w:rFonts w:asciiTheme="minorHAnsi" w:hAnsiTheme="minorHAnsi" w:cstheme="minorHAnsi"/>
                <w:lang w:val="en-US"/>
              </w:rPr>
            </w:pPr>
            <w:r w:rsidRPr="003627B1">
              <w:rPr>
                <w:rFonts w:asciiTheme="minorHAnsi" w:hAnsiTheme="minorHAnsi" w:cstheme="minorHAnsi"/>
                <w:lang w:val="en-US"/>
              </w:rPr>
              <w:t>Quality &amp; Risk Te</w:t>
            </w:r>
            <w:r w:rsidR="00B33719">
              <w:rPr>
                <w:rFonts w:asciiTheme="minorHAnsi" w:hAnsiTheme="minorHAnsi" w:cstheme="minorHAnsi"/>
                <w:lang w:val="en-US"/>
              </w:rPr>
              <w:t>am</w:t>
            </w:r>
          </w:p>
          <w:p w14:paraId="593B5D9A" w14:textId="503A42EE" w:rsidR="00F9646D" w:rsidRPr="00B33719" w:rsidRDefault="00F9646D" w:rsidP="00B33719">
            <w:pPr>
              <w:numPr>
                <w:ilvl w:val="0"/>
                <w:numId w:val="3"/>
              </w:numPr>
              <w:jc w:val="both"/>
              <w:rPr>
                <w:rFonts w:asciiTheme="minorHAnsi" w:hAnsiTheme="minorHAnsi" w:cstheme="minorHAnsi"/>
                <w:lang w:val="en-US"/>
              </w:rPr>
            </w:pPr>
            <w:r>
              <w:rPr>
                <w:rFonts w:asciiTheme="minorHAnsi" w:hAnsiTheme="minorHAnsi" w:cstheme="minorHAnsi"/>
                <w:lang w:val="en-US"/>
              </w:rPr>
              <w:t>Clinical Leaders and Professional Leads</w:t>
            </w:r>
          </w:p>
          <w:p w14:paraId="62AD0312" w14:textId="295F9A6F" w:rsidR="00962AD5" w:rsidRPr="003627B1" w:rsidRDefault="004F6830" w:rsidP="003627B1">
            <w:pPr>
              <w:pStyle w:val="ListParagraph"/>
              <w:numPr>
                <w:ilvl w:val="0"/>
                <w:numId w:val="3"/>
              </w:numPr>
              <w:contextualSpacing/>
              <w:rPr>
                <w:rFonts w:asciiTheme="minorHAnsi" w:hAnsiTheme="minorHAnsi" w:cstheme="minorHAnsi"/>
              </w:rPr>
            </w:pPr>
            <w:r w:rsidRPr="003627B1">
              <w:rPr>
                <w:rFonts w:asciiTheme="minorHAnsi" w:hAnsiTheme="minorHAnsi" w:cstheme="minorHAnsi"/>
                <w:lang w:val="en-US"/>
              </w:rPr>
              <w:t>SC</w:t>
            </w:r>
            <w:r w:rsidR="00D02FBF" w:rsidRPr="003627B1">
              <w:rPr>
                <w:rFonts w:asciiTheme="minorHAnsi" w:hAnsiTheme="minorHAnsi" w:cstheme="minorHAnsi"/>
                <w:lang w:val="en-US"/>
              </w:rPr>
              <w:t xml:space="preserve"> D</w:t>
            </w:r>
            <w:r w:rsidR="00B33719">
              <w:rPr>
                <w:rFonts w:asciiTheme="minorHAnsi" w:hAnsiTheme="minorHAnsi" w:cstheme="minorHAnsi"/>
                <w:lang w:val="en-US"/>
              </w:rPr>
              <w:t>istrict</w:t>
            </w:r>
            <w:r w:rsidRPr="003627B1">
              <w:rPr>
                <w:rFonts w:asciiTheme="minorHAnsi" w:hAnsiTheme="minorHAnsi" w:cstheme="minorHAnsi"/>
                <w:lang w:val="en-US"/>
              </w:rPr>
              <w:t xml:space="preserve"> staff, contractors and volunteers                   </w:t>
            </w:r>
          </w:p>
          <w:p w14:paraId="4BD49025" w14:textId="77777777" w:rsidR="000F0393" w:rsidRPr="003627B1" w:rsidRDefault="000F0393" w:rsidP="003627B1">
            <w:pPr>
              <w:rPr>
                <w:rFonts w:asciiTheme="minorHAnsi" w:hAnsiTheme="minorHAnsi" w:cstheme="minorHAnsi"/>
                <w:b/>
              </w:rPr>
            </w:pPr>
          </w:p>
          <w:p w14:paraId="34AABD73" w14:textId="77777777" w:rsidR="00EF56F4" w:rsidRPr="003627B1" w:rsidRDefault="000F0393" w:rsidP="003627B1">
            <w:pPr>
              <w:ind w:left="720" w:hanging="720"/>
              <w:rPr>
                <w:rFonts w:asciiTheme="minorHAnsi" w:hAnsiTheme="minorHAnsi" w:cstheme="minorHAnsi"/>
                <w:b/>
              </w:rPr>
            </w:pPr>
            <w:r w:rsidRPr="003627B1">
              <w:rPr>
                <w:rFonts w:asciiTheme="minorHAnsi" w:hAnsiTheme="minorHAnsi" w:cstheme="minorHAnsi"/>
                <w:b/>
              </w:rPr>
              <w:t>EXTERNALLY:</w:t>
            </w:r>
          </w:p>
          <w:p w14:paraId="3C487293" w14:textId="6A9DC5E4" w:rsidR="004F6830" w:rsidRPr="00B33719" w:rsidRDefault="00020550" w:rsidP="00B33719">
            <w:pPr>
              <w:pStyle w:val="ListParagraph"/>
              <w:numPr>
                <w:ilvl w:val="0"/>
                <w:numId w:val="3"/>
              </w:numPr>
              <w:contextualSpacing/>
              <w:rPr>
                <w:rFonts w:asciiTheme="minorHAnsi" w:hAnsiTheme="minorHAnsi" w:cstheme="minorHAnsi"/>
              </w:rPr>
            </w:pPr>
            <w:r w:rsidRPr="003627B1">
              <w:rPr>
                <w:rFonts w:asciiTheme="minorHAnsi" w:hAnsiTheme="minorHAnsi" w:cstheme="minorHAnsi"/>
              </w:rPr>
              <w:t>Patients and their families/</w:t>
            </w:r>
            <w:r w:rsidR="00B33719">
              <w:rPr>
                <w:rFonts w:asciiTheme="minorHAnsi" w:hAnsiTheme="minorHAnsi" w:cstheme="minorHAnsi"/>
              </w:rPr>
              <w:t>w</w:t>
            </w:r>
            <w:r w:rsidRPr="003627B1">
              <w:rPr>
                <w:rFonts w:asciiTheme="minorHAnsi" w:hAnsiTheme="minorHAnsi" w:cstheme="minorHAnsi"/>
              </w:rPr>
              <w:t>h</w:t>
            </w:r>
            <w:r w:rsidR="00B33719">
              <w:rPr>
                <w:rFonts w:asciiTheme="minorHAnsi" w:hAnsiTheme="minorHAnsi" w:cstheme="minorHAnsi"/>
              </w:rPr>
              <w:t>ā</w:t>
            </w:r>
            <w:r w:rsidRPr="003627B1">
              <w:rPr>
                <w:rFonts w:asciiTheme="minorHAnsi" w:hAnsiTheme="minorHAnsi" w:cstheme="minorHAnsi"/>
              </w:rPr>
              <w:t>nau</w:t>
            </w:r>
          </w:p>
          <w:p w14:paraId="0B4FF8FB" w14:textId="77777777" w:rsidR="000717C2" w:rsidRDefault="004F6830" w:rsidP="003627B1">
            <w:pPr>
              <w:numPr>
                <w:ilvl w:val="0"/>
                <w:numId w:val="3"/>
              </w:numPr>
              <w:jc w:val="both"/>
              <w:rPr>
                <w:rFonts w:asciiTheme="minorHAnsi" w:hAnsiTheme="minorHAnsi" w:cstheme="minorHAnsi"/>
                <w:lang w:val="en-US"/>
              </w:rPr>
            </w:pPr>
            <w:r w:rsidRPr="003627B1">
              <w:rPr>
                <w:rFonts w:asciiTheme="minorHAnsi" w:hAnsiTheme="minorHAnsi" w:cstheme="minorHAnsi"/>
                <w:lang w:val="en-US"/>
              </w:rPr>
              <w:t xml:space="preserve">Primary care and community </w:t>
            </w:r>
            <w:r w:rsidR="00F34D24">
              <w:rPr>
                <w:rFonts w:asciiTheme="minorHAnsi" w:hAnsiTheme="minorHAnsi" w:cstheme="minorHAnsi"/>
                <w:lang w:val="en-US"/>
              </w:rPr>
              <w:t>s</w:t>
            </w:r>
            <w:r w:rsidRPr="003627B1">
              <w:rPr>
                <w:rFonts w:asciiTheme="minorHAnsi" w:hAnsiTheme="minorHAnsi" w:cstheme="minorHAnsi"/>
                <w:lang w:val="en-US"/>
              </w:rPr>
              <w:t xml:space="preserve">ervices           </w:t>
            </w:r>
          </w:p>
          <w:p w14:paraId="7ACF7516" w14:textId="60663C88" w:rsidR="000717C2" w:rsidRDefault="000717C2" w:rsidP="003627B1">
            <w:pPr>
              <w:numPr>
                <w:ilvl w:val="0"/>
                <w:numId w:val="3"/>
              </w:numPr>
              <w:jc w:val="both"/>
              <w:rPr>
                <w:rFonts w:asciiTheme="minorHAnsi" w:hAnsiTheme="minorHAnsi" w:cstheme="minorHAnsi"/>
                <w:lang w:val="en-US"/>
              </w:rPr>
            </w:pPr>
            <w:r>
              <w:rPr>
                <w:rFonts w:asciiTheme="minorHAnsi" w:hAnsiTheme="minorHAnsi" w:cstheme="minorHAnsi"/>
                <w:lang w:val="en-US"/>
              </w:rPr>
              <w:t xml:space="preserve">District Māori </w:t>
            </w:r>
            <w:r w:rsidR="00CE04C0">
              <w:rPr>
                <w:rFonts w:asciiTheme="minorHAnsi" w:hAnsiTheme="minorHAnsi" w:cstheme="minorHAnsi"/>
                <w:lang w:val="en-US"/>
              </w:rPr>
              <w:t xml:space="preserve">heath </w:t>
            </w:r>
            <w:r w:rsidR="00CE04C0" w:rsidRPr="003627B1">
              <w:rPr>
                <w:rFonts w:asciiTheme="minorHAnsi" w:hAnsiTheme="minorHAnsi" w:cstheme="minorHAnsi"/>
                <w:lang w:val="en-US"/>
              </w:rPr>
              <w:t>provider</w:t>
            </w:r>
            <w:r>
              <w:rPr>
                <w:rFonts w:asciiTheme="minorHAnsi" w:hAnsiTheme="minorHAnsi" w:cstheme="minorHAnsi"/>
                <w:lang w:val="en-US"/>
              </w:rPr>
              <w:t>-Arowhenua Whānau Services (AWS)</w:t>
            </w:r>
            <w:r w:rsidR="004F6830" w:rsidRPr="003627B1">
              <w:rPr>
                <w:rFonts w:asciiTheme="minorHAnsi" w:hAnsiTheme="minorHAnsi" w:cstheme="minorHAnsi"/>
                <w:lang w:val="en-US"/>
              </w:rPr>
              <w:t xml:space="preserve">  </w:t>
            </w:r>
          </w:p>
          <w:p w14:paraId="338307F5" w14:textId="7F557E19" w:rsidR="00020550" w:rsidRPr="003627B1" w:rsidRDefault="000717C2" w:rsidP="003627B1">
            <w:pPr>
              <w:numPr>
                <w:ilvl w:val="0"/>
                <w:numId w:val="3"/>
              </w:numPr>
              <w:jc w:val="both"/>
              <w:rPr>
                <w:rFonts w:asciiTheme="minorHAnsi" w:hAnsiTheme="minorHAnsi" w:cstheme="minorHAnsi"/>
                <w:lang w:val="en-US"/>
              </w:rPr>
            </w:pPr>
            <w:r>
              <w:rPr>
                <w:rFonts w:asciiTheme="minorHAnsi" w:hAnsiTheme="minorHAnsi" w:cstheme="minorHAnsi"/>
                <w:lang w:val="en-US"/>
              </w:rPr>
              <w:t>Health Quality Safety Commission</w:t>
            </w:r>
            <w:r w:rsidR="00C772DD">
              <w:rPr>
                <w:rFonts w:asciiTheme="minorHAnsi" w:hAnsiTheme="minorHAnsi" w:cstheme="minorHAnsi"/>
                <w:lang w:val="en-US"/>
              </w:rPr>
              <w:t xml:space="preserve"> (HQSC)</w:t>
            </w:r>
            <w:r>
              <w:rPr>
                <w:rFonts w:asciiTheme="minorHAnsi" w:hAnsiTheme="minorHAnsi" w:cstheme="minorHAnsi"/>
                <w:lang w:val="en-US"/>
              </w:rPr>
              <w:t>/ Te Tāhū Hau</w:t>
            </w:r>
            <w:r w:rsidR="00C772DD">
              <w:rPr>
                <w:rFonts w:asciiTheme="minorHAnsi" w:hAnsiTheme="minorHAnsi" w:cstheme="minorHAnsi"/>
                <w:lang w:val="en-US"/>
              </w:rPr>
              <w:t>o</w:t>
            </w:r>
            <w:r>
              <w:rPr>
                <w:rFonts w:asciiTheme="minorHAnsi" w:hAnsiTheme="minorHAnsi" w:cstheme="minorHAnsi"/>
                <w:lang w:val="en-US"/>
              </w:rPr>
              <w:t>ra</w:t>
            </w:r>
            <w:r w:rsidR="004F6830" w:rsidRPr="003627B1">
              <w:rPr>
                <w:rFonts w:asciiTheme="minorHAnsi" w:hAnsiTheme="minorHAnsi" w:cstheme="minorHAnsi"/>
                <w:lang w:val="en-US"/>
              </w:rPr>
              <w:t xml:space="preserve">              </w:t>
            </w:r>
          </w:p>
          <w:p w14:paraId="44D50643" w14:textId="77777777" w:rsidR="005B096C" w:rsidRPr="003627B1" w:rsidRDefault="005B096C" w:rsidP="003627B1">
            <w:pPr>
              <w:pStyle w:val="ListParagraph"/>
              <w:contextualSpacing/>
              <w:rPr>
                <w:rFonts w:asciiTheme="minorHAnsi" w:hAnsiTheme="minorHAnsi" w:cstheme="minorHAnsi"/>
              </w:rPr>
            </w:pPr>
          </w:p>
        </w:tc>
      </w:tr>
      <w:tr w:rsidR="00867DAA" w:rsidRPr="00E70652" w14:paraId="27B7243A" w14:textId="77777777" w:rsidTr="006E363C">
        <w:trPr>
          <w:cantSplit/>
        </w:trPr>
        <w:tc>
          <w:tcPr>
            <w:tcW w:w="9640" w:type="dxa"/>
          </w:tcPr>
          <w:p w14:paraId="25A6C0F5" w14:textId="77777777" w:rsidR="00867DAA" w:rsidRPr="003627B1" w:rsidRDefault="00867DAA" w:rsidP="003627B1">
            <w:pPr>
              <w:ind w:left="720" w:hanging="720"/>
              <w:rPr>
                <w:rFonts w:asciiTheme="minorHAnsi" w:hAnsiTheme="minorHAnsi" w:cstheme="minorHAnsi"/>
                <w:b/>
              </w:rPr>
            </w:pPr>
          </w:p>
          <w:p w14:paraId="09454C6D" w14:textId="77777777" w:rsidR="00867DAA" w:rsidRPr="003627B1" w:rsidRDefault="00867DAA" w:rsidP="003627B1">
            <w:pPr>
              <w:ind w:left="720" w:hanging="720"/>
              <w:rPr>
                <w:rFonts w:asciiTheme="minorHAnsi" w:hAnsiTheme="minorHAnsi" w:cstheme="minorHAnsi"/>
                <w:b/>
              </w:rPr>
            </w:pPr>
            <w:r w:rsidRPr="003627B1">
              <w:rPr>
                <w:rFonts w:asciiTheme="minorHAnsi" w:hAnsiTheme="minorHAnsi" w:cstheme="minorHAnsi"/>
                <w:b/>
              </w:rPr>
              <w:t>PROFESSIONAL &amp; LEGISLATIVE STANDARDS</w:t>
            </w:r>
            <w:r w:rsidR="00C55ADF" w:rsidRPr="003627B1">
              <w:rPr>
                <w:rFonts w:asciiTheme="minorHAnsi" w:hAnsiTheme="minorHAnsi" w:cstheme="minorHAnsi"/>
                <w:b/>
              </w:rPr>
              <w:t>:</w:t>
            </w:r>
          </w:p>
          <w:p w14:paraId="4291A7C5" w14:textId="77777777" w:rsidR="00867DAA" w:rsidRPr="003627B1" w:rsidRDefault="00867DAA" w:rsidP="003627B1">
            <w:pPr>
              <w:ind w:left="720" w:hanging="720"/>
              <w:rPr>
                <w:rFonts w:asciiTheme="minorHAnsi" w:hAnsiTheme="minorHAnsi" w:cstheme="minorHAnsi"/>
                <w:b/>
              </w:rPr>
            </w:pPr>
          </w:p>
          <w:p w14:paraId="1D10920D" w14:textId="0F9AD1F3" w:rsidR="006A3807" w:rsidRPr="003627B1" w:rsidRDefault="000717C2" w:rsidP="000632ED">
            <w:pPr>
              <w:numPr>
                <w:ilvl w:val="0"/>
                <w:numId w:val="1"/>
              </w:numPr>
              <w:tabs>
                <w:tab w:val="clear" w:pos="567"/>
                <w:tab w:val="num" w:pos="741"/>
              </w:tabs>
              <w:ind w:left="741" w:hanging="426"/>
              <w:rPr>
                <w:rFonts w:asciiTheme="minorHAnsi" w:hAnsiTheme="minorHAnsi" w:cstheme="minorHAnsi"/>
                <w:lang w:val="en-US"/>
              </w:rPr>
            </w:pPr>
            <w:r>
              <w:rPr>
                <w:rFonts w:asciiTheme="minorHAnsi" w:hAnsiTheme="minorHAnsi" w:cstheme="minorHAnsi"/>
                <w:lang w:val="en-US"/>
              </w:rPr>
              <w:t>E</w:t>
            </w:r>
            <w:r w:rsidR="00867DAA" w:rsidRPr="003627B1">
              <w:rPr>
                <w:rFonts w:asciiTheme="minorHAnsi" w:hAnsiTheme="minorHAnsi" w:cstheme="minorHAnsi"/>
                <w:lang w:val="en-US"/>
              </w:rPr>
              <w:t xml:space="preserve">nsure </w:t>
            </w:r>
            <w:r w:rsidR="003C3489" w:rsidRPr="003627B1">
              <w:rPr>
                <w:rFonts w:asciiTheme="minorHAnsi" w:hAnsiTheme="minorHAnsi" w:cstheme="minorHAnsi"/>
                <w:lang w:val="en-US"/>
              </w:rPr>
              <w:t>services are delivered</w:t>
            </w:r>
            <w:r w:rsidR="004279B4" w:rsidRPr="003627B1">
              <w:rPr>
                <w:rFonts w:asciiTheme="minorHAnsi" w:hAnsiTheme="minorHAnsi" w:cstheme="minorHAnsi"/>
                <w:lang w:val="en-US"/>
              </w:rPr>
              <w:t xml:space="preserve"> in accordance with best practice, relevant ethical and professional standards</w:t>
            </w:r>
            <w:r w:rsidR="00C04162" w:rsidRPr="003627B1">
              <w:rPr>
                <w:rFonts w:asciiTheme="minorHAnsi" w:hAnsiTheme="minorHAnsi" w:cstheme="minorHAnsi"/>
                <w:lang w:val="en-US"/>
              </w:rPr>
              <w:t>, codes of compliance</w:t>
            </w:r>
            <w:r w:rsidR="004279B4" w:rsidRPr="003627B1">
              <w:rPr>
                <w:rFonts w:asciiTheme="minorHAnsi" w:hAnsiTheme="minorHAnsi" w:cstheme="minorHAnsi"/>
                <w:lang w:val="en-US"/>
              </w:rPr>
              <w:t xml:space="preserve"> and </w:t>
            </w:r>
            <w:r w:rsidR="003627B1" w:rsidRPr="003627B1">
              <w:rPr>
                <w:rFonts w:asciiTheme="minorHAnsi" w:hAnsiTheme="minorHAnsi" w:cstheme="minorHAnsi"/>
                <w:lang w:val="en-US"/>
              </w:rPr>
              <w:t>guidelines.</w:t>
            </w:r>
          </w:p>
          <w:p w14:paraId="2B2213DB" w14:textId="41751B9D" w:rsidR="004279B4" w:rsidRPr="003627B1" w:rsidRDefault="000717C2" w:rsidP="000632ED">
            <w:pPr>
              <w:numPr>
                <w:ilvl w:val="0"/>
                <w:numId w:val="1"/>
              </w:numPr>
              <w:tabs>
                <w:tab w:val="clear" w:pos="567"/>
                <w:tab w:val="num" w:pos="741"/>
              </w:tabs>
              <w:ind w:left="741" w:hanging="426"/>
              <w:rPr>
                <w:rFonts w:asciiTheme="minorHAnsi" w:hAnsiTheme="minorHAnsi" w:cstheme="minorHAnsi"/>
                <w:lang w:val="en-US"/>
              </w:rPr>
            </w:pPr>
            <w:r>
              <w:rPr>
                <w:rFonts w:asciiTheme="minorHAnsi" w:hAnsiTheme="minorHAnsi" w:cstheme="minorHAnsi"/>
                <w:lang w:val="en-US"/>
              </w:rPr>
              <w:t>E</w:t>
            </w:r>
            <w:r w:rsidR="004279B4" w:rsidRPr="003627B1">
              <w:rPr>
                <w:rFonts w:asciiTheme="minorHAnsi" w:hAnsiTheme="minorHAnsi" w:cstheme="minorHAnsi"/>
                <w:lang w:val="en-US"/>
              </w:rPr>
              <w:t xml:space="preserve">nsure compliance with New Zealand statutory laws; and </w:t>
            </w:r>
          </w:p>
          <w:p w14:paraId="55609445" w14:textId="44B122B0" w:rsidR="005D5856" w:rsidRPr="003627B1" w:rsidRDefault="00C772DD" w:rsidP="000632ED">
            <w:pPr>
              <w:numPr>
                <w:ilvl w:val="0"/>
                <w:numId w:val="1"/>
              </w:numPr>
              <w:tabs>
                <w:tab w:val="clear" w:pos="567"/>
                <w:tab w:val="num" w:pos="741"/>
              </w:tabs>
              <w:ind w:left="741" w:hanging="426"/>
              <w:rPr>
                <w:rFonts w:asciiTheme="minorHAnsi" w:hAnsiTheme="minorHAnsi" w:cstheme="minorHAnsi"/>
                <w:lang w:val="en-US"/>
              </w:rPr>
            </w:pPr>
            <w:r>
              <w:rPr>
                <w:rFonts w:asciiTheme="minorHAnsi" w:hAnsiTheme="minorHAnsi" w:cstheme="minorHAnsi"/>
                <w:lang w:val="en-US"/>
              </w:rPr>
              <w:t>C</w:t>
            </w:r>
            <w:r w:rsidRPr="003627B1">
              <w:rPr>
                <w:rFonts w:asciiTheme="minorHAnsi" w:hAnsiTheme="minorHAnsi" w:cstheme="minorHAnsi"/>
                <w:lang w:val="en-US"/>
              </w:rPr>
              <w:t>omply</w:t>
            </w:r>
            <w:r w:rsidR="00867DAA" w:rsidRPr="003627B1">
              <w:rPr>
                <w:rFonts w:asciiTheme="minorHAnsi" w:hAnsiTheme="minorHAnsi" w:cstheme="minorHAnsi"/>
                <w:lang w:val="en-US"/>
              </w:rPr>
              <w:t xml:space="preserve"> with organisation wide and service sp</w:t>
            </w:r>
            <w:r w:rsidR="008A08F3" w:rsidRPr="003627B1">
              <w:rPr>
                <w:rFonts w:asciiTheme="minorHAnsi" w:hAnsiTheme="minorHAnsi" w:cstheme="minorHAnsi"/>
                <w:lang w:val="en-US"/>
              </w:rPr>
              <w:t>ecific rules, codes of conduct,</w:t>
            </w:r>
            <w:r w:rsidR="00867DAA" w:rsidRPr="003627B1">
              <w:rPr>
                <w:rFonts w:asciiTheme="minorHAnsi" w:hAnsiTheme="minorHAnsi" w:cstheme="minorHAnsi"/>
                <w:lang w:val="en-US"/>
              </w:rPr>
              <w:t xml:space="preserve"> policies, protocols and procedures</w:t>
            </w:r>
            <w:r w:rsidR="001C671F" w:rsidRPr="003627B1">
              <w:rPr>
                <w:rFonts w:asciiTheme="minorHAnsi" w:hAnsiTheme="minorHAnsi" w:cstheme="minorHAnsi"/>
                <w:lang w:val="en-US"/>
              </w:rPr>
              <w:t>.</w:t>
            </w:r>
          </w:p>
          <w:p w14:paraId="12A63F6B" w14:textId="77777777" w:rsidR="00327B41" w:rsidRPr="003627B1" w:rsidRDefault="00327B41" w:rsidP="003627B1">
            <w:pPr>
              <w:jc w:val="both"/>
              <w:rPr>
                <w:rFonts w:asciiTheme="minorHAnsi" w:hAnsiTheme="minorHAnsi" w:cstheme="minorHAnsi"/>
                <w:lang w:val="en-US"/>
              </w:rPr>
            </w:pPr>
          </w:p>
          <w:p w14:paraId="45F79AAF" w14:textId="47A7FD1E" w:rsidR="00327B41" w:rsidRPr="003627B1" w:rsidRDefault="00327B41" w:rsidP="003627B1">
            <w:pPr>
              <w:jc w:val="both"/>
              <w:rPr>
                <w:rFonts w:asciiTheme="minorHAnsi" w:hAnsiTheme="minorHAnsi" w:cstheme="minorHAnsi"/>
                <w:lang w:val="en-US"/>
              </w:rPr>
            </w:pPr>
            <w:r w:rsidRPr="003627B1">
              <w:rPr>
                <w:rFonts w:asciiTheme="minorHAnsi" w:hAnsiTheme="minorHAnsi" w:cstheme="minorHAnsi"/>
                <w:lang w:val="en-US"/>
              </w:rPr>
              <w:t>Understand and apply the following:</w:t>
            </w:r>
          </w:p>
          <w:p w14:paraId="46F61526" w14:textId="52005370"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New Zealand Public Health and Disability Act 2000</w:t>
            </w:r>
          </w:p>
          <w:p w14:paraId="06847A7D" w14:textId="5EFB2D45" w:rsidR="000632ED" w:rsidRDefault="000632ED" w:rsidP="000632ED">
            <w:pPr>
              <w:numPr>
                <w:ilvl w:val="0"/>
                <w:numId w:val="1"/>
              </w:numPr>
              <w:tabs>
                <w:tab w:val="clear" w:pos="567"/>
                <w:tab w:val="num" w:pos="741"/>
              </w:tabs>
              <w:ind w:left="741" w:hanging="426"/>
              <w:jc w:val="both"/>
              <w:rPr>
                <w:rFonts w:asciiTheme="minorHAnsi" w:hAnsiTheme="minorHAnsi" w:cstheme="minorHAnsi"/>
                <w:lang w:val="en-US"/>
              </w:rPr>
            </w:pPr>
            <w:r>
              <w:rPr>
                <w:rFonts w:asciiTheme="minorHAnsi" w:hAnsiTheme="minorHAnsi" w:cstheme="minorHAnsi"/>
                <w:lang w:val="en-US"/>
              </w:rPr>
              <w:t>Pae Ora (Healthy Futures) Act 2022</w:t>
            </w:r>
          </w:p>
          <w:p w14:paraId="25814B0F" w14:textId="656C4AF5"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Privacy Act (2020)</w:t>
            </w:r>
          </w:p>
          <w:p w14:paraId="6C294208" w14:textId="63F1C67E"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and Disability Commissioners Act (1994)</w:t>
            </w:r>
          </w:p>
          <w:p w14:paraId="05D726F8" w14:textId="5483777A"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&amp; Safety at Work Act (2015)</w:t>
            </w:r>
          </w:p>
          <w:p w14:paraId="29FEA786" w14:textId="68DE89C3"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and Safety at Work (General Risk and Workplace Management) Regulations 2016</w:t>
            </w:r>
          </w:p>
          <w:p w14:paraId="7BDF196C" w14:textId="77777777"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Health Practitioners Competency Assurance Act (2003)</w:t>
            </w:r>
          </w:p>
          <w:p w14:paraId="713B02D3" w14:textId="77777777"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MoH Regulations</w:t>
            </w:r>
          </w:p>
          <w:p w14:paraId="44E70434" w14:textId="77777777" w:rsidR="00327B41"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 xml:space="preserve">Treaty of Waitangi / </w:t>
            </w:r>
            <w:r w:rsidRPr="003627B1">
              <w:rPr>
                <w:rStyle w:val="st1"/>
                <w:rFonts w:asciiTheme="minorHAnsi" w:hAnsiTheme="minorHAnsi" w:cstheme="minorHAnsi"/>
              </w:rPr>
              <w:t xml:space="preserve">Te Tiriti o </w:t>
            </w:r>
            <w:r w:rsidRPr="003627B1">
              <w:rPr>
                <w:rFonts w:asciiTheme="minorHAnsi" w:hAnsiTheme="minorHAnsi" w:cstheme="minorHAnsi"/>
                <w:lang w:val="en-US"/>
              </w:rPr>
              <w:t>Waitangi Principles</w:t>
            </w:r>
          </w:p>
          <w:p w14:paraId="162D78D9" w14:textId="77777777" w:rsidR="00327B4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Regulatory Authority - New Zealand</w:t>
            </w:r>
          </w:p>
          <w:p w14:paraId="7072E54B" w14:textId="36F6AC43" w:rsidR="00F9646D" w:rsidRPr="003627B1" w:rsidRDefault="00F9646D" w:rsidP="000632ED">
            <w:pPr>
              <w:numPr>
                <w:ilvl w:val="0"/>
                <w:numId w:val="1"/>
              </w:numPr>
              <w:tabs>
                <w:tab w:val="clear" w:pos="567"/>
                <w:tab w:val="num" w:pos="741"/>
              </w:tabs>
              <w:ind w:left="741" w:hanging="426"/>
              <w:jc w:val="both"/>
              <w:rPr>
                <w:rFonts w:asciiTheme="minorHAnsi" w:hAnsiTheme="minorHAnsi" w:cstheme="minorHAnsi"/>
                <w:lang w:val="en-US"/>
              </w:rPr>
            </w:pPr>
            <w:r>
              <w:rPr>
                <w:rFonts w:asciiTheme="minorHAnsi" w:hAnsiTheme="minorHAnsi" w:cstheme="minorHAnsi"/>
                <w:lang w:val="en-US"/>
              </w:rPr>
              <w:t>Te Mauri o Rongo – NZ Health Charter</w:t>
            </w:r>
          </w:p>
          <w:p w14:paraId="7525017E" w14:textId="0023F276" w:rsidR="006A3807" w:rsidRPr="003627B1" w:rsidRDefault="00327B41" w:rsidP="000632ED">
            <w:pPr>
              <w:numPr>
                <w:ilvl w:val="0"/>
                <w:numId w:val="1"/>
              </w:numPr>
              <w:tabs>
                <w:tab w:val="clear" w:pos="567"/>
                <w:tab w:val="num" w:pos="741"/>
              </w:tabs>
              <w:ind w:left="741" w:hanging="426"/>
              <w:jc w:val="both"/>
              <w:rPr>
                <w:rFonts w:asciiTheme="minorHAnsi" w:hAnsiTheme="minorHAnsi" w:cstheme="minorHAnsi"/>
                <w:lang w:val="en-US"/>
              </w:rPr>
            </w:pPr>
            <w:r w:rsidRPr="003627B1">
              <w:rPr>
                <w:rFonts w:asciiTheme="minorHAnsi" w:hAnsiTheme="minorHAnsi" w:cstheme="minorHAnsi"/>
                <w:lang w:val="en-US"/>
              </w:rPr>
              <w:t xml:space="preserve">Hospital Regulations </w:t>
            </w:r>
          </w:p>
        </w:tc>
      </w:tr>
      <w:tr w:rsidR="00D3494F" w:rsidRPr="005B096C" w14:paraId="462E1DC2" w14:textId="77777777" w:rsidTr="006E363C">
        <w:tc>
          <w:tcPr>
            <w:tcW w:w="9640" w:type="dxa"/>
          </w:tcPr>
          <w:p w14:paraId="2923C1E1" w14:textId="2936DFA4" w:rsidR="005B096C" w:rsidRPr="003627B1" w:rsidRDefault="00D3494F" w:rsidP="003627B1">
            <w:pPr>
              <w:rPr>
                <w:rFonts w:asciiTheme="minorHAnsi" w:hAnsiTheme="minorHAnsi"/>
              </w:rPr>
            </w:pPr>
            <w:r w:rsidRPr="003627B1">
              <w:rPr>
                <w:rFonts w:asciiTheme="minorHAnsi" w:hAnsiTheme="minorHAnsi"/>
              </w:rPr>
              <w:br w:type="page"/>
            </w:r>
          </w:p>
          <w:p w14:paraId="78B4D8AC" w14:textId="53F6C3FB" w:rsidR="005B096C" w:rsidRPr="003627B1" w:rsidRDefault="00D3494F" w:rsidP="003627B1">
            <w:pPr>
              <w:rPr>
                <w:rFonts w:asciiTheme="minorHAnsi" w:hAnsiTheme="minorHAnsi"/>
                <w:b/>
              </w:rPr>
            </w:pPr>
            <w:r w:rsidRPr="003627B1">
              <w:rPr>
                <w:rFonts w:asciiTheme="minorHAnsi" w:hAnsiTheme="minorHAnsi"/>
                <w:b/>
              </w:rPr>
              <w:t>PERSON SPECIFICATION</w:t>
            </w:r>
            <w:r w:rsidR="005C7BBD" w:rsidRPr="003627B1">
              <w:rPr>
                <w:rFonts w:asciiTheme="minorHAnsi" w:hAnsiTheme="minorHAnsi"/>
                <w:b/>
              </w:rPr>
              <w:t>S</w:t>
            </w:r>
          </w:p>
          <w:p w14:paraId="5DB54861" w14:textId="2639C471" w:rsidR="00327B41" w:rsidRPr="003627B1" w:rsidRDefault="00327B41" w:rsidP="003627B1">
            <w:pPr>
              <w:numPr>
                <w:ilvl w:val="0"/>
                <w:numId w:val="21"/>
              </w:numPr>
              <w:tabs>
                <w:tab w:val="left" w:pos="-108"/>
              </w:tabs>
              <w:ind w:left="714" w:hanging="357"/>
              <w:rPr>
                <w:rFonts w:asciiTheme="minorHAnsi" w:hAnsiTheme="minorHAnsi" w:cstheme="minorHAnsi"/>
              </w:rPr>
            </w:pPr>
            <w:r w:rsidRPr="003627B1">
              <w:rPr>
                <w:rFonts w:asciiTheme="minorHAnsi" w:hAnsiTheme="minorHAnsi" w:cstheme="minorHAnsi"/>
              </w:rPr>
              <w:t xml:space="preserve">An experienced (5-6 years) registered nurse holding a current Nursing Council of New Zealand (NCNZ) approved annual practising certificate.   </w:t>
            </w:r>
          </w:p>
          <w:p w14:paraId="64698D06" w14:textId="48134406" w:rsidR="004F6830"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Knowledge and experience of applying quality improvement methods to complex system environments.</w:t>
            </w:r>
          </w:p>
          <w:p w14:paraId="58E79B04" w14:textId="54F3A8A6"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Demonstrated system thinker and understanding of current NZ health sector and commitment to principles of health equity.</w:t>
            </w:r>
          </w:p>
          <w:p w14:paraId="4832C331" w14:textId="77777777" w:rsidR="00327B41" w:rsidRPr="003627B1" w:rsidRDefault="00327B41" w:rsidP="003627B1">
            <w:pPr>
              <w:numPr>
                <w:ilvl w:val="0"/>
                <w:numId w:val="21"/>
              </w:numPr>
              <w:tabs>
                <w:tab w:val="left" w:pos="-108"/>
              </w:tabs>
              <w:ind w:left="714" w:hanging="357"/>
              <w:rPr>
                <w:rFonts w:asciiTheme="minorHAnsi" w:hAnsiTheme="minorHAnsi" w:cstheme="minorHAnsi"/>
              </w:rPr>
            </w:pPr>
            <w:r w:rsidRPr="003627B1">
              <w:rPr>
                <w:rFonts w:asciiTheme="minorHAnsi" w:hAnsiTheme="minorHAnsi" w:cstheme="minorHAnsi"/>
              </w:rPr>
              <w:lastRenderedPageBreak/>
              <w:t>Ability to critically review written material including clinical notes and coroners’ records and identify significant overarching themes.</w:t>
            </w:r>
          </w:p>
          <w:p w14:paraId="5E77075D" w14:textId="77777777"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Understanding of Māori and Pacifica models of health.</w:t>
            </w:r>
          </w:p>
          <w:p w14:paraId="17626F74" w14:textId="77777777"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Understanding of matauranga Māori principles and aspirations.</w:t>
            </w:r>
          </w:p>
          <w:p w14:paraId="365A6180" w14:textId="5A8C8CCF"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Understanding of the needs of</w:t>
            </w:r>
            <w:r w:rsidR="00E00BC7">
              <w:rPr>
                <w:rFonts w:asciiTheme="minorHAnsi" w:hAnsiTheme="minorHAnsi" w:cstheme="minorHAnsi"/>
              </w:rPr>
              <w:t xml:space="preserve"> </w:t>
            </w:r>
            <w:r w:rsidRPr="003627B1">
              <w:rPr>
                <w:rFonts w:asciiTheme="minorHAnsi" w:hAnsiTheme="minorHAnsi" w:cstheme="minorHAnsi"/>
              </w:rPr>
              <w:t>LGBTQI+ and those with disabilities.</w:t>
            </w:r>
          </w:p>
          <w:p w14:paraId="79CE0B50" w14:textId="62E88EFB"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I</w:t>
            </w:r>
            <w:r w:rsidR="00E00BC7">
              <w:rPr>
                <w:rFonts w:asciiTheme="minorHAnsi" w:hAnsiTheme="minorHAnsi" w:cstheme="minorHAnsi"/>
              </w:rPr>
              <w:t>nformation Technology (I</w:t>
            </w:r>
            <w:r w:rsidRPr="003627B1">
              <w:rPr>
                <w:rFonts w:asciiTheme="minorHAnsi" w:hAnsiTheme="minorHAnsi" w:cstheme="minorHAnsi"/>
              </w:rPr>
              <w:t>T</w:t>
            </w:r>
            <w:r w:rsidR="00E00BC7">
              <w:rPr>
                <w:rFonts w:asciiTheme="minorHAnsi" w:hAnsiTheme="minorHAnsi" w:cstheme="minorHAnsi"/>
              </w:rPr>
              <w:t>)</w:t>
            </w:r>
            <w:r w:rsidRPr="003627B1">
              <w:rPr>
                <w:rFonts w:asciiTheme="minorHAnsi" w:hAnsiTheme="minorHAnsi" w:cstheme="minorHAnsi"/>
              </w:rPr>
              <w:t xml:space="preserve"> literate, including Microsoft </w:t>
            </w:r>
            <w:r w:rsidR="006E363C" w:rsidRPr="003627B1">
              <w:rPr>
                <w:rFonts w:asciiTheme="minorHAnsi" w:hAnsiTheme="minorHAnsi" w:cstheme="minorHAnsi"/>
              </w:rPr>
              <w:t>Suite</w:t>
            </w:r>
            <w:r w:rsidR="00C772DD">
              <w:rPr>
                <w:rFonts w:asciiTheme="minorHAnsi" w:hAnsiTheme="minorHAnsi" w:cstheme="minorHAnsi"/>
              </w:rPr>
              <w:t>.</w:t>
            </w:r>
          </w:p>
          <w:p w14:paraId="7094F36C" w14:textId="59D9B430"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Expert facilitation, presentation and change management</w:t>
            </w:r>
            <w:r w:rsidR="00F9646D">
              <w:rPr>
                <w:rFonts w:asciiTheme="minorHAnsi" w:hAnsiTheme="minorHAnsi" w:cstheme="minorHAnsi"/>
              </w:rPr>
              <w:t xml:space="preserve"> skills</w:t>
            </w:r>
            <w:r w:rsidR="00C772DD">
              <w:rPr>
                <w:rFonts w:asciiTheme="minorHAnsi" w:hAnsiTheme="minorHAnsi" w:cstheme="minorHAnsi"/>
              </w:rPr>
              <w:t>.</w:t>
            </w:r>
          </w:p>
          <w:p w14:paraId="1D4B5DB6" w14:textId="752F128E" w:rsidR="00327B41" w:rsidRPr="003627B1" w:rsidRDefault="00327B41" w:rsidP="003627B1">
            <w:pPr>
              <w:pStyle w:val="ListParagraph"/>
              <w:widowControl w:val="0"/>
              <w:numPr>
                <w:ilvl w:val="0"/>
                <w:numId w:val="21"/>
              </w:numPr>
              <w:ind w:left="714" w:hanging="357"/>
              <w:contextualSpacing/>
              <w:rPr>
                <w:rFonts w:asciiTheme="minorHAnsi" w:hAnsiTheme="minorHAnsi" w:cstheme="minorHAnsi"/>
              </w:rPr>
            </w:pPr>
            <w:r w:rsidRPr="003627B1">
              <w:rPr>
                <w:rFonts w:asciiTheme="minorHAnsi" w:hAnsiTheme="minorHAnsi" w:cstheme="minorHAnsi"/>
              </w:rPr>
              <w:t>Ability to communicate effectively</w:t>
            </w:r>
            <w:r w:rsidR="004F6830" w:rsidRPr="003627B1">
              <w:rPr>
                <w:rFonts w:asciiTheme="minorHAnsi" w:hAnsiTheme="minorHAnsi" w:cstheme="minorHAnsi"/>
              </w:rPr>
              <w:t xml:space="preserve"> and develop relevant networks</w:t>
            </w:r>
            <w:r w:rsidRPr="003627B1">
              <w:rPr>
                <w:rFonts w:asciiTheme="minorHAnsi" w:hAnsiTheme="minorHAnsi" w:cstheme="minorHAnsi"/>
              </w:rPr>
              <w:t xml:space="preserve"> with a variety of people including senior health professionals, mangers of local organisations</w:t>
            </w:r>
            <w:r w:rsidR="00F9646D">
              <w:rPr>
                <w:rFonts w:asciiTheme="minorHAnsi" w:hAnsiTheme="minorHAnsi" w:cstheme="minorHAnsi"/>
              </w:rPr>
              <w:t xml:space="preserve"> </w:t>
            </w:r>
            <w:r w:rsidRPr="003627B1">
              <w:rPr>
                <w:rFonts w:asciiTheme="minorHAnsi" w:hAnsiTheme="minorHAnsi" w:cstheme="minorHAnsi"/>
              </w:rPr>
              <w:t>/departments, ministry officials, iwi representatives.</w:t>
            </w:r>
          </w:p>
          <w:p w14:paraId="6F56E31C" w14:textId="1B47A402" w:rsidR="00327B41"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Excellent written and oral communication skills</w:t>
            </w:r>
            <w:r w:rsidR="00C772DD">
              <w:rPr>
                <w:rFonts w:asciiTheme="minorHAnsi" w:hAnsiTheme="minorHAnsi" w:cstheme="minorHAnsi"/>
              </w:rPr>
              <w:t>, plus excellent listening skills</w:t>
            </w:r>
            <w:r w:rsidRPr="003627B1">
              <w:rPr>
                <w:rFonts w:asciiTheme="minorHAnsi" w:hAnsiTheme="minorHAnsi" w:cstheme="minorHAnsi"/>
              </w:rPr>
              <w:t>.</w:t>
            </w:r>
          </w:p>
          <w:p w14:paraId="73539AC3" w14:textId="65F83062" w:rsidR="00327B41" w:rsidRPr="003627B1" w:rsidRDefault="00327B41" w:rsidP="003627B1">
            <w:pPr>
              <w:numPr>
                <w:ilvl w:val="0"/>
                <w:numId w:val="21"/>
              </w:numPr>
              <w:tabs>
                <w:tab w:val="left" w:pos="-108"/>
              </w:tabs>
              <w:ind w:left="714" w:hanging="357"/>
              <w:rPr>
                <w:rFonts w:asciiTheme="minorHAnsi" w:hAnsiTheme="minorHAnsi" w:cstheme="minorHAnsi"/>
              </w:rPr>
            </w:pPr>
            <w:r w:rsidRPr="003627B1">
              <w:rPr>
                <w:rFonts w:asciiTheme="minorHAnsi" w:hAnsiTheme="minorHAnsi" w:cstheme="minorHAnsi"/>
              </w:rPr>
              <w:t>Ability to perform effectively under pressure, prioritise workloads and meet deadlines</w:t>
            </w:r>
            <w:r w:rsidR="00C772DD">
              <w:rPr>
                <w:rFonts w:asciiTheme="minorHAnsi" w:hAnsiTheme="minorHAnsi" w:cstheme="minorHAnsi"/>
              </w:rPr>
              <w:t>.</w:t>
            </w:r>
          </w:p>
          <w:p w14:paraId="7F3D1617" w14:textId="4C33074A"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 xml:space="preserve">Ability to work </w:t>
            </w:r>
            <w:r w:rsidR="00C772DD">
              <w:rPr>
                <w:rFonts w:asciiTheme="minorHAnsi" w:hAnsiTheme="minorHAnsi" w:cstheme="minorHAnsi"/>
              </w:rPr>
              <w:t xml:space="preserve">autonomously </w:t>
            </w:r>
            <w:r w:rsidRPr="003627B1">
              <w:rPr>
                <w:rFonts w:asciiTheme="minorHAnsi" w:hAnsiTheme="minorHAnsi" w:cstheme="minorHAnsi"/>
              </w:rPr>
              <w:t>as well as part of a team</w:t>
            </w:r>
            <w:r w:rsidR="00C772DD">
              <w:rPr>
                <w:rFonts w:asciiTheme="minorHAnsi" w:hAnsiTheme="minorHAnsi" w:cstheme="minorHAnsi"/>
              </w:rPr>
              <w:t>,</w:t>
            </w:r>
            <w:r w:rsidRPr="003627B1">
              <w:rPr>
                <w:rFonts w:asciiTheme="minorHAnsi" w:hAnsiTheme="minorHAnsi" w:cstheme="minorHAnsi"/>
              </w:rPr>
              <w:t xml:space="preserve"> with a commitment to cooperative team relations</w:t>
            </w:r>
            <w:r w:rsidR="00C772DD">
              <w:rPr>
                <w:rFonts w:asciiTheme="minorHAnsi" w:hAnsiTheme="minorHAnsi" w:cstheme="minorHAnsi"/>
              </w:rPr>
              <w:t>.</w:t>
            </w:r>
          </w:p>
          <w:p w14:paraId="6925D48C" w14:textId="5CAB73A1"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 xml:space="preserve">Focussed and </w:t>
            </w:r>
            <w:r w:rsidR="00C772DD" w:rsidRPr="003627B1">
              <w:rPr>
                <w:rFonts w:asciiTheme="minorHAnsi" w:hAnsiTheme="minorHAnsi" w:cstheme="minorHAnsi"/>
              </w:rPr>
              <w:t>achievement orientated</w:t>
            </w:r>
            <w:r w:rsidR="00C772DD">
              <w:rPr>
                <w:rFonts w:asciiTheme="minorHAnsi" w:hAnsiTheme="minorHAnsi" w:cstheme="minorHAnsi"/>
              </w:rPr>
              <w:t>.</w:t>
            </w:r>
          </w:p>
          <w:p w14:paraId="197E200F" w14:textId="46B2A867"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Consumer-focussed</w:t>
            </w:r>
            <w:r w:rsidR="00C772DD">
              <w:rPr>
                <w:rFonts w:asciiTheme="minorHAnsi" w:hAnsiTheme="minorHAnsi" w:cstheme="minorHAnsi"/>
              </w:rPr>
              <w:t>, with resolution skills.</w:t>
            </w:r>
          </w:p>
          <w:p w14:paraId="555243CF" w14:textId="0C6DE7BF"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Excellent data analysis and report writing skills</w:t>
            </w:r>
            <w:r w:rsidR="00C772DD">
              <w:rPr>
                <w:rFonts w:asciiTheme="minorHAnsi" w:hAnsiTheme="minorHAnsi" w:cstheme="minorHAnsi"/>
              </w:rPr>
              <w:t>.</w:t>
            </w:r>
          </w:p>
          <w:p w14:paraId="70A83987" w14:textId="0C2E94A8"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Skills in conflict resolution, problem-solving and group facilitation</w:t>
            </w:r>
            <w:r w:rsidR="00C772DD">
              <w:rPr>
                <w:rFonts w:asciiTheme="minorHAnsi" w:hAnsiTheme="minorHAnsi" w:cstheme="minorHAnsi"/>
              </w:rPr>
              <w:t>.</w:t>
            </w:r>
          </w:p>
          <w:p w14:paraId="759FD216" w14:textId="66E60E88"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Flexibility, innovation, and creativity which can be brought to the health care setting</w:t>
            </w:r>
            <w:r w:rsidR="00C772DD">
              <w:rPr>
                <w:rFonts w:asciiTheme="minorHAnsi" w:hAnsiTheme="minorHAnsi" w:cstheme="minorHAnsi"/>
              </w:rPr>
              <w:t>.</w:t>
            </w:r>
            <w:r w:rsidRPr="003627B1">
              <w:rPr>
                <w:rFonts w:asciiTheme="minorHAnsi" w:hAnsiTheme="minorHAnsi" w:cstheme="minorHAnsi"/>
              </w:rPr>
              <w:t xml:space="preserve"> </w:t>
            </w:r>
          </w:p>
          <w:p w14:paraId="01AF3A76" w14:textId="2BDEB112"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Energy, drive, and enthusiasm whilst being tolerant and persistent</w:t>
            </w:r>
            <w:r w:rsidR="00C772DD">
              <w:rPr>
                <w:rFonts w:asciiTheme="minorHAnsi" w:hAnsiTheme="minorHAnsi" w:cstheme="minorHAnsi"/>
              </w:rPr>
              <w:t>.</w:t>
            </w:r>
          </w:p>
          <w:p w14:paraId="4BCE0405" w14:textId="26DAA1E8" w:rsidR="004F6830"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Expertise in the use of recognised improvement methodology</w:t>
            </w:r>
            <w:r w:rsidR="00C772DD">
              <w:rPr>
                <w:rFonts w:asciiTheme="minorHAnsi" w:hAnsiTheme="minorHAnsi" w:cstheme="minorHAnsi"/>
              </w:rPr>
              <w:t>.</w:t>
            </w:r>
            <w:r w:rsidRPr="003627B1">
              <w:rPr>
                <w:rFonts w:asciiTheme="minorHAnsi" w:hAnsiTheme="minorHAnsi" w:cstheme="minorHAnsi"/>
              </w:rPr>
              <w:t xml:space="preserve"> </w:t>
            </w:r>
          </w:p>
          <w:p w14:paraId="2CF1754F" w14:textId="73FAED68" w:rsidR="00D3494F" w:rsidRPr="003627B1" w:rsidRDefault="00327B41" w:rsidP="003627B1">
            <w:pPr>
              <w:pStyle w:val="ListParagraph"/>
              <w:widowControl w:val="0"/>
              <w:numPr>
                <w:ilvl w:val="0"/>
                <w:numId w:val="21"/>
              </w:numPr>
              <w:shd w:val="clear" w:color="auto" w:fill="FFFFFF"/>
              <w:ind w:left="714" w:hanging="357"/>
              <w:contextualSpacing/>
              <w:rPr>
                <w:rFonts w:asciiTheme="minorHAnsi" w:hAnsiTheme="minorHAnsi" w:cstheme="minorHAnsi"/>
              </w:rPr>
            </w:pPr>
            <w:r w:rsidRPr="003627B1">
              <w:rPr>
                <w:rFonts w:asciiTheme="minorHAnsi" w:hAnsiTheme="minorHAnsi" w:cstheme="minorHAnsi"/>
              </w:rPr>
              <w:t>Ability to contribute to the achievement of best practice by facilitating and applying relevant research</w:t>
            </w:r>
            <w:r w:rsidR="00C772DD">
              <w:rPr>
                <w:rFonts w:asciiTheme="minorHAnsi" w:hAnsiTheme="minorHAnsi" w:cstheme="minorHAnsi"/>
              </w:rPr>
              <w:t>.</w:t>
            </w:r>
          </w:p>
        </w:tc>
      </w:tr>
    </w:tbl>
    <w:p w14:paraId="72386EF2" w14:textId="77777777" w:rsidR="00D3494F" w:rsidRPr="005B096C" w:rsidRDefault="00D3494F" w:rsidP="005B096C">
      <w:pPr>
        <w:rPr>
          <w:rFonts w:asciiTheme="minorHAnsi" w:hAnsiTheme="minorHAnsi"/>
          <w:sz w:val="22"/>
          <w:szCs w:val="22"/>
        </w:rPr>
      </w:pPr>
    </w:p>
    <w:p w14:paraId="7A052116" w14:textId="77777777" w:rsidR="005B096C" w:rsidRPr="005B096C" w:rsidRDefault="005B096C" w:rsidP="005B096C">
      <w:pPr>
        <w:rPr>
          <w:rFonts w:asciiTheme="minorHAnsi" w:hAnsiTheme="minorHAnsi" w:cs="Arial"/>
          <w:b/>
          <w:sz w:val="22"/>
          <w:szCs w:val="22"/>
        </w:rPr>
      </w:pPr>
    </w:p>
    <w:p w14:paraId="31D34DD7" w14:textId="77777777" w:rsidR="00D3494F" w:rsidRPr="005B096C" w:rsidRDefault="00D3494F" w:rsidP="005B096C">
      <w:pPr>
        <w:rPr>
          <w:rFonts w:asciiTheme="minorHAnsi" w:hAnsiTheme="minorHAnsi" w:cs="Arial"/>
          <w:sz w:val="22"/>
          <w:szCs w:val="22"/>
        </w:rPr>
      </w:pPr>
      <w:r w:rsidRPr="005B096C">
        <w:rPr>
          <w:rFonts w:asciiTheme="minorHAnsi" w:hAnsiTheme="minorHAnsi" w:cs="Arial"/>
          <w:b/>
          <w:sz w:val="22"/>
          <w:szCs w:val="22"/>
        </w:rPr>
        <w:t>The intent of this position description is to provide a representative summary of the ma</w:t>
      </w:r>
      <w:r w:rsidR="00AA2AE7" w:rsidRPr="005B096C">
        <w:rPr>
          <w:rFonts w:asciiTheme="minorHAnsi" w:hAnsiTheme="minorHAnsi" w:cs="Arial"/>
          <w:b/>
          <w:sz w:val="22"/>
          <w:szCs w:val="22"/>
        </w:rPr>
        <w:t xml:space="preserve">jor duties and responsibilities.  </w:t>
      </w:r>
    </w:p>
    <w:p w14:paraId="125E0CE5" w14:textId="77777777" w:rsidR="00D3494F" w:rsidRPr="005B096C" w:rsidRDefault="00D3494F" w:rsidP="00D3494F">
      <w:pPr>
        <w:jc w:val="both"/>
        <w:rPr>
          <w:rFonts w:asciiTheme="minorHAnsi" w:hAnsiTheme="minorHAnsi"/>
          <w:sz w:val="22"/>
          <w:szCs w:val="22"/>
        </w:rPr>
      </w:pPr>
    </w:p>
    <w:p w14:paraId="3D217439" w14:textId="77777777" w:rsidR="00D3494F" w:rsidRPr="005B096C" w:rsidRDefault="00D3494F" w:rsidP="00D3494F">
      <w:pPr>
        <w:jc w:val="both"/>
        <w:rPr>
          <w:rFonts w:asciiTheme="minorHAnsi" w:hAnsiTheme="minorHAnsi"/>
          <w:sz w:val="22"/>
          <w:szCs w:val="22"/>
        </w:rPr>
      </w:pPr>
    </w:p>
    <w:p w14:paraId="4774900A" w14:textId="77777777" w:rsidR="00D3494F" w:rsidRPr="005B096C" w:rsidRDefault="00D3494F" w:rsidP="00D3494F">
      <w:pPr>
        <w:rPr>
          <w:rFonts w:asciiTheme="minorHAnsi" w:hAnsiTheme="minorHAnsi"/>
          <w:b/>
          <w:sz w:val="22"/>
          <w:szCs w:val="22"/>
        </w:rPr>
      </w:pPr>
      <w:r w:rsidRPr="005B096C">
        <w:rPr>
          <w:rFonts w:asciiTheme="minorHAnsi" w:hAnsiTheme="minorHAnsi"/>
          <w:b/>
          <w:sz w:val="22"/>
          <w:szCs w:val="22"/>
        </w:rPr>
        <w:t>Agreed by:</w:t>
      </w:r>
    </w:p>
    <w:p w14:paraId="5DC6A799" w14:textId="77777777" w:rsidR="00D3494F" w:rsidRPr="005B096C" w:rsidRDefault="00D3494F" w:rsidP="00D3494F">
      <w:pPr>
        <w:rPr>
          <w:rFonts w:asciiTheme="minorHAnsi" w:hAnsiTheme="minorHAnsi"/>
          <w:b/>
          <w:i/>
          <w:sz w:val="22"/>
          <w:szCs w:val="22"/>
        </w:rPr>
      </w:pPr>
    </w:p>
    <w:p w14:paraId="29187BDD" w14:textId="77777777" w:rsidR="00D3494F" w:rsidRPr="005B096C" w:rsidRDefault="00D3494F" w:rsidP="00D3494F">
      <w:pPr>
        <w:rPr>
          <w:rFonts w:asciiTheme="minorHAnsi" w:hAnsiTheme="minorHAnsi"/>
          <w:sz w:val="22"/>
          <w:szCs w:val="22"/>
        </w:rPr>
      </w:pPr>
    </w:p>
    <w:p w14:paraId="2B549A9D" w14:textId="77777777" w:rsidR="00D3494F" w:rsidRPr="005B096C" w:rsidRDefault="00D3494F" w:rsidP="00D3494F">
      <w:pPr>
        <w:rPr>
          <w:rFonts w:asciiTheme="minorHAnsi" w:hAnsiTheme="minorHAnsi"/>
          <w:sz w:val="22"/>
          <w:szCs w:val="22"/>
        </w:rPr>
      </w:pPr>
      <w:r w:rsidRPr="005B096C">
        <w:rPr>
          <w:rFonts w:asciiTheme="minorHAnsi" w:hAnsiTheme="minorHAnsi"/>
          <w:sz w:val="22"/>
          <w:szCs w:val="22"/>
        </w:rPr>
        <w:t xml:space="preserve"> </w:t>
      </w:r>
      <w:proofErr w:type="gramStart"/>
      <w:r w:rsidRPr="005B096C">
        <w:rPr>
          <w:rFonts w:asciiTheme="minorHAnsi" w:hAnsiTheme="minorHAnsi"/>
          <w:sz w:val="22"/>
          <w:szCs w:val="22"/>
        </w:rPr>
        <w:t>----------------------------------------------------  (</w:t>
      </w:r>
      <w:proofErr w:type="gramEnd"/>
      <w:r w:rsidRPr="005B096C">
        <w:rPr>
          <w:rFonts w:asciiTheme="minorHAnsi" w:hAnsiTheme="minorHAnsi"/>
          <w:sz w:val="22"/>
          <w:szCs w:val="22"/>
        </w:rPr>
        <w:t>Job holder’s signature)</w:t>
      </w:r>
    </w:p>
    <w:p w14:paraId="67BC3DE4" w14:textId="77777777" w:rsidR="00D3494F" w:rsidRPr="005B096C" w:rsidRDefault="00D3494F" w:rsidP="00D3494F">
      <w:pPr>
        <w:rPr>
          <w:rFonts w:asciiTheme="minorHAnsi" w:hAnsiTheme="minorHAnsi"/>
          <w:sz w:val="22"/>
          <w:szCs w:val="22"/>
        </w:rPr>
      </w:pPr>
    </w:p>
    <w:p w14:paraId="3B9F5142" w14:textId="77777777" w:rsidR="00D3494F" w:rsidRPr="005B096C" w:rsidRDefault="00D3494F" w:rsidP="00D3494F">
      <w:pPr>
        <w:rPr>
          <w:rFonts w:asciiTheme="minorHAnsi" w:hAnsiTheme="minorHAnsi"/>
          <w:sz w:val="22"/>
          <w:szCs w:val="22"/>
        </w:rPr>
      </w:pPr>
    </w:p>
    <w:p w14:paraId="69FD2D5C" w14:textId="77777777" w:rsidR="00D3494F" w:rsidRPr="005B096C" w:rsidRDefault="00D3494F" w:rsidP="00D3494F">
      <w:pPr>
        <w:rPr>
          <w:rFonts w:asciiTheme="minorHAnsi" w:hAnsiTheme="minorHAnsi"/>
          <w:sz w:val="22"/>
          <w:szCs w:val="22"/>
        </w:rPr>
      </w:pPr>
    </w:p>
    <w:p w14:paraId="30C22134" w14:textId="77777777" w:rsidR="00DB6931" w:rsidRPr="005B096C" w:rsidRDefault="00D3494F" w:rsidP="00D3494F">
      <w:pPr>
        <w:rPr>
          <w:rFonts w:asciiTheme="minorHAnsi" w:hAnsiTheme="minorHAnsi"/>
          <w:b/>
          <w:sz w:val="22"/>
          <w:szCs w:val="22"/>
          <w:u w:val="single"/>
        </w:rPr>
      </w:pPr>
      <w:proofErr w:type="gramStart"/>
      <w:r w:rsidRPr="005B096C">
        <w:rPr>
          <w:rFonts w:asciiTheme="minorHAnsi" w:hAnsiTheme="minorHAnsi"/>
          <w:sz w:val="22"/>
          <w:szCs w:val="22"/>
        </w:rPr>
        <w:t>-----------------------------------------------------  (</w:t>
      </w:r>
      <w:proofErr w:type="gramEnd"/>
      <w:r w:rsidRPr="005B096C">
        <w:rPr>
          <w:rFonts w:asciiTheme="minorHAnsi" w:hAnsiTheme="minorHAnsi"/>
          <w:sz w:val="22"/>
          <w:szCs w:val="22"/>
        </w:rPr>
        <w:t>Employer’s signature)</w:t>
      </w:r>
      <w:r w:rsidR="005B096C" w:rsidRPr="005B096C">
        <w:rPr>
          <w:rFonts w:asciiTheme="minorHAnsi" w:hAnsiTheme="minorHAnsi"/>
          <w:sz w:val="22"/>
          <w:szCs w:val="22"/>
        </w:rPr>
        <w:tab/>
      </w:r>
      <w:r w:rsidR="005B096C" w:rsidRPr="005B096C">
        <w:rPr>
          <w:rFonts w:asciiTheme="minorHAnsi" w:hAnsiTheme="minorHAnsi"/>
          <w:sz w:val="22"/>
          <w:szCs w:val="22"/>
        </w:rPr>
        <w:tab/>
      </w:r>
      <w:r w:rsidR="004014CC" w:rsidRPr="005B096C">
        <w:rPr>
          <w:rFonts w:asciiTheme="minorHAnsi" w:hAnsiTheme="minorHAnsi"/>
          <w:sz w:val="22"/>
          <w:szCs w:val="22"/>
        </w:rPr>
        <w:t xml:space="preserve"> </w:t>
      </w:r>
      <w:r w:rsidRPr="005B096C">
        <w:rPr>
          <w:rFonts w:asciiTheme="minorHAnsi" w:hAnsiTheme="minorHAnsi"/>
          <w:sz w:val="22"/>
          <w:szCs w:val="22"/>
        </w:rPr>
        <w:t>-------------------- Date</w:t>
      </w:r>
      <w:r w:rsidRPr="005B096C">
        <w:rPr>
          <w:rFonts w:asciiTheme="minorHAnsi" w:hAnsiTheme="minorHAnsi"/>
          <w:b/>
          <w:sz w:val="22"/>
          <w:szCs w:val="22"/>
          <w:u w:val="single"/>
        </w:rPr>
        <w:t xml:space="preserve">  </w:t>
      </w:r>
    </w:p>
    <w:p w14:paraId="22808842" w14:textId="77777777" w:rsidR="005B096C" w:rsidRPr="005B096C" w:rsidRDefault="005B096C" w:rsidP="00FF76AF">
      <w:pPr>
        <w:rPr>
          <w:rFonts w:asciiTheme="minorHAnsi" w:hAnsiTheme="minorHAnsi"/>
          <w:sz w:val="22"/>
          <w:szCs w:val="22"/>
        </w:rPr>
      </w:pPr>
    </w:p>
    <w:p w14:paraId="37F80094" w14:textId="77777777" w:rsidR="00FF76AF" w:rsidRPr="005B096C" w:rsidRDefault="00FF76AF" w:rsidP="00FF76AF">
      <w:pPr>
        <w:rPr>
          <w:rFonts w:asciiTheme="minorHAnsi" w:hAnsiTheme="minorHAnsi"/>
          <w:i/>
          <w:sz w:val="22"/>
          <w:szCs w:val="22"/>
        </w:rPr>
      </w:pPr>
    </w:p>
    <w:p w14:paraId="403AF4DF" w14:textId="77777777" w:rsidR="005B096C" w:rsidRPr="00D02914" w:rsidRDefault="005B096C" w:rsidP="00FF76AF">
      <w:pPr>
        <w:rPr>
          <w:i/>
          <w:sz w:val="20"/>
          <w:szCs w:val="16"/>
        </w:rPr>
      </w:pPr>
    </w:p>
    <w:sectPr w:rsidR="005B096C" w:rsidRPr="00D02914" w:rsidSect="0051681A">
      <w:footerReference w:type="even" r:id="rId8"/>
      <w:footerReference w:type="default" r:id="rId9"/>
      <w:pgSz w:w="11906" w:h="16838"/>
      <w:pgMar w:top="851" w:right="991" w:bottom="993" w:left="1797" w:header="397" w:footer="39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184A" w14:textId="77777777" w:rsidR="00FB7951" w:rsidRDefault="00FB7951">
      <w:r>
        <w:separator/>
      </w:r>
    </w:p>
  </w:endnote>
  <w:endnote w:type="continuationSeparator" w:id="0">
    <w:p w14:paraId="140B1154" w14:textId="77777777" w:rsidR="00FB7951" w:rsidRDefault="00FB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1A36" w14:textId="77777777" w:rsidR="00020550" w:rsidRDefault="00020550" w:rsidP="00370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C7908" w14:textId="77777777" w:rsidR="00020550" w:rsidRDefault="00020550" w:rsidP="00370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0533" w14:textId="77777777" w:rsidR="00020550" w:rsidRDefault="00020550" w:rsidP="003700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23A4" w14:textId="77777777" w:rsidR="00FB7951" w:rsidRDefault="00FB7951">
      <w:r>
        <w:separator/>
      </w:r>
    </w:p>
  </w:footnote>
  <w:footnote w:type="continuationSeparator" w:id="0">
    <w:p w14:paraId="0602E53C" w14:textId="77777777" w:rsidR="00FB7951" w:rsidRDefault="00FB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
      </v:shape>
    </w:pict>
  </w:numPicBullet>
  <w:abstractNum w:abstractNumId="0" w15:restartNumberingAfterBreak="0">
    <w:nsid w:val="03C000E3"/>
    <w:multiLevelType w:val="hybridMultilevel"/>
    <w:tmpl w:val="95FAFB3E"/>
    <w:lvl w:ilvl="0" w:tplc="04090001">
      <w:start w:val="1"/>
      <w:numFmt w:val="bullet"/>
      <w:lvlText w:val=""/>
      <w:lvlJc w:val="left"/>
      <w:pPr>
        <w:ind w:left="628" w:hanging="360"/>
      </w:pPr>
      <w:rPr>
        <w:rFonts w:ascii="Symbol" w:hAnsi="Symbo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1" w15:restartNumberingAfterBreak="0">
    <w:nsid w:val="0A5D448F"/>
    <w:multiLevelType w:val="hybridMultilevel"/>
    <w:tmpl w:val="E10AD8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A509A5"/>
    <w:multiLevelType w:val="hybridMultilevel"/>
    <w:tmpl w:val="4AC6E7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B0459"/>
    <w:multiLevelType w:val="hybridMultilevel"/>
    <w:tmpl w:val="50EE3E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EE1B29"/>
    <w:multiLevelType w:val="hybridMultilevel"/>
    <w:tmpl w:val="1D42AF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3AE1EAF"/>
    <w:multiLevelType w:val="hybridMultilevel"/>
    <w:tmpl w:val="91F4DC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A975454"/>
    <w:multiLevelType w:val="hybridMultilevel"/>
    <w:tmpl w:val="AADADFDC"/>
    <w:lvl w:ilvl="0" w:tplc="7140FCF8">
      <w:start w:val="1"/>
      <w:numFmt w:val="bullet"/>
      <w:lvlText w:val=""/>
      <w:lvlJc w:val="left"/>
      <w:pPr>
        <w:ind w:left="1080" w:hanging="360"/>
      </w:pPr>
      <w:rPr>
        <w:rFonts w:ascii="Symbol" w:hAnsi="Symbol" w:hint="default"/>
        <w:color w:val="auto"/>
        <w:w w:val="83"/>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E5A1687"/>
    <w:multiLevelType w:val="hybridMultilevel"/>
    <w:tmpl w:val="A9D012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64544"/>
    <w:multiLevelType w:val="hybridMultilevel"/>
    <w:tmpl w:val="16AE8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2831A7"/>
    <w:multiLevelType w:val="hybridMultilevel"/>
    <w:tmpl w:val="44CA4514"/>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11" w15:restartNumberingAfterBreak="0">
    <w:nsid w:val="21846F23"/>
    <w:multiLevelType w:val="hybridMultilevel"/>
    <w:tmpl w:val="20E2F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5419B5"/>
    <w:multiLevelType w:val="hybridMultilevel"/>
    <w:tmpl w:val="1C5A1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80796A"/>
    <w:multiLevelType w:val="hybridMultilevel"/>
    <w:tmpl w:val="32D8D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7DA5FA5"/>
    <w:multiLevelType w:val="hybridMultilevel"/>
    <w:tmpl w:val="F4423B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BE2DDA"/>
    <w:multiLevelType w:val="hybridMultilevel"/>
    <w:tmpl w:val="9A066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F5E3D86"/>
    <w:multiLevelType w:val="hybridMultilevel"/>
    <w:tmpl w:val="63D414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193689E"/>
    <w:multiLevelType w:val="hybridMultilevel"/>
    <w:tmpl w:val="A23AFD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5DC5BBA"/>
    <w:multiLevelType w:val="hybridMultilevel"/>
    <w:tmpl w:val="29306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C1B7114"/>
    <w:multiLevelType w:val="hybridMultilevel"/>
    <w:tmpl w:val="F014BC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D354285"/>
    <w:multiLevelType w:val="hybridMultilevel"/>
    <w:tmpl w:val="0EC88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91167"/>
    <w:multiLevelType w:val="hybridMultilevel"/>
    <w:tmpl w:val="56B4C10C"/>
    <w:lvl w:ilvl="0" w:tplc="B1DCFCC8">
      <w:start w:val="1"/>
      <w:numFmt w:val="bullet"/>
      <w:lvlText w:val=""/>
      <w:lvlJc w:val="left"/>
      <w:pPr>
        <w:tabs>
          <w:tab w:val="num" w:pos="567"/>
        </w:tabs>
        <w:ind w:left="567" w:hanging="567"/>
      </w:pPr>
      <w:rPr>
        <w:rFonts w:ascii="Wingdings" w:hAnsi="Wingdings" w:hint="default"/>
      </w:rPr>
    </w:lvl>
    <w:lvl w:ilvl="1" w:tplc="ECF8701E">
      <w:start w:val="1"/>
      <w:numFmt w:val="bullet"/>
      <w:lvlText w:val=""/>
      <w:lvlJc w:val="left"/>
      <w:pPr>
        <w:tabs>
          <w:tab w:val="num" w:pos="1647"/>
        </w:tabs>
        <w:ind w:left="1647" w:hanging="567"/>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1317B"/>
    <w:multiLevelType w:val="hybridMultilevel"/>
    <w:tmpl w:val="8C6C8B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CB95C54"/>
    <w:multiLevelType w:val="hybridMultilevel"/>
    <w:tmpl w:val="BDECBC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374ACC"/>
    <w:multiLevelType w:val="hybridMultilevel"/>
    <w:tmpl w:val="9724C568"/>
    <w:lvl w:ilvl="0" w:tplc="1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27" w15:restartNumberingAfterBreak="0">
    <w:nsid w:val="6B9D29B1"/>
    <w:multiLevelType w:val="hybridMultilevel"/>
    <w:tmpl w:val="DB12F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5716F0"/>
    <w:multiLevelType w:val="hybridMultilevel"/>
    <w:tmpl w:val="32E4C5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FE621FE"/>
    <w:multiLevelType w:val="hybridMultilevel"/>
    <w:tmpl w:val="968CFC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29C2B42"/>
    <w:multiLevelType w:val="hybridMultilevel"/>
    <w:tmpl w:val="6CFA449E"/>
    <w:lvl w:ilvl="0" w:tplc="14090001">
      <w:start w:val="1"/>
      <w:numFmt w:val="bullet"/>
      <w:lvlText w:val=""/>
      <w:lvlJc w:val="left"/>
      <w:pPr>
        <w:ind w:left="1038" w:hanging="360"/>
      </w:pPr>
      <w:rPr>
        <w:rFonts w:ascii="Symbol" w:hAnsi="Symbol" w:hint="default"/>
      </w:rPr>
    </w:lvl>
    <w:lvl w:ilvl="1" w:tplc="14090003" w:tentative="1">
      <w:start w:val="1"/>
      <w:numFmt w:val="bullet"/>
      <w:lvlText w:val="o"/>
      <w:lvlJc w:val="left"/>
      <w:pPr>
        <w:ind w:left="1758" w:hanging="360"/>
      </w:pPr>
      <w:rPr>
        <w:rFonts w:ascii="Courier New" w:hAnsi="Courier New" w:cs="Courier New" w:hint="default"/>
      </w:rPr>
    </w:lvl>
    <w:lvl w:ilvl="2" w:tplc="14090005" w:tentative="1">
      <w:start w:val="1"/>
      <w:numFmt w:val="bullet"/>
      <w:lvlText w:val=""/>
      <w:lvlJc w:val="left"/>
      <w:pPr>
        <w:ind w:left="2478" w:hanging="360"/>
      </w:pPr>
      <w:rPr>
        <w:rFonts w:ascii="Wingdings" w:hAnsi="Wingdings" w:hint="default"/>
      </w:rPr>
    </w:lvl>
    <w:lvl w:ilvl="3" w:tplc="14090001" w:tentative="1">
      <w:start w:val="1"/>
      <w:numFmt w:val="bullet"/>
      <w:lvlText w:val=""/>
      <w:lvlJc w:val="left"/>
      <w:pPr>
        <w:ind w:left="3198" w:hanging="360"/>
      </w:pPr>
      <w:rPr>
        <w:rFonts w:ascii="Symbol" w:hAnsi="Symbol" w:hint="default"/>
      </w:rPr>
    </w:lvl>
    <w:lvl w:ilvl="4" w:tplc="14090003" w:tentative="1">
      <w:start w:val="1"/>
      <w:numFmt w:val="bullet"/>
      <w:lvlText w:val="o"/>
      <w:lvlJc w:val="left"/>
      <w:pPr>
        <w:ind w:left="3918" w:hanging="360"/>
      </w:pPr>
      <w:rPr>
        <w:rFonts w:ascii="Courier New" w:hAnsi="Courier New" w:cs="Courier New" w:hint="default"/>
      </w:rPr>
    </w:lvl>
    <w:lvl w:ilvl="5" w:tplc="14090005" w:tentative="1">
      <w:start w:val="1"/>
      <w:numFmt w:val="bullet"/>
      <w:lvlText w:val=""/>
      <w:lvlJc w:val="left"/>
      <w:pPr>
        <w:ind w:left="4638" w:hanging="360"/>
      </w:pPr>
      <w:rPr>
        <w:rFonts w:ascii="Wingdings" w:hAnsi="Wingdings" w:hint="default"/>
      </w:rPr>
    </w:lvl>
    <w:lvl w:ilvl="6" w:tplc="14090001" w:tentative="1">
      <w:start w:val="1"/>
      <w:numFmt w:val="bullet"/>
      <w:lvlText w:val=""/>
      <w:lvlJc w:val="left"/>
      <w:pPr>
        <w:ind w:left="5358" w:hanging="360"/>
      </w:pPr>
      <w:rPr>
        <w:rFonts w:ascii="Symbol" w:hAnsi="Symbol" w:hint="default"/>
      </w:rPr>
    </w:lvl>
    <w:lvl w:ilvl="7" w:tplc="14090003" w:tentative="1">
      <w:start w:val="1"/>
      <w:numFmt w:val="bullet"/>
      <w:lvlText w:val="o"/>
      <w:lvlJc w:val="left"/>
      <w:pPr>
        <w:ind w:left="6078" w:hanging="360"/>
      </w:pPr>
      <w:rPr>
        <w:rFonts w:ascii="Courier New" w:hAnsi="Courier New" w:cs="Courier New" w:hint="default"/>
      </w:rPr>
    </w:lvl>
    <w:lvl w:ilvl="8" w:tplc="14090005" w:tentative="1">
      <w:start w:val="1"/>
      <w:numFmt w:val="bullet"/>
      <w:lvlText w:val=""/>
      <w:lvlJc w:val="left"/>
      <w:pPr>
        <w:ind w:left="6798" w:hanging="360"/>
      </w:pPr>
      <w:rPr>
        <w:rFonts w:ascii="Wingdings" w:hAnsi="Wingdings" w:hint="default"/>
      </w:rPr>
    </w:lvl>
  </w:abstractNum>
  <w:abstractNum w:abstractNumId="31" w15:restartNumberingAfterBreak="0">
    <w:nsid w:val="74AC3FD4"/>
    <w:multiLevelType w:val="hybridMultilevel"/>
    <w:tmpl w:val="663205A2"/>
    <w:lvl w:ilvl="0" w:tplc="14090001">
      <w:start w:val="1"/>
      <w:numFmt w:val="bullet"/>
      <w:lvlText w:val=""/>
      <w:lvlJc w:val="left"/>
      <w:pPr>
        <w:ind w:left="1038" w:hanging="360"/>
      </w:pPr>
      <w:rPr>
        <w:rFonts w:ascii="Symbol" w:hAnsi="Symbol" w:hint="default"/>
      </w:rPr>
    </w:lvl>
    <w:lvl w:ilvl="1" w:tplc="14090003" w:tentative="1">
      <w:start w:val="1"/>
      <w:numFmt w:val="bullet"/>
      <w:lvlText w:val="o"/>
      <w:lvlJc w:val="left"/>
      <w:pPr>
        <w:ind w:left="1758" w:hanging="360"/>
      </w:pPr>
      <w:rPr>
        <w:rFonts w:ascii="Courier New" w:hAnsi="Courier New" w:cs="Courier New" w:hint="default"/>
      </w:rPr>
    </w:lvl>
    <w:lvl w:ilvl="2" w:tplc="14090005" w:tentative="1">
      <w:start w:val="1"/>
      <w:numFmt w:val="bullet"/>
      <w:lvlText w:val=""/>
      <w:lvlJc w:val="left"/>
      <w:pPr>
        <w:ind w:left="2478" w:hanging="360"/>
      </w:pPr>
      <w:rPr>
        <w:rFonts w:ascii="Wingdings" w:hAnsi="Wingdings" w:hint="default"/>
      </w:rPr>
    </w:lvl>
    <w:lvl w:ilvl="3" w:tplc="14090001" w:tentative="1">
      <w:start w:val="1"/>
      <w:numFmt w:val="bullet"/>
      <w:lvlText w:val=""/>
      <w:lvlJc w:val="left"/>
      <w:pPr>
        <w:ind w:left="3198" w:hanging="360"/>
      </w:pPr>
      <w:rPr>
        <w:rFonts w:ascii="Symbol" w:hAnsi="Symbol" w:hint="default"/>
      </w:rPr>
    </w:lvl>
    <w:lvl w:ilvl="4" w:tplc="14090003" w:tentative="1">
      <w:start w:val="1"/>
      <w:numFmt w:val="bullet"/>
      <w:lvlText w:val="o"/>
      <w:lvlJc w:val="left"/>
      <w:pPr>
        <w:ind w:left="3918" w:hanging="360"/>
      </w:pPr>
      <w:rPr>
        <w:rFonts w:ascii="Courier New" w:hAnsi="Courier New" w:cs="Courier New" w:hint="default"/>
      </w:rPr>
    </w:lvl>
    <w:lvl w:ilvl="5" w:tplc="14090005" w:tentative="1">
      <w:start w:val="1"/>
      <w:numFmt w:val="bullet"/>
      <w:lvlText w:val=""/>
      <w:lvlJc w:val="left"/>
      <w:pPr>
        <w:ind w:left="4638" w:hanging="360"/>
      </w:pPr>
      <w:rPr>
        <w:rFonts w:ascii="Wingdings" w:hAnsi="Wingdings" w:hint="default"/>
      </w:rPr>
    </w:lvl>
    <w:lvl w:ilvl="6" w:tplc="14090001" w:tentative="1">
      <w:start w:val="1"/>
      <w:numFmt w:val="bullet"/>
      <w:lvlText w:val=""/>
      <w:lvlJc w:val="left"/>
      <w:pPr>
        <w:ind w:left="5358" w:hanging="360"/>
      </w:pPr>
      <w:rPr>
        <w:rFonts w:ascii="Symbol" w:hAnsi="Symbol" w:hint="default"/>
      </w:rPr>
    </w:lvl>
    <w:lvl w:ilvl="7" w:tplc="14090003" w:tentative="1">
      <w:start w:val="1"/>
      <w:numFmt w:val="bullet"/>
      <w:lvlText w:val="o"/>
      <w:lvlJc w:val="left"/>
      <w:pPr>
        <w:ind w:left="6078" w:hanging="360"/>
      </w:pPr>
      <w:rPr>
        <w:rFonts w:ascii="Courier New" w:hAnsi="Courier New" w:cs="Courier New" w:hint="default"/>
      </w:rPr>
    </w:lvl>
    <w:lvl w:ilvl="8" w:tplc="14090005" w:tentative="1">
      <w:start w:val="1"/>
      <w:numFmt w:val="bullet"/>
      <w:lvlText w:val=""/>
      <w:lvlJc w:val="left"/>
      <w:pPr>
        <w:ind w:left="6798" w:hanging="360"/>
      </w:pPr>
      <w:rPr>
        <w:rFonts w:ascii="Wingdings" w:hAnsi="Wingdings" w:hint="default"/>
      </w:rPr>
    </w:lvl>
  </w:abstractNum>
  <w:abstractNum w:abstractNumId="32" w15:restartNumberingAfterBreak="0">
    <w:nsid w:val="75A334BF"/>
    <w:multiLevelType w:val="hybridMultilevel"/>
    <w:tmpl w:val="852420A0"/>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AE4622"/>
    <w:multiLevelType w:val="hybridMultilevel"/>
    <w:tmpl w:val="4CC827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7FC4683"/>
    <w:multiLevelType w:val="hybridMultilevel"/>
    <w:tmpl w:val="B8BEEF1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8E71558"/>
    <w:multiLevelType w:val="hybridMultilevel"/>
    <w:tmpl w:val="130C0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93011259">
    <w:abstractNumId w:val="21"/>
  </w:num>
  <w:num w:numId="2" w16cid:durableId="174393536">
    <w:abstractNumId w:val="3"/>
  </w:num>
  <w:num w:numId="3" w16cid:durableId="1173570394">
    <w:abstractNumId w:val="32"/>
  </w:num>
  <w:num w:numId="4" w16cid:durableId="1885291522">
    <w:abstractNumId w:val="34"/>
  </w:num>
  <w:num w:numId="5" w16cid:durableId="565149685">
    <w:abstractNumId w:val="27"/>
  </w:num>
  <w:num w:numId="6" w16cid:durableId="225379365">
    <w:abstractNumId w:val="2"/>
  </w:num>
  <w:num w:numId="7" w16cid:durableId="65230144">
    <w:abstractNumId w:val="29"/>
  </w:num>
  <w:num w:numId="8" w16cid:durableId="567573031">
    <w:abstractNumId w:val="25"/>
  </w:num>
  <w:num w:numId="9" w16cid:durableId="1627277102">
    <w:abstractNumId w:val="20"/>
  </w:num>
  <w:num w:numId="10" w16cid:durableId="1822113135">
    <w:abstractNumId w:val="0"/>
  </w:num>
  <w:num w:numId="11" w16cid:durableId="698090511">
    <w:abstractNumId w:val="26"/>
  </w:num>
  <w:num w:numId="12" w16cid:durableId="399137066">
    <w:abstractNumId w:val="1"/>
  </w:num>
  <w:num w:numId="13" w16cid:durableId="789709532">
    <w:abstractNumId w:val="8"/>
  </w:num>
  <w:num w:numId="14" w16cid:durableId="1963032124">
    <w:abstractNumId w:val="6"/>
  </w:num>
  <w:num w:numId="15" w16cid:durableId="854733659">
    <w:abstractNumId w:val="4"/>
  </w:num>
  <w:num w:numId="16" w16cid:durableId="1981222818">
    <w:abstractNumId w:val="14"/>
  </w:num>
  <w:num w:numId="17" w16cid:durableId="1537700017">
    <w:abstractNumId w:val="24"/>
  </w:num>
  <w:num w:numId="18" w16cid:durableId="411509083">
    <w:abstractNumId w:val="22"/>
  </w:num>
  <w:num w:numId="19" w16cid:durableId="126750362">
    <w:abstractNumId w:val="12"/>
  </w:num>
  <w:num w:numId="20" w16cid:durableId="536166722">
    <w:abstractNumId w:val="16"/>
  </w:num>
  <w:num w:numId="21" w16cid:durableId="1838689024">
    <w:abstractNumId w:val="35"/>
  </w:num>
  <w:num w:numId="22" w16cid:durableId="1247960680">
    <w:abstractNumId w:val="30"/>
  </w:num>
  <w:num w:numId="23" w16cid:durableId="2087192600">
    <w:abstractNumId w:val="31"/>
  </w:num>
  <w:num w:numId="24" w16cid:durableId="7829911">
    <w:abstractNumId w:val="15"/>
  </w:num>
  <w:num w:numId="25" w16cid:durableId="1789855799">
    <w:abstractNumId w:val="9"/>
  </w:num>
  <w:num w:numId="26" w16cid:durableId="907036405">
    <w:abstractNumId w:val="18"/>
  </w:num>
  <w:num w:numId="27" w16cid:durableId="393359586">
    <w:abstractNumId w:val="19"/>
  </w:num>
  <w:num w:numId="28" w16cid:durableId="393505708">
    <w:abstractNumId w:val="33"/>
  </w:num>
  <w:num w:numId="29" w16cid:durableId="218594596">
    <w:abstractNumId w:val="7"/>
  </w:num>
  <w:num w:numId="30" w16cid:durableId="376705874">
    <w:abstractNumId w:val="5"/>
  </w:num>
  <w:num w:numId="31" w16cid:durableId="1134567412">
    <w:abstractNumId w:val="28"/>
  </w:num>
  <w:num w:numId="32" w16cid:durableId="1439566174">
    <w:abstractNumId w:val="17"/>
  </w:num>
  <w:num w:numId="33" w16cid:durableId="389380536">
    <w:abstractNumId w:val="10"/>
  </w:num>
  <w:num w:numId="34" w16cid:durableId="1763795449">
    <w:abstractNumId w:val="23"/>
  </w:num>
  <w:num w:numId="35" w16cid:durableId="966664397">
    <w:abstractNumId w:val="11"/>
  </w:num>
  <w:num w:numId="36" w16cid:durableId="196086823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4F"/>
    <w:rsid w:val="0001116C"/>
    <w:rsid w:val="00020343"/>
    <w:rsid w:val="00020550"/>
    <w:rsid w:val="00020914"/>
    <w:rsid w:val="00031033"/>
    <w:rsid w:val="00032CB1"/>
    <w:rsid w:val="00033781"/>
    <w:rsid w:val="00035735"/>
    <w:rsid w:val="000367B2"/>
    <w:rsid w:val="0004543D"/>
    <w:rsid w:val="00060781"/>
    <w:rsid w:val="000632ED"/>
    <w:rsid w:val="00063D22"/>
    <w:rsid w:val="0006478E"/>
    <w:rsid w:val="00064D97"/>
    <w:rsid w:val="00070CF2"/>
    <w:rsid w:val="000717C2"/>
    <w:rsid w:val="000768AF"/>
    <w:rsid w:val="00076ADD"/>
    <w:rsid w:val="00077E9E"/>
    <w:rsid w:val="00080A59"/>
    <w:rsid w:val="00091619"/>
    <w:rsid w:val="0009403C"/>
    <w:rsid w:val="000A1F5A"/>
    <w:rsid w:val="000A5822"/>
    <w:rsid w:val="000A7800"/>
    <w:rsid w:val="000B2DF8"/>
    <w:rsid w:val="000B2E76"/>
    <w:rsid w:val="000B3A42"/>
    <w:rsid w:val="000C3E75"/>
    <w:rsid w:val="000C3EDC"/>
    <w:rsid w:val="000D5EB6"/>
    <w:rsid w:val="000E0570"/>
    <w:rsid w:val="000E560C"/>
    <w:rsid w:val="000F0393"/>
    <w:rsid w:val="000F0BDF"/>
    <w:rsid w:val="000F1465"/>
    <w:rsid w:val="000F3AC0"/>
    <w:rsid w:val="00100564"/>
    <w:rsid w:val="00102B19"/>
    <w:rsid w:val="00105C03"/>
    <w:rsid w:val="00107604"/>
    <w:rsid w:val="00111AC5"/>
    <w:rsid w:val="00122DB4"/>
    <w:rsid w:val="00125763"/>
    <w:rsid w:val="00127A65"/>
    <w:rsid w:val="00134C0F"/>
    <w:rsid w:val="0013599E"/>
    <w:rsid w:val="00136333"/>
    <w:rsid w:val="00144B2F"/>
    <w:rsid w:val="00155D9D"/>
    <w:rsid w:val="00160710"/>
    <w:rsid w:val="001617F8"/>
    <w:rsid w:val="00163791"/>
    <w:rsid w:val="00170621"/>
    <w:rsid w:val="00175464"/>
    <w:rsid w:val="001823D9"/>
    <w:rsid w:val="00184E2B"/>
    <w:rsid w:val="00191AD5"/>
    <w:rsid w:val="001A02C9"/>
    <w:rsid w:val="001A3483"/>
    <w:rsid w:val="001B60D3"/>
    <w:rsid w:val="001C24D1"/>
    <w:rsid w:val="001C25F0"/>
    <w:rsid w:val="001C4280"/>
    <w:rsid w:val="001C671F"/>
    <w:rsid w:val="001D114A"/>
    <w:rsid w:val="001D25B1"/>
    <w:rsid w:val="001D49BA"/>
    <w:rsid w:val="001D6593"/>
    <w:rsid w:val="001E5E5C"/>
    <w:rsid w:val="001F1361"/>
    <w:rsid w:val="00210B39"/>
    <w:rsid w:val="00210C46"/>
    <w:rsid w:val="00220761"/>
    <w:rsid w:val="00224EE5"/>
    <w:rsid w:val="00224FDF"/>
    <w:rsid w:val="0022646F"/>
    <w:rsid w:val="00233B24"/>
    <w:rsid w:val="0023547F"/>
    <w:rsid w:val="0024391B"/>
    <w:rsid w:val="00243BE0"/>
    <w:rsid w:val="00253E3D"/>
    <w:rsid w:val="00284809"/>
    <w:rsid w:val="0029508A"/>
    <w:rsid w:val="00296740"/>
    <w:rsid w:val="00296952"/>
    <w:rsid w:val="00296F69"/>
    <w:rsid w:val="002978D0"/>
    <w:rsid w:val="002A643F"/>
    <w:rsid w:val="002A7560"/>
    <w:rsid w:val="002B084D"/>
    <w:rsid w:val="002B38EE"/>
    <w:rsid w:val="002B7943"/>
    <w:rsid w:val="002C4EB7"/>
    <w:rsid w:val="002C5E34"/>
    <w:rsid w:val="002C7D1F"/>
    <w:rsid w:val="002D6CF7"/>
    <w:rsid w:val="002E5F6D"/>
    <w:rsid w:val="002E6E52"/>
    <w:rsid w:val="002E7D5B"/>
    <w:rsid w:val="002F03AA"/>
    <w:rsid w:val="002F2C16"/>
    <w:rsid w:val="002F7988"/>
    <w:rsid w:val="00300CF3"/>
    <w:rsid w:val="00302F69"/>
    <w:rsid w:val="0031428C"/>
    <w:rsid w:val="00316124"/>
    <w:rsid w:val="00323EE0"/>
    <w:rsid w:val="00327B41"/>
    <w:rsid w:val="00345C57"/>
    <w:rsid w:val="00351034"/>
    <w:rsid w:val="00351D60"/>
    <w:rsid w:val="0035253A"/>
    <w:rsid w:val="003530EF"/>
    <w:rsid w:val="003575E1"/>
    <w:rsid w:val="003604E0"/>
    <w:rsid w:val="003627B1"/>
    <w:rsid w:val="0036622C"/>
    <w:rsid w:val="00370017"/>
    <w:rsid w:val="00376132"/>
    <w:rsid w:val="00376414"/>
    <w:rsid w:val="00377259"/>
    <w:rsid w:val="003841ED"/>
    <w:rsid w:val="00390BCB"/>
    <w:rsid w:val="003B0979"/>
    <w:rsid w:val="003C18BD"/>
    <w:rsid w:val="003C3489"/>
    <w:rsid w:val="003C692C"/>
    <w:rsid w:val="003E54A6"/>
    <w:rsid w:val="003E7EDF"/>
    <w:rsid w:val="003F10CB"/>
    <w:rsid w:val="003F424E"/>
    <w:rsid w:val="003F5512"/>
    <w:rsid w:val="003F7D75"/>
    <w:rsid w:val="0040124C"/>
    <w:rsid w:val="004014CC"/>
    <w:rsid w:val="00401577"/>
    <w:rsid w:val="004015A9"/>
    <w:rsid w:val="0040330B"/>
    <w:rsid w:val="00410143"/>
    <w:rsid w:val="0041469C"/>
    <w:rsid w:val="0041491E"/>
    <w:rsid w:val="004236C9"/>
    <w:rsid w:val="004279B4"/>
    <w:rsid w:val="00432090"/>
    <w:rsid w:val="00435C02"/>
    <w:rsid w:val="00451480"/>
    <w:rsid w:val="0045248B"/>
    <w:rsid w:val="004578F1"/>
    <w:rsid w:val="00460184"/>
    <w:rsid w:val="004620CA"/>
    <w:rsid w:val="00470FB0"/>
    <w:rsid w:val="00481B86"/>
    <w:rsid w:val="0048257B"/>
    <w:rsid w:val="004A08BB"/>
    <w:rsid w:val="004B0A3E"/>
    <w:rsid w:val="004D52E7"/>
    <w:rsid w:val="004D5831"/>
    <w:rsid w:val="004D6066"/>
    <w:rsid w:val="004E42FE"/>
    <w:rsid w:val="004F35AA"/>
    <w:rsid w:val="004F6830"/>
    <w:rsid w:val="00510906"/>
    <w:rsid w:val="0051681A"/>
    <w:rsid w:val="00521C2D"/>
    <w:rsid w:val="00525C5E"/>
    <w:rsid w:val="005345D9"/>
    <w:rsid w:val="00534654"/>
    <w:rsid w:val="00535261"/>
    <w:rsid w:val="00542729"/>
    <w:rsid w:val="005445D9"/>
    <w:rsid w:val="005532AD"/>
    <w:rsid w:val="00554378"/>
    <w:rsid w:val="00565A57"/>
    <w:rsid w:val="00587F7B"/>
    <w:rsid w:val="00590EE1"/>
    <w:rsid w:val="0059496F"/>
    <w:rsid w:val="005A11F4"/>
    <w:rsid w:val="005A49FF"/>
    <w:rsid w:val="005A6827"/>
    <w:rsid w:val="005A6B3B"/>
    <w:rsid w:val="005B096C"/>
    <w:rsid w:val="005B28D7"/>
    <w:rsid w:val="005B4C10"/>
    <w:rsid w:val="005B4CFA"/>
    <w:rsid w:val="005B6421"/>
    <w:rsid w:val="005C7B3E"/>
    <w:rsid w:val="005C7BBD"/>
    <w:rsid w:val="005D3820"/>
    <w:rsid w:val="005D5856"/>
    <w:rsid w:val="005D7ED6"/>
    <w:rsid w:val="005E157A"/>
    <w:rsid w:val="005E5C08"/>
    <w:rsid w:val="005F195C"/>
    <w:rsid w:val="005F1D82"/>
    <w:rsid w:val="00601B82"/>
    <w:rsid w:val="00603A61"/>
    <w:rsid w:val="00604A8C"/>
    <w:rsid w:val="006105BE"/>
    <w:rsid w:val="006132AD"/>
    <w:rsid w:val="00617A01"/>
    <w:rsid w:val="00617C2B"/>
    <w:rsid w:val="00617F77"/>
    <w:rsid w:val="006224E9"/>
    <w:rsid w:val="00623BAB"/>
    <w:rsid w:val="006242C2"/>
    <w:rsid w:val="006267E4"/>
    <w:rsid w:val="00631F60"/>
    <w:rsid w:val="00634378"/>
    <w:rsid w:val="00636D6A"/>
    <w:rsid w:val="00637CF8"/>
    <w:rsid w:val="00640FDB"/>
    <w:rsid w:val="00657CEF"/>
    <w:rsid w:val="00661A0B"/>
    <w:rsid w:val="00662621"/>
    <w:rsid w:val="00663EAF"/>
    <w:rsid w:val="006640B0"/>
    <w:rsid w:val="006706EE"/>
    <w:rsid w:val="006727AD"/>
    <w:rsid w:val="006876A0"/>
    <w:rsid w:val="006950C2"/>
    <w:rsid w:val="006A3807"/>
    <w:rsid w:val="006A3E3F"/>
    <w:rsid w:val="006B4072"/>
    <w:rsid w:val="006B4EA9"/>
    <w:rsid w:val="006B534F"/>
    <w:rsid w:val="006C55E2"/>
    <w:rsid w:val="006C73C8"/>
    <w:rsid w:val="006D3192"/>
    <w:rsid w:val="006D5F14"/>
    <w:rsid w:val="006E363C"/>
    <w:rsid w:val="006F62DC"/>
    <w:rsid w:val="00700B82"/>
    <w:rsid w:val="0070547D"/>
    <w:rsid w:val="00711516"/>
    <w:rsid w:val="00735CA8"/>
    <w:rsid w:val="007379BE"/>
    <w:rsid w:val="00737B8D"/>
    <w:rsid w:val="007574A7"/>
    <w:rsid w:val="00760355"/>
    <w:rsid w:val="00766308"/>
    <w:rsid w:val="00767717"/>
    <w:rsid w:val="00781A31"/>
    <w:rsid w:val="00793053"/>
    <w:rsid w:val="00793F51"/>
    <w:rsid w:val="007955B7"/>
    <w:rsid w:val="007A00A7"/>
    <w:rsid w:val="007A3AAF"/>
    <w:rsid w:val="007A4916"/>
    <w:rsid w:val="007A49CF"/>
    <w:rsid w:val="007A53BB"/>
    <w:rsid w:val="007B1B19"/>
    <w:rsid w:val="007B75BC"/>
    <w:rsid w:val="007C5AE2"/>
    <w:rsid w:val="007D0704"/>
    <w:rsid w:val="007D3EB2"/>
    <w:rsid w:val="007D6593"/>
    <w:rsid w:val="007E6DC7"/>
    <w:rsid w:val="007F63B1"/>
    <w:rsid w:val="007F7857"/>
    <w:rsid w:val="008178EC"/>
    <w:rsid w:val="0082104F"/>
    <w:rsid w:val="0082106C"/>
    <w:rsid w:val="00824367"/>
    <w:rsid w:val="008253A1"/>
    <w:rsid w:val="00833878"/>
    <w:rsid w:val="0083493D"/>
    <w:rsid w:val="0084550D"/>
    <w:rsid w:val="00852B31"/>
    <w:rsid w:val="008538A3"/>
    <w:rsid w:val="008564BF"/>
    <w:rsid w:val="00857FE4"/>
    <w:rsid w:val="00867DAA"/>
    <w:rsid w:val="0088754C"/>
    <w:rsid w:val="00892A1D"/>
    <w:rsid w:val="008A08F3"/>
    <w:rsid w:val="008A24ED"/>
    <w:rsid w:val="008C0F25"/>
    <w:rsid w:val="008D322C"/>
    <w:rsid w:val="008D37CD"/>
    <w:rsid w:val="008E0BA7"/>
    <w:rsid w:val="008E4A88"/>
    <w:rsid w:val="008E6001"/>
    <w:rsid w:val="008E6782"/>
    <w:rsid w:val="008F36EF"/>
    <w:rsid w:val="008F3DAF"/>
    <w:rsid w:val="008F4F78"/>
    <w:rsid w:val="008F7752"/>
    <w:rsid w:val="0090258F"/>
    <w:rsid w:val="009147D6"/>
    <w:rsid w:val="00914D33"/>
    <w:rsid w:val="00915358"/>
    <w:rsid w:val="00921176"/>
    <w:rsid w:val="00936A7C"/>
    <w:rsid w:val="009401BA"/>
    <w:rsid w:val="00943767"/>
    <w:rsid w:val="0094474E"/>
    <w:rsid w:val="00951EBB"/>
    <w:rsid w:val="0095224D"/>
    <w:rsid w:val="00956496"/>
    <w:rsid w:val="00956F06"/>
    <w:rsid w:val="00960804"/>
    <w:rsid w:val="00961BF7"/>
    <w:rsid w:val="00962AD5"/>
    <w:rsid w:val="00965139"/>
    <w:rsid w:val="009673C5"/>
    <w:rsid w:val="00987347"/>
    <w:rsid w:val="0098754E"/>
    <w:rsid w:val="0099133B"/>
    <w:rsid w:val="00993754"/>
    <w:rsid w:val="009A12AC"/>
    <w:rsid w:val="009A56DB"/>
    <w:rsid w:val="009B458D"/>
    <w:rsid w:val="009C12CD"/>
    <w:rsid w:val="009C4A4C"/>
    <w:rsid w:val="009C5049"/>
    <w:rsid w:val="009D2965"/>
    <w:rsid w:val="009D42D8"/>
    <w:rsid w:val="009D652C"/>
    <w:rsid w:val="009E1E10"/>
    <w:rsid w:val="009E2BDE"/>
    <w:rsid w:val="009F0302"/>
    <w:rsid w:val="00A02ACE"/>
    <w:rsid w:val="00A20667"/>
    <w:rsid w:val="00A20B13"/>
    <w:rsid w:val="00A21340"/>
    <w:rsid w:val="00A21712"/>
    <w:rsid w:val="00A27651"/>
    <w:rsid w:val="00A3332C"/>
    <w:rsid w:val="00A360FA"/>
    <w:rsid w:val="00A40D13"/>
    <w:rsid w:val="00A414C1"/>
    <w:rsid w:val="00A43472"/>
    <w:rsid w:val="00A44150"/>
    <w:rsid w:val="00A45640"/>
    <w:rsid w:val="00A543DF"/>
    <w:rsid w:val="00A61C22"/>
    <w:rsid w:val="00A61E3F"/>
    <w:rsid w:val="00A621BF"/>
    <w:rsid w:val="00A65A6B"/>
    <w:rsid w:val="00A66868"/>
    <w:rsid w:val="00A90BFF"/>
    <w:rsid w:val="00AA2AE7"/>
    <w:rsid w:val="00AB1381"/>
    <w:rsid w:val="00AB4481"/>
    <w:rsid w:val="00AC2E67"/>
    <w:rsid w:val="00AD6C3E"/>
    <w:rsid w:val="00AE19A2"/>
    <w:rsid w:val="00AE58DB"/>
    <w:rsid w:val="00AE6D92"/>
    <w:rsid w:val="00AE70C5"/>
    <w:rsid w:val="00AF0FF3"/>
    <w:rsid w:val="00AF2477"/>
    <w:rsid w:val="00AF4FC9"/>
    <w:rsid w:val="00AF68A7"/>
    <w:rsid w:val="00B06C21"/>
    <w:rsid w:val="00B07854"/>
    <w:rsid w:val="00B13DA1"/>
    <w:rsid w:val="00B15A7F"/>
    <w:rsid w:val="00B216CE"/>
    <w:rsid w:val="00B261E0"/>
    <w:rsid w:val="00B333A4"/>
    <w:rsid w:val="00B33719"/>
    <w:rsid w:val="00B34A67"/>
    <w:rsid w:val="00B43137"/>
    <w:rsid w:val="00B445E1"/>
    <w:rsid w:val="00B465BE"/>
    <w:rsid w:val="00B51519"/>
    <w:rsid w:val="00B637C4"/>
    <w:rsid w:val="00B63938"/>
    <w:rsid w:val="00B63F63"/>
    <w:rsid w:val="00B6533B"/>
    <w:rsid w:val="00B70F24"/>
    <w:rsid w:val="00B7294E"/>
    <w:rsid w:val="00B764B3"/>
    <w:rsid w:val="00B85C59"/>
    <w:rsid w:val="00B85FD1"/>
    <w:rsid w:val="00B9233E"/>
    <w:rsid w:val="00B9420E"/>
    <w:rsid w:val="00BA6994"/>
    <w:rsid w:val="00BB1E9F"/>
    <w:rsid w:val="00BB31CF"/>
    <w:rsid w:val="00BB4230"/>
    <w:rsid w:val="00BB63AD"/>
    <w:rsid w:val="00BC1855"/>
    <w:rsid w:val="00BC3B67"/>
    <w:rsid w:val="00BC5523"/>
    <w:rsid w:val="00BD1EC5"/>
    <w:rsid w:val="00BD7B49"/>
    <w:rsid w:val="00BE4E41"/>
    <w:rsid w:val="00C04162"/>
    <w:rsid w:val="00C168F0"/>
    <w:rsid w:val="00C206D9"/>
    <w:rsid w:val="00C25863"/>
    <w:rsid w:val="00C27894"/>
    <w:rsid w:val="00C27FDA"/>
    <w:rsid w:val="00C3377E"/>
    <w:rsid w:val="00C33D61"/>
    <w:rsid w:val="00C37364"/>
    <w:rsid w:val="00C40958"/>
    <w:rsid w:val="00C41AC0"/>
    <w:rsid w:val="00C55ADF"/>
    <w:rsid w:val="00C70566"/>
    <w:rsid w:val="00C72E16"/>
    <w:rsid w:val="00C74698"/>
    <w:rsid w:val="00C764F5"/>
    <w:rsid w:val="00C772DD"/>
    <w:rsid w:val="00C810AA"/>
    <w:rsid w:val="00C96837"/>
    <w:rsid w:val="00C96E4C"/>
    <w:rsid w:val="00CA0AA0"/>
    <w:rsid w:val="00CA2F9B"/>
    <w:rsid w:val="00CA3704"/>
    <w:rsid w:val="00CA3D6D"/>
    <w:rsid w:val="00CC05C3"/>
    <w:rsid w:val="00CD5335"/>
    <w:rsid w:val="00CD7FC1"/>
    <w:rsid w:val="00CE04C0"/>
    <w:rsid w:val="00CE0E39"/>
    <w:rsid w:val="00CE145A"/>
    <w:rsid w:val="00CE14EE"/>
    <w:rsid w:val="00CE4413"/>
    <w:rsid w:val="00CF30F8"/>
    <w:rsid w:val="00D02FBF"/>
    <w:rsid w:val="00D0429D"/>
    <w:rsid w:val="00D04F32"/>
    <w:rsid w:val="00D066D7"/>
    <w:rsid w:val="00D25DAA"/>
    <w:rsid w:val="00D344ED"/>
    <w:rsid w:val="00D3494F"/>
    <w:rsid w:val="00D429C0"/>
    <w:rsid w:val="00D44262"/>
    <w:rsid w:val="00D52C8C"/>
    <w:rsid w:val="00D55516"/>
    <w:rsid w:val="00D61A82"/>
    <w:rsid w:val="00D65C59"/>
    <w:rsid w:val="00D75A44"/>
    <w:rsid w:val="00D772FA"/>
    <w:rsid w:val="00D9090C"/>
    <w:rsid w:val="00D91039"/>
    <w:rsid w:val="00D91679"/>
    <w:rsid w:val="00D93FCC"/>
    <w:rsid w:val="00DA6DE5"/>
    <w:rsid w:val="00DA7424"/>
    <w:rsid w:val="00DB1435"/>
    <w:rsid w:val="00DB2C0E"/>
    <w:rsid w:val="00DB4628"/>
    <w:rsid w:val="00DB6931"/>
    <w:rsid w:val="00DB708B"/>
    <w:rsid w:val="00DC51A8"/>
    <w:rsid w:val="00DE10F0"/>
    <w:rsid w:val="00DE360C"/>
    <w:rsid w:val="00DF10CD"/>
    <w:rsid w:val="00DF3C68"/>
    <w:rsid w:val="00DF6602"/>
    <w:rsid w:val="00E00BC7"/>
    <w:rsid w:val="00E00E1E"/>
    <w:rsid w:val="00E06074"/>
    <w:rsid w:val="00E07C4D"/>
    <w:rsid w:val="00E12ACE"/>
    <w:rsid w:val="00E15490"/>
    <w:rsid w:val="00E203D9"/>
    <w:rsid w:val="00E206BA"/>
    <w:rsid w:val="00E22522"/>
    <w:rsid w:val="00E23696"/>
    <w:rsid w:val="00E33774"/>
    <w:rsid w:val="00E33BB7"/>
    <w:rsid w:val="00E501EF"/>
    <w:rsid w:val="00E50928"/>
    <w:rsid w:val="00E52E46"/>
    <w:rsid w:val="00E54703"/>
    <w:rsid w:val="00E55DC5"/>
    <w:rsid w:val="00E565E7"/>
    <w:rsid w:val="00E61B91"/>
    <w:rsid w:val="00E63E51"/>
    <w:rsid w:val="00E770A6"/>
    <w:rsid w:val="00E815A8"/>
    <w:rsid w:val="00E837DF"/>
    <w:rsid w:val="00E84C1A"/>
    <w:rsid w:val="00E9170D"/>
    <w:rsid w:val="00E92ABE"/>
    <w:rsid w:val="00E9607F"/>
    <w:rsid w:val="00EA1E27"/>
    <w:rsid w:val="00EA38C5"/>
    <w:rsid w:val="00EA57F9"/>
    <w:rsid w:val="00EB0C92"/>
    <w:rsid w:val="00EB1270"/>
    <w:rsid w:val="00EB5E93"/>
    <w:rsid w:val="00EB5FF6"/>
    <w:rsid w:val="00ED5BA9"/>
    <w:rsid w:val="00ED7DED"/>
    <w:rsid w:val="00EE20A8"/>
    <w:rsid w:val="00EE3240"/>
    <w:rsid w:val="00EE4A5E"/>
    <w:rsid w:val="00EF56F4"/>
    <w:rsid w:val="00F01BB6"/>
    <w:rsid w:val="00F02454"/>
    <w:rsid w:val="00F02711"/>
    <w:rsid w:val="00F17CC6"/>
    <w:rsid w:val="00F20D60"/>
    <w:rsid w:val="00F222C0"/>
    <w:rsid w:val="00F245D3"/>
    <w:rsid w:val="00F26447"/>
    <w:rsid w:val="00F33CD9"/>
    <w:rsid w:val="00F34129"/>
    <w:rsid w:val="00F34D17"/>
    <w:rsid w:val="00F34D24"/>
    <w:rsid w:val="00F54016"/>
    <w:rsid w:val="00F74ABD"/>
    <w:rsid w:val="00F77D58"/>
    <w:rsid w:val="00F8415E"/>
    <w:rsid w:val="00F90B79"/>
    <w:rsid w:val="00F91ED5"/>
    <w:rsid w:val="00F9619C"/>
    <w:rsid w:val="00F962EF"/>
    <w:rsid w:val="00F9646D"/>
    <w:rsid w:val="00F96D1F"/>
    <w:rsid w:val="00FA1639"/>
    <w:rsid w:val="00FA41A6"/>
    <w:rsid w:val="00FB7951"/>
    <w:rsid w:val="00FD0D80"/>
    <w:rsid w:val="00FD277C"/>
    <w:rsid w:val="00FD3343"/>
    <w:rsid w:val="00FD5347"/>
    <w:rsid w:val="00FF389F"/>
    <w:rsid w:val="00FF76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9422561"/>
  <w15:docId w15:val="{DA5EC72A-697B-4DE0-9B89-B8AD5F65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4F"/>
    <w:rPr>
      <w:rFonts w:ascii="Arial" w:hAnsi="Arial"/>
      <w:sz w:val="24"/>
      <w:szCs w:val="24"/>
    </w:rPr>
  </w:style>
  <w:style w:type="paragraph" w:styleId="Heading2">
    <w:name w:val="heading 2"/>
    <w:basedOn w:val="Normal"/>
    <w:next w:val="Normal"/>
    <w:link w:val="Heading2Char"/>
    <w:qFormat/>
    <w:rsid w:val="00D3494F"/>
    <w:pPr>
      <w:keepNext/>
      <w:spacing w:before="240" w:after="60"/>
      <w:outlineLvl w:val="1"/>
    </w:pPr>
    <w:rPr>
      <w:rFonts w:cs="Arial"/>
      <w:b/>
      <w:bCs/>
      <w:i/>
      <w:iCs/>
      <w:sz w:val="28"/>
      <w:szCs w:val="28"/>
    </w:rPr>
  </w:style>
  <w:style w:type="paragraph" w:styleId="Heading5">
    <w:name w:val="heading 5"/>
    <w:basedOn w:val="Normal"/>
    <w:next w:val="Normal"/>
    <w:link w:val="Heading5Char"/>
    <w:qFormat/>
    <w:rsid w:val="00D3494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D3494F"/>
    <w:rPr>
      <w:rFonts w:ascii="Arial" w:hAnsi="Arial" w:cs="Arial"/>
      <w:b/>
      <w:bCs/>
      <w:i/>
      <w:iCs/>
      <w:sz w:val="28"/>
      <w:szCs w:val="28"/>
      <w:lang w:val="en-NZ" w:eastAsia="en-NZ" w:bidi="ar-SA"/>
    </w:rPr>
  </w:style>
  <w:style w:type="character" w:customStyle="1" w:styleId="Heading5Char">
    <w:name w:val="Heading 5 Char"/>
    <w:basedOn w:val="DefaultParagraphFont"/>
    <w:link w:val="Heading5"/>
    <w:semiHidden/>
    <w:locked/>
    <w:rsid w:val="00D3494F"/>
    <w:rPr>
      <w:rFonts w:ascii="Arial" w:hAnsi="Arial"/>
      <w:b/>
      <w:bCs/>
      <w:i/>
      <w:iCs/>
      <w:sz w:val="26"/>
      <w:szCs w:val="26"/>
      <w:lang w:val="en-NZ" w:eastAsia="en-NZ" w:bidi="ar-SA"/>
    </w:rPr>
  </w:style>
  <w:style w:type="paragraph" w:styleId="BodyText3">
    <w:name w:val="Body Text 3"/>
    <w:basedOn w:val="Normal"/>
    <w:link w:val="BodyText3Char"/>
    <w:rsid w:val="00D3494F"/>
    <w:pPr>
      <w:tabs>
        <w:tab w:val="left" w:pos="9180"/>
      </w:tabs>
      <w:jc w:val="both"/>
    </w:pPr>
    <w:rPr>
      <w:sz w:val="22"/>
      <w:szCs w:val="20"/>
      <w:lang w:val="en-AU"/>
    </w:rPr>
  </w:style>
  <w:style w:type="character" w:customStyle="1" w:styleId="BodyText3Char">
    <w:name w:val="Body Text 3 Char"/>
    <w:basedOn w:val="DefaultParagraphFont"/>
    <w:link w:val="BodyText3"/>
    <w:semiHidden/>
    <w:locked/>
    <w:rsid w:val="00D3494F"/>
    <w:rPr>
      <w:rFonts w:ascii="Arial" w:hAnsi="Arial"/>
      <w:sz w:val="22"/>
      <w:lang w:val="en-AU" w:eastAsia="en-NZ" w:bidi="ar-SA"/>
    </w:rPr>
  </w:style>
  <w:style w:type="paragraph" w:styleId="BodyText">
    <w:name w:val="Body Text"/>
    <w:basedOn w:val="Normal"/>
    <w:link w:val="BodyTextChar"/>
    <w:rsid w:val="00D3494F"/>
    <w:pPr>
      <w:spacing w:after="120"/>
    </w:pPr>
  </w:style>
  <w:style w:type="character" w:customStyle="1" w:styleId="BodyTextChar">
    <w:name w:val="Body Text Char"/>
    <w:basedOn w:val="DefaultParagraphFont"/>
    <w:link w:val="BodyText"/>
    <w:semiHidden/>
    <w:locked/>
    <w:rsid w:val="00D3494F"/>
    <w:rPr>
      <w:rFonts w:ascii="Arial" w:hAnsi="Arial"/>
      <w:sz w:val="24"/>
      <w:szCs w:val="24"/>
      <w:lang w:val="en-NZ" w:eastAsia="en-NZ" w:bidi="ar-SA"/>
    </w:rPr>
  </w:style>
  <w:style w:type="paragraph" w:styleId="BodyText2">
    <w:name w:val="Body Text 2"/>
    <w:basedOn w:val="Normal"/>
    <w:link w:val="BodyText2Char"/>
    <w:rsid w:val="00D3494F"/>
    <w:pPr>
      <w:spacing w:after="120" w:line="480" w:lineRule="auto"/>
    </w:pPr>
  </w:style>
  <w:style w:type="character" w:customStyle="1" w:styleId="BodyText2Char">
    <w:name w:val="Body Text 2 Char"/>
    <w:basedOn w:val="DefaultParagraphFont"/>
    <w:link w:val="BodyText2"/>
    <w:semiHidden/>
    <w:locked/>
    <w:rsid w:val="00D3494F"/>
    <w:rPr>
      <w:rFonts w:ascii="Arial" w:hAnsi="Arial"/>
      <w:sz w:val="24"/>
      <w:szCs w:val="24"/>
      <w:lang w:val="en-NZ" w:eastAsia="en-NZ" w:bidi="ar-SA"/>
    </w:rPr>
  </w:style>
  <w:style w:type="paragraph" w:styleId="Footer">
    <w:name w:val="footer"/>
    <w:basedOn w:val="Normal"/>
    <w:link w:val="FooterChar"/>
    <w:uiPriority w:val="99"/>
    <w:rsid w:val="00D3494F"/>
    <w:pPr>
      <w:tabs>
        <w:tab w:val="center" w:pos="4320"/>
        <w:tab w:val="right" w:pos="8640"/>
      </w:tabs>
    </w:pPr>
  </w:style>
  <w:style w:type="character" w:customStyle="1" w:styleId="FooterChar">
    <w:name w:val="Footer Char"/>
    <w:basedOn w:val="DefaultParagraphFont"/>
    <w:link w:val="Footer"/>
    <w:uiPriority w:val="99"/>
    <w:locked/>
    <w:rsid w:val="00D3494F"/>
    <w:rPr>
      <w:rFonts w:ascii="Arial" w:hAnsi="Arial"/>
      <w:sz w:val="24"/>
      <w:szCs w:val="24"/>
      <w:lang w:val="en-NZ" w:eastAsia="en-NZ" w:bidi="ar-SA"/>
    </w:rPr>
  </w:style>
  <w:style w:type="character" w:styleId="PageNumber">
    <w:name w:val="page number"/>
    <w:basedOn w:val="DefaultParagraphFont"/>
    <w:rsid w:val="00D3494F"/>
    <w:rPr>
      <w:rFonts w:cs="Times New Roman"/>
    </w:rPr>
  </w:style>
  <w:style w:type="paragraph" w:styleId="ListParagraph">
    <w:name w:val="List Paragraph"/>
    <w:basedOn w:val="Normal"/>
    <w:uiPriority w:val="34"/>
    <w:qFormat/>
    <w:rsid w:val="00D3494F"/>
    <w:pPr>
      <w:ind w:left="720"/>
    </w:pPr>
  </w:style>
  <w:style w:type="paragraph" w:styleId="BodyTextIndent2">
    <w:name w:val="Body Text Indent 2"/>
    <w:basedOn w:val="Normal"/>
    <w:link w:val="BodyTextIndent2Char"/>
    <w:rsid w:val="00D3494F"/>
    <w:pPr>
      <w:spacing w:after="120" w:line="480" w:lineRule="auto"/>
      <w:ind w:left="283"/>
    </w:pPr>
  </w:style>
  <w:style w:type="character" w:customStyle="1" w:styleId="BodyTextIndent2Char">
    <w:name w:val="Body Text Indent 2 Char"/>
    <w:basedOn w:val="DefaultParagraphFont"/>
    <w:link w:val="BodyTextIndent2"/>
    <w:locked/>
    <w:rsid w:val="00D3494F"/>
    <w:rPr>
      <w:rFonts w:ascii="Arial" w:hAnsi="Arial"/>
      <w:sz w:val="24"/>
      <w:szCs w:val="24"/>
      <w:lang w:val="en-NZ" w:eastAsia="en-NZ" w:bidi="ar-SA"/>
    </w:rPr>
  </w:style>
  <w:style w:type="paragraph" w:styleId="Header">
    <w:name w:val="header"/>
    <w:basedOn w:val="Normal"/>
    <w:link w:val="HeaderChar"/>
    <w:semiHidden/>
    <w:rsid w:val="00D3494F"/>
    <w:pPr>
      <w:widowControl w:val="0"/>
      <w:tabs>
        <w:tab w:val="center" w:pos="4153"/>
        <w:tab w:val="right" w:pos="8306"/>
      </w:tabs>
    </w:pPr>
    <w:rPr>
      <w:rFonts w:ascii="Times New Roman" w:hAnsi="Times New Roman"/>
      <w:szCs w:val="20"/>
      <w:lang w:eastAsia="en-US"/>
    </w:rPr>
  </w:style>
  <w:style w:type="character" w:customStyle="1" w:styleId="HeaderChar">
    <w:name w:val="Header Char"/>
    <w:basedOn w:val="DefaultParagraphFont"/>
    <w:link w:val="Header"/>
    <w:semiHidden/>
    <w:locked/>
    <w:rsid w:val="00D3494F"/>
    <w:rPr>
      <w:sz w:val="24"/>
      <w:lang w:val="en-NZ" w:eastAsia="en-US" w:bidi="ar-SA"/>
    </w:rPr>
  </w:style>
  <w:style w:type="paragraph" w:styleId="BalloonText">
    <w:name w:val="Balloon Text"/>
    <w:basedOn w:val="Normal"/>
    <w:link w:val="BalloonTextChar"/>
    <w:rsid w:val="00DB6931"/>
    <w:rPr>
      <w:rFonts w:ascii="Tahoma" w:hAnsi="Tahoma" w:cs="Tahoma"/>
      <w:sz w:val="16"/>
      <w:szCs w:val="16"/>
    </w:rPr>
  </w:style>
  <w:style w:type="character" w:customStyle="1" w:styleId="BalloonTextChar">
    <w:name w:val="Balloon Text Char"/>
    <w:basedOn w:val="DefaultParagraphFont"/>
    <w:link w:val="BalloonText"/>
    <w:rsid w:val="00DB6931"/>
    <w:rPr>
      <w:rFonts w:ascii="Tahoma" w:hAnsi="Tahoma" w:cs="Tahoma"/>
      <w:sz w:val="16"/>
      <w:szCs w:val="16"/>
    </w:rPr>
  </w:style>
  <w:style w:type="character" w:styleId="CommentReference">
    <w:name w:val="annotation reference"/>
    <w:basedOn w:val="DefaultParagraphFont"/>
    <w:semiHidden/>
    <w:unhideWhenUsed/>
    <w:rsid w:val="00735CA8"/>
    <w:rPr>
      <w:sz w:val="16"/>
      <w:szCs w:val="16"/>
    </w:rPr>
  </w:style>
  <w:style w:type="paragraph" w:styleId="CommentText">
    <w:name w:val="annotation text"/>
    <w:basedOn w:val="Normal"/>
    <w:link w:val="CommentTextChar"/>
    <w:semiHidden/>
    <w:unhideWhenUsed/>
    <w:rsid w:val="00735CA8"/>
    <w:rPr>
      <w:sz w:val="20"/>
      <w:szCs w:val="20"/>
    </w:rPr>
  </w:style>
  <w:style w:type="character" w:customStyle="1" w:styleId="CommentTextChar">
    <w:name w:val="Comment Text Char"/>
    <w:basedOn w:val="DefaultParagraphFont"/>
    <w:link w:val="CommentText"/>
    <w:semiHidden/>
    <w:rsid w:val="00735CA8"/>
    <w:rPr>
      <w:rFonts w:ascii="Arial" w:hAnsi="Arial"/>
    </w:rPr>
  </w:style>
  <w:style w:type="paragraph" w:styleId="CommentSubject">
    <w:name w:val="annotation subject"/>
    <w:basedOn w:val="CommentText"/>
    <w:next w:val="CommentText"/>
    <w:link w:val="CommentSubjectChar"/>
    <w:unhideWhenUsed/>
    <w:rsid w:val="00735CA8"/>
    <w:rPr>
      <w:b/>
      <w:bCs/>
    </w:rPr>
  </w:style>
  <w:style w:type="character" w:customStyle="1" w:styleId="CommentSubjectChar">
    <w:name w:val="Comment Subject Char"/>
    <w:basedOn w:val="CommentTextChar"/>
    <w:link w:val="CommentSubject"/>
    <w:rsid w:val="00735CA8"/>
    <w:rPr>
      <w:rFonts w:ascii="Arial" w:hAnsi="Arial"/>
      <w:b/>
      <w:bCs/>
    </w:rPr>
  </w:style>
  <w:style w:type="paragraph" w:styleId="DocumentMap">
    <w:name w:val="Document Map"/>
    <w:basedOn w:val="Normal"/>
    <w:link w:val="DocumentMapChar"/>
    <w:semiHidden/>
    <w:rsid w:val="00BD1EC5"/>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semiHidden/>
    <w:rsid w:val="00BD1EC5"/>
    <w:rPr>
      <w:rFonts w:ascii="Tahoma" w:hAnsi="Tahoma" w:cs="Tahoma"/>
      <w:shd w:val="clear" w:color="auto" w:fill="000080"/>
      <w:lang w:eastAsia="en-AU"/>
    </w:rPr>
  </w:style>
  <w:style w:type="table" w:customStyle="1" w:styleId="Style1">
    <w:name w:val="Style1"/>
    <w:basedOn w:val="TableGrid"/>
    <w:rsid w:val="007A00A7"/>
    <w:rPr>
      <w:rFonts w:ascii="Segoe UI" w:hAnsi="Segoe UI" w:cs="Calibri"/>
      <w:sz w:val="22"/>
      <w:szCs w:val="24"/>
      <w:lang w:val="en-GB" w:eastAsia="en-GB"/>
    </w:rPr>
    <w:tblPr/>
    <w:tblStylePr w:type="firstCol">
      <w:tblPr/>
      <w:tcPr>
        <w:tcBorders>
          <w:top w:val="nil"/>
          <w:left w:val="nil"/>
          <w:bottom w:val="nil"/>
          <w:right w:val="nil"/>
          <w:insideH w:val="nil"/>
          <w:insideV w:val="nil"/>
          <w:tl2br w:val="nil"/>
          <w:tr2bl w:val="nil"/>
        </w:tcBorders>
      </w:tcPr>
    </w:tblStylePr>
  </w:style>
  <w:style w:type="table" w:styleId="TableGrid">
    <w:name w:val="Table Grid"/>
    <w:basedOn w:val="TableNormal"/>
    <w:rsid w:val="007A0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523"/>
    <w:pPr>
      <w:autoSpaceDE w:val="0"/>
      <w:autoSpaceDN w:val="0"/>
      <w:adjustRightInd w:val="0"/>
    </w:pPr>
    <w:rPr>
      <w:rFonts w:ascii="Arial" w:hAnsi="Arial" w:cs="Arial"/>
      <w:color w:val="000000"/>
      <w:sz w:val="24"/>
      <w:szCs w:val="24"/>
    </w:rPr>
  </w:style>
  <w:style w:type="character" w:customStyle="1" w:styleId="st1">
    <w:name w:val="st1"/>
    <w:rsid w:val="00327B41"/>
  </w:style>
  <w:style w:type="paragraph" w:customStyle="1" w:styleId="TableParagraph">
    <w:name w:val="Table Paragraph"/>
    <w:basedOn w:val="Normal"/>
    <w:uiPriority w:val="1"/>
    <w:qFormat/>
    <w:rsid w:val="00D44262"/>
    <w:pPr>
      <w:widowControl w:val="0"/>
    </w:pPr>
    <w:rPr>
      <w:rFonts w:ascii="Calibri" w:eastAsia="Calibri" w:hAnsi="Calibri"/>
      <w:sz w:val="22"/>
      <w:szCs w:val="22"/>
      <w:lang w:val="en-US" w:eastAsia="en-US"/>
    </w:rPr>
  </w:style>
  <w:style w:type="paragraph" w:styleId="Revision">
    <w:name w:val="Revision"/>
    <w:hidden/>
    <w:uiPriority w:val="99"/>
    <w:semiHidden/>
    <w:rsid w:val="00CA0AA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DA59-4096-449F-AA62-06F3ACF6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1652</Words>
  <Characters>11022</Characters>
  <Application>Microsoft Office Word</Application>
  <DocSecurity>0</DocSecurity>
  <Lines>448</Lines>
  <Paragraphs>165</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South Canterbury District Health Board</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Bev Bartlett</dc:creator>
  <cp:lastModifiedBy>Catherine Robertson</cp:lastModifiedBy>
  <cp:revision>2</cp:revision>
  <cp:lastPrinted>2018-06-01T05:32:00Z</cp:lastPrinted>
  <dcterms:created xsi:type="dcterms:W3CDTF">2025-11-25T01:37:00Z</dcterms:created>
  <dcterms:modified xsi:type="dcterms:W3CDTF">2025-11-25T01:37:00Z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1632277312</vt:i4>
  </property>
</Properties>
</file>