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FF4" w:rsidRPr="007B4FF4" w:rsidRDefault="007B4FF4" w:rsidP="007B4FF4">
      <w:pPr>
        <w:spacing w:after="0" w:line="240" w:lineRule="auto"/>
        <w:ind w:left="-426"/>
        <w:jc w:val="both"/>
        <w:outlineLvl w:val="0"/>
        <w:rPr>
          <w:rFonts w:ascii="Arial" w:eastAsia="Times New Roman" w:hAnsi="Arial" w:cs="Arial"/>
          <w:b/>
          <w:spacing w:val="0"/>
          <w:szCs w:val="24"/>
          <w:lang w:val="en-US" w:eastAsia="en-NZ"/>
        </w:rPr>
      </w:pPr>
      <w:r w:rsidRPr="007B4FF4">
        <w:rPr>
          <w:rFonts w:ascii="Arial" w:eastAsia="Times New Roman" w:hAnsi="Arial"/>
          <w:noProof/>
          <w:spacing w:val="0"/>
          <w:szCs w:val="24"/>
          <w:lang w:eastAsia="en-NZ"/>
        </w:rPr>
        <w:drawing>
          <wp:inline distT="0" distB="0" distL="0" distR="0" wp14:anchorId="56CED4A4" wp14:editId="57C06B7F">
            <wp:extent cx="5932627" cy="854608"/>
            <wp:effectExtent l="19050" t="0" r="0" b="0"/>
            <wp:docPr id="1" name="Picture 1" descr="SCDHB_BANNER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DHB_BANNER_2012"/>
                    <pic:cNvPicPr>
                      <a:picLocks noChangeAspect="1" noChangeArrowheads="1"/>
                    </pic:cNvPicPr>
                  </pic:nvPicPr>
                  <pic:blipFill>
                    <a:blip r:embed="rId9" cstate="print"/>
                    <a:srcRect/>
                    <a:stretch>
                      <a:fillRect/>
                    </a:stretch>
                  </pic:blipFill>
                  <pic:spPr bwMode="auto">
                    <a:xfrm>
                      <a:off x="0" y="0"/>
                      <a:ext cx="6057124" cy="872542"/>
                    </a:xfrm>
                    <a:prstGeom prst="rect">
                      <a:avLst/>
                    </a:prstGeom>
                    <a:noFill/>
                    <a:ln w="9525">
                      <a:noFill/>
                      <a:miter lim="800000"/>
                      <a:headEnd/>
                      <a:tailEnd/>
                    </a:ln>
                  </pic:spPr>
                </pic:pic>
              </a:graphicData>
            </a:graphic>
          </wp:inline>
        </w:drawing>
      </w:r>
    </w:p>
    <w:p w:rsidR="007B4FF4" w:rsidRPr="007B4FF4" w:rsidRDefault="007B4FF4" w:rsidP="007B4FF4">
      <w:pPr>
        <w:spacing w:after="0" w:line="240" w:lineRule="auto"/>
        <w:ind w:left="-426"/>
        <w:jc w:val="both"/>
        <w:outlineLvl w:val="0"/>
        <w:rPr>
          <w:rFonts w:ascii="Arial" w:eastAsia="Times New Roman" w:hAnsi="Arial" w:cs="Arial"/>
          <w:b/>
          <w:spacing w:val="0"/>
          <w:sz w:val="32"/>
          <w:szCs w:val="32"/>
          <w:lang w:val="en-US" w:eastAsia="en-NZ"/>
        </w:rPr>
      </w:pPr>
    </w:p>
    <w:p w:rsidR="007B4FF4" w:rsidRPr="007B4FF4" w:rsidRDefault="007B4FF4" w:rsidP="007B4FF4">
      <w:pPr>
        <w:spacing w:after="0" w:line="240" w:lineRule="auto"/>
        <w:ind w:left="-426"/>
        <w:jc w:val="both"/>
        <w:outlineLvl w:val="0"/>
        <w:rPr>
          <w:rFonts w:ascii="Arial" w:eastAsia="Times New Roman" w:hAnsi="Arial" w:cs="Arial"/>
          <w:b/>
          <w:spacing w:val="0"/>
          <w:sz w:val="32"/>
          <w:szCs w:val="32"/>
          <w:lang w:val="en-US" w:eastAsia="en-NZ"/>
        </w:rPr>
      </w:pPr>
      <w:r w:rsidRPr="007B4FF4">
        <w:rPr>
          <w:rFonts w:ascii="Arial" w:eastAsia="Times New Roman" w:hAnsi="Arial" w:cs="Arial"/>
          <w:b/>
          <w:spacing w:val="0"/>
          <w:sz w:val="32"/>
          <w:szCs w:val="32"/>
          <w:lang w:val="en-US" w:eastAsia="en-NZ"/>
        </w:rPr>
        <w:t>POSITION DESCRIPTION</w:t>
      </w:r>
    </w:p>
    <w:p w:rsidR="007B4FF4" w:rsidRPr="007B4FF4" w:rsidRDefault="007B4FF4" w:rsidP="007B4FF4">
      <w:pPr>
        <w:spacing w:after="0" w:line="240" w:lineRule="auto"/>
        <w:ind w:left="-426"/>
        <w:jc w:val="both"/>
        <w:outlineLvl w:val="0"/>
        <w:rPr>
          <w:rFonts w:ascii="Arial" w:eastAsia="Times New Roman" w:hAnsi="Arial" w:cs="Arial"/>
          <w:b/>
          <w:spacing w:val="0"/>
          <w:sz w:val="22"/>
          <w:lang w:val="en-US" w:eastAsia="en-NZ"/>
        </w:rPr>
      </w:pPr>
    </w:p>
    <w:p w:rsidR="007B4FF4" w:rsidRPr="007B4FF4" w:rsidRDefault="007B4FF4" w:rsidP="007B4FF4">
      <w:pPr>
        <w:spacing w:after="0" w:line="240" w:lineRule="auto"/>
        <w:ind w:left="-426"/>
        <w:jc w:val="both"/>
        <w:rPr>
          <w:rFonts w:ascii="Arial" w:eastAsia="Times New Roman" w:hAnsi="Arial" w:cs="Arial"/>
          <w:spacing w:val="0"/>
          <w:sz w:val="22"/>
          <w:lang w:val="en-US" w:eastAsia="en-NZ"/>
        </w:rPr>
      </w:pPr>
      <w:r w:rsidRPr="007B4FF4">
        <w:rPr>
          <w:rFonts w:ascii="Arial" w:eastAsia="Times New Roman" w:hAnsi="Arial" w:cs="Arial"/>
          <w:b/>
          <w:spacing w:val="0"/>
          <w:sz w:val="22"/>
          <w:lang w:val="en-US" w:eastAsia="en-NZ"/>
        </w:rPr>
        <w:t>Organisational Vision</w:t>
      </w:r>
      <w:r w:rsidRPr="007B4FF4">
        <w:rPr>
          <w:rFonts w:ascii="Arial" w:eastAsia="Times New Roman" w:hAnsi="Arial" w:cs="Arial"/>
          <w:spacing w:val="0"/>
          <w:sz w:val="22"/>
          <w:lang w:val="en-US" w:eastAsia="en-NZ"/>
        </w:rPr>
        <w:t xml:space="preserve">: </w:t>
      </w:r>
    </w:p>
    <w:p w:rsidR="007B4FF4" w:rsidRPr="007B4FF4" w:rsidRDefault="007B4FF4" w:rsidP="007B4FF4">
      <w:pPr>
        <w:spacing w:after="0" w:line="240" w:lineRule="auto"/>
        <w:ind w:left="-426"/>
        <w:jc w:val="both"/>
        <w:rPr>
          <w:rFonts w:ascii="Arial" w:eastAsia="Times New Roman" w:hAnsi="Arial" w:cs="Arial"/>
          <w:i/>
          <w:color w:val="008080"/>
          <w:spacing w:val="0"/>
          <w:sz w:val="22"/>
          <w:lang w:val="en-US" w:eastAsia="en-NZ"/>
        </w:rPr>
      </w:pPr>
      <w:r w:rsidRPr="007B4FF4">
        <w:rPr>
          <w:rFonts w:ascii="Arial" w:eastAsia="Times New Roman" w:hAnsi="Arial" w:cs="Arial"/>
          <w:spacing w:val="0"/>
          <w:sz w:val="22"/>
          <w:lang w:val="en-US" w:eastAsia="en-NZ"/>
        </w:rPr>
        <w:t xml:space="preserve">South Canterbury District Health Board (SCDHB) is committed </w:t>
      </w:r>
      <w:r w:rsidRPr="007B4FF4">
        <w:rPr>
          <w:rFonts w:ascii="Arial" w:eastAsia="Times New Roman" w:hAnsi="Arial" w:cs="Arial"/>
          <w:i/>
          <w:color w:val="008080"/>
          <w:spacing w:val="0"/>
          <w:sz w:val="22"/>
          <w:lang w:val="en-US" w:eastAsia="en-NZ"/>
        </w:rPr>
        <w:t>“to enhance the health and independence of the people of South Canterbury”.</w:t>
      </w:r>
    </w:p>
    <w:p w:rsidR="007B4FF4" w:rsidRPr="007B4FF4" w:rsidRDefault="007B4FF4" w:rsidP="007B4FF4">
      <w:pPr>
        <w:spacing w:after="0" w:line="240" w:lineRule="auto"/>
        <w:rPr>
          <w:rFonts w:ascii="Arial" w:eastAsia="Times New Roman" w:hAnsi="Arial" w:cs="Arial"/>
          <w:b/>
          <w:spacing w:val="0"/>
          <w:sz w:val="22"/>
          <w:lang w:val="en-US" w:eastAsia="en-NZ"/>
        </w:rPr>
      </w:pPr>
    </w:p>
    <w:p w:rsidR="007B4FF4" w:rsidRPr="007B4FF4" w:rsidRDefault="007B4FF4" w:rsidP="007B4FF4">
      <w:pPr>
        <w:spacing w:after="0" w:line="240" w:lineRule="auto"/>
        <w:ind w:hanging="426"/>
        <w:rPr>
          <w:rFonts w:ascii="Arial" w:eastAsia="Times New Roman" w:hAnsi="Arial" w:cs="Arial"/>
          <w:spacing w:val="0"/>
          <w:sz w:val="22"/>
          <w:lang w:eastAsia="en-NZ"/>
        </w:rPr>
      </w:pPr>
      <w:r w:rsidRPr="007B4FF4">
        <w:rPr>
          <w:rFonts w:ascii="Arial" w:eastAsia="Times New Roman" w:hAnsi="Arial" w:cs="Arial"/>
          <w:b/>
          <w:spacing w:val="0"/>
          <w:sz w:val="22"/>
          <w:lang w:val="en-US" w:eastAsia="en-NZ"/>
        </w:rPr>
        <w:t>Organisational Values:</w:t>
      </w:r>
      <w:r w:rsidRPr="007B4FF4">
        <w:rPr>
          <w:rFonts w:ascii="Arial" w:eastAsia="Times New Roman" w:hAnsi="Arial"/>
          <w:spacing w:val="0"/>
          <w:sz w:val="22"/>
          <w:lang w:eastAsia="en-NZ"/>
        </w:rPr>
        <w:t xml:space="preserve"> </w:t>
      </w:r>
      <w:r w:rsidRPr="007B4FF4">
        <w:rPr>
          <w:rFonts w:ascii="Arial" w:eastAsia="Times New Roman" w:hAnsi="Arial" w:cs="Arial"/>
          <w:b/>
          <w:color w:val="008080"/>
          <w:spacing w:val="0"/>
          <w:sz w:val="22"/>
          <w:lang w:eastAsia="en-NZ"/>
        </w:rPr>
        <w:t>I CARE</w:t>
      </w:r>
    </w:p>
    <w:p w:rsidR="007B4FF4" w:rsidRPr="007B4FF4" w:rsidRDefault="007B4FF4" w:rsidP="007B4FF4">
      <w:pPr>
        <w:numPr>
          <w:ilvl w:val="0"/>
          <w:numId w:val="12"/>
        </w:numPr>
        <w:spacing w:after="0" w:line="240" w:lineRule="auto"/>
        <w:ind w:hanging="426"/>
        <w:jc w:val="both"/>
        <w:rPr>
          <w:rFonts w:ascii="Arial" w:eastAsia="Times New Roman" w:hAnsi="Arial" w:cs="Arial"/>
          <w:spacing w:val="0"/>
          <w:sz w:val="22"/>
          <w:lang w:eastAsia="en-NZ"/>
        </w:rPr>
      </w:pPr>
      <w:r w:rsidRPr="007B4FF4">
        <w:rPr>
          <w:rFonts w:ascii="Arial" w:eastAsia="Times New Roman" w:hAnsi="Arial" w:cs="Arial"/>
          <w:b/>
          <w:color w:val="008080"/>
          <w:spacing w:val="0"/>
          <w:sz w:val="22"/>
          <w:lang w:eastAsia="en-NZ"/>
        </w:rPr>
        <w:t>I</w:t>
      </w:r>
      <w:r w:rsidRPr="007B4FF4">
        <w:rPr>
          <w:rFonts w:ascii="Arial" w:eastAsia="Times New Roman" w:hAnsi="Arial" w:cs="Arial"/>
          <w:spacing w:val="0"/>
          <w:sz w:val="22"/>
          <w:lang w:eastAsia="en-NZ"/>
        </w:rPr>
        <w:t>ntegrity</w:t>
      </w:r>
    </w:p>
    <w:p w:rsidR="007B4FF4" w:rsidRPr="007B4FF4" w:rsidRDefault="007B4FF4" w:rsidP="007B4FF4">
      <w:pPr>
        <w:numPr>
          <w:ilvl w:val="0"/>
          <w:numId w:val="12"/>
        </w:numPr>
        <w:spacing w:after="0" w:line="240" w:lineRule="auto"/>
        <w:ind w:hanging="426"/>
        <w:jc w:val="both"/>
        <w:rPr>
          <w:rFonts w:ascii="Arial" w:eastAsia="Times New Roman" w:hAnsi="Arial" w:cs="Arial"/>
          <w:spacing w:val="0"/>
          <w:sz w:val="22"/>
          <w:lang w:eastAsia="en-NZ"/>
        </w:rPr>
      </w:pPr>
      <w:r w:rsidRPr="007B4FF4">
        <w:rPr>
          <w:rFonts w:ascii="Arial" w:eastAsia="Times New Roman" w:hAnsi="Arial" w:cs="Arial"/>
          <w:b/>
          <w:color w:val="008080"/>
          <w:spacing w:val="0"/>
          <w:sz w:val="22"/>
          <w:lang w:eastAsia="en-NZ"/>
        </w:rPr>
        <w:t>C</w:t>
      </w:r>
      <w:r w:rsidRPr="007B4FF4">
        <w:rPr>
          <w:rFonts w:ascii="Arial" w:eastAsia="Times New Roman" w:hAnsi="Arial" w:cs="Arial"/>
          <w:spacing w:val="0"/>
          <w:sz w:val="22"/>
          <w:lang w:eastAsia="en-NZ"/>
        </w:rPr>
        <w:t>ollaboration</w:t>
      </w:r>
    </w:p>
    <w:p w:rsidR="007B4FF4" w:rsidRPr="007B4FF4" w:rsidRDefault="007B4FF4" w:rsidP="007B4FF4">
      <w:pPr>
        <w:numPr>
          <w:ilvl w:val="0"/>
          <w:numId w:val="12"/>
        </w:numPr>
        <w:spacing w:after="0" w:line="240" w:lineRule="auto"/>
        <w:ind w:hanging="426"/>
        <w:jc w:val="both"/>
        <w:rPr>
          <w:rFonts w:ascii="Arial" w:eastAsia="Times New Roman" w:hAnsi="Arial" w:cs="Arial"/>
          <w:spacing w:val="0"/>
          <w:sz w:val="22"/>
          <w:lang w:eastAsia="en-NZ"/>
        </w:rPr>
      </w:pPr>
      <w:r w:rsidRPr="007B4FF4">
        <w:rPr>
          <w:rFonts w:ascii="Arial" w:eastAsia="Times New Roman" w:hAnsi="Arial" w:cs="Arial"/>
          <w:b/>
          <w:color w:val="008080"/>
          <w:spacing w:val="0"/>
          <w:sz w:val="22"/>
          <w:lang w:eastAsia="en-NZ"/>
        </w:rPr>
        <w:t>A</w:t>
      </w:r>
      <w:r w:rsidRPr="007B4FF4">
        <w:rPr>
          <w:rFonts w:ascii="Arial" w:eastAsia="Times New Roman" w:hAnsi="Arial" w:cs="Arial"/>
          <w:spacing w:val="0"/>
          <w:sz w:val="22"/>
          <w:lang w:eastAsia="en-NZ"/>
        </w:rPr>
        <w:t>ccountability</w:t>
      </w:r>
    </w:p>
    <w:p w:rsidR="007B4FF4" w:rsidRPr="007B4FF4" w:rsidRDefault="007B4FF4" w:rsidP="007B4FF4">
      <w:pPr>
        <w:numPr>
          <w:ilvl w:val="0"/>
          <w:numId w:val="12"/>
        </w:numPr>
        <w:spacing w:after="0" w:line="240" w:lineRule="auto"/>
        <w:ind w:hanging="426"/>
        <w:jc w:val="both"/>
        <w:rPr>
          <w:rFonts w:ascii="Arial" w:eastAsia="Times New Roman" w:hAnsi="Arial" w:cs="Arial"/>
          <w:spacing w:val="0"/>
          <w:sz w:val="22"/>
          <w:lang w:eastAsia="en-NZ"/>
        </w:rPr>
      </w:pPr>
      <w:r w:rsidRPr="007B4FF4">
        <w:rPr>
          <w:rFonts w:ascii="Arial" w:eastAsia="Times New Roman" w:hAnsi="Arial" w:cs="Arial"/>
          <w:b/>
          <w:color w:val="008080"/>
          <w:spacing w:val="0"/>
          <w:sz w:val="22"/>
          <w:lang w:eastAsia="en-NZ"/>
        </w:rPr>
        <w:t>R</w:t>
      </w:r>
      <w:r w:rsidRPr="007B4FF4">
        <w:rPr>
          <w:rFonts w:ascii="Arial" w:eastAsia="Times New Roman" w:hAnsi="Arial" w:cs="Arial"/>
          <w:spacing w:val="0"/>
          <w:sz w:val="22"/>
          <w:lang w:eastAsia="en-NZ"/>
        </w:rPr>
        <w:t>espect</w:t>
      </w:r>
    </w:p>
    <w:p w:rsidR="007B4FF4" w:rsidRPr="007B4FF4" w:rsidRDefault="007B4FF4" w:rsidP="007B4FF4">
      <w:pPr>
        <w:numPr>
          <w:ilvl w:val="0"/>
          <w:numId w:val="12"/>
        </w:numPr>
        <w:spacing w:after="0" w:line="240" w:lineRule="auto"/>
        <w:ind w:hanging="426"/>
        <w:jc w:val="both"/>
        <w:rPr>
          <w:rFonts w:ascii="Arial" w:eastAsia="Times New Roman" w:hAnsi="Arial" w:cs="Arial"/>
          <w:spacing w:val="0"/>
          <w:sz w:val="22"/>
          <w:lang w:eastAsia="en-NZ"/>
        </w:rPr>
      </w:pPr>
      <w:r w:rsidRPr="007B4FF4">
        <w:rPr>
          <w:rFonts w:ascii="Arial" w:eastAsia="Times New Roman" w:hAnsi="Arial" w:cs="Arial"/>
          <w:b/>
          <w:color w:val="008080"/>
          <w:spacing w:val="0"/>
          <w:sz w:val="22"/>
          <w:lang w:eastAsia="en-NZ"/>
        </w:rPr>
        <w:t>E</w:t>
      </w:r>
      <w:r w:rsidRPr="007B4FF4">
        <w:rPr>
          <w:rFonts w:ascii="Arial" w:eastAsia="Times New Roman" w:hAnsi="Arial" w:cs="Arial"/>
          <w:spacing w:val="0"/>
          <w:sz w:val="22"/>
          <w:lang w:eastAsia="en-NZ"/>
        </w:rPr>
        <w:t>xcellence</w:t>
      </w:r>
    </w:p>
    <w:p w:rsidR="007B4FF4" w:rsidRPr="007B4FF4" w:rsidRDefault="007B4FF4" w:rsidP="007B4FF4">
      <w:pPr>
        <w:spacing w:after="0" w:line="240" w:lineRule="auto"/>
        <w:rPr>
          <w:rFonts w:ascii="Arial" w:eastAsia="Times New Roman" w:hAnsi="Arial" w:cs="Arial"/>
          <w:color w:val="66CCFF"/>
          <w:spacing w:val="0"/>
          <w:sz w:val="16"/>
          <w:szCs w:val="16"/>
          <w:lang w:val="en-US" w:eastAsia="en-NZ"/>
        </w:rPr>
      </w:pPr>
    </w:p>
    <w:tbl>
      <w:tblPr>
        <w:tblW w:w="9357" w:type="dxa"/>
        <w:tblInd w:w="-31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9357"/>
      </w:tblGrid>
      <w:tr w:rsidR="007B4FF4" w:rsidRPr="007B4FF4" w:rsidTr="007B4FF4">
        <w:tc>
          <w:tcPr>
            <w:tcW w:w="9357" w:type="dxa"/>
            <w:shd w:val="clear" w:color="auto" w:fill="31849B"/>
          </w:tcPr>
          <w:p w:rsidR="007B4FF4" w:rsidRPr="00635430" w:rsidRDefault="007B4FF4" w:rsidP="007B4FF4">
            <w:pPr>
              <w:spacing w:after="0" w:line="240" w:lineRule="auto"/>
              <w:rPr>
                <w:rFonts w:ascii="Arial" w:eastAsia="Times New Roman" w:hAnsi="Arial" w:cs="Arial"/>
                <w:b/>
                <w:spacing w:val="0"/>
                <w:sz w:val="20"/>
                <w:szCs w:val="20"/>
                <w:lang w:val="en-US" w:eastAsia="en-NZ"/>
              </w:rPr>
            </w:pPr>
          </w:p>
          <w:p w:rsidR="007B4FF4" w:rsidRPr="00635430" w:rsidRDefault="007B4FF4" w:rsidP="007B4FF4">
            <w:pPr>
              <w:spacing w:after="0" w:line="240" w:lineRule="auto"/>
              <w:rPr>
                <w:rFonts w:ascii="Arial" w:eastAsia="Times New Roman" w:hAnsi="Arial"/>
                <w:spacing w:val="0"/>
                <w:sz w:val="20"/>
                <w:szCs w:val="20"/>
                <w:lang w:eastAsia="en-NZ"/>
              </w:rPr>
            </w:pPr>
            <w:r w:rsidRPr="00635430">
              <w:rPr>
                <w:rFonts w:ascii="Arial" w:eastAsia="Times New Roman" w:hAnsi="Arial" w:cs="Arial"/>
                <w:b/>
                <w:spacing w:val="0"/>
                <w:sz w:val="20"/>
                <w:szCs w:val="20"/>
                <w:lang w:val="en-US" w:eastAsia="en-NZ"/>
              </w:rPr>
              <w:t>POSITION:</w:t>
            </w:r>
            <w:r w:rsidRPr="00635430">
              <w:rPr>
                <w:rFonts w:ascii="Arial" w:eastAsia="Times New Roman" w:hAnsi="Arial" w:cs="Arial"/>
                <w:spacing w:val="0"/>
                <w:sz w:val="20"/>
                <w:szCs w:val="20"/>
                <w:lang w:val="en-US" w:eastAsia="en-NZ"/>
              </w:rPr>
              <w:t xml:space="preserve"> </w:t>
            </w:r>
            <w:r w:rsidR="006557D5" w:rsidRPr="00EF349B">
              <w:rPr>
                <w:rFonts w:ascii="Arial" w:eastAsia="Times New Roman" w:hAnsi="Arial" w:cs="Arial"/>
                <w:spacing w:val="0"/>
                <w:sz w:val="20"/>
                <w:szCs w:val="20"/>
                <w:lang w:val="en-US" w:eastAsia="en-NZ"/>
              </w:rPr>
              <w:t>Endoscopy Nurse Coordinator – Specialty Nurse</w:t>
            </w:r>
          </w:p>
          <w:p w:rsidR="007B4FF4" w:rsidRPr="00635430" w:rsidRDefault="007B4FF4" w:rsidP="007B4FF4">
            <w:pPr>
              <w:spacing w:after="0" w:line="240" w:lineRule="auto"/>
              <w:rPr>
                <w:rFonts w:ascii="Arial" w:eastAsia="Times New Roman" w:hAnsi="Arial" w:cs="Arial"/>
                <w:spacing w:val="0"/>
                <w:sz w:val="20"/>
                <w:szCs w:val="20"/>
                <w:lang w:val="en-US" w:eastAsia="en-NZ"/>
              </w:rPr>
            </w:pPr>
          </w:p>
        </w:tc>
      </w:tr>
      <w:tr w:rsidR="007B4FF4" w:rsidRPr="007B4FF4" w:rsidTr="007B4FF4">
        <w:tc>
          <w:tcPr>
            <w:tcW w:w="9357" w:type="dxa"/>
            <w:shd w:val="clear" w:color="auto" w:fill="FFFFFF"/>
          </w:tcPr>
          <w:p w:rsidR="007B4FF4" w:rsidRPr="00635430" w:rsidRDefault="007B4FF4" w:rsidP="007B4FF4">
            <w:pPr>
              <w:spacing w:after="0" w:line="240" w:lineRule="auto"/>
              <w:rPr>
                <w:rFonts w:ascii="Arial" w:eastAsia="Times New Roman" w:hAnsi="Arial" w:cs="Arial"/>
                <w:spacing w:val="0"/>
                <w:sz w:val="20"/>
                <w:szCs w:val="20"/>
                <w:lang w:val="en-US" w:eastAsia="en-NZ"/>
              </w:rPr>
            </w:pPr>
          </w:p>
          <w:p w:rsidR="007B4FF4" w:rsidRPr="00635430" w:rsidRDefault="007B4FF4" w:rsidP="007B4FF4">
            <w:pPr>
              <w:spacing w:after="0" w:line="240" w:lineRule="auto"/>
              <w:ind w:left="2552" w:hanging="2552"/>
              <w:jc w:val="both"/>
              <w:rPr>
                <w:rFonts w:ascii="Arial" w:eastAsia="Times New Roman" w:hAnsi="Arial"/>
                <w:spacing w:val="0"/>
                <w:sz w:val="20"/>
                <w:szCs w:val="20"/>
                <w:lang w:eastAsia="en-NZ"/>
              </w:rPr>
            </w:pPr>
            <w:r w:rsidRPr="00635430">
              <w:rPr>
                <w:rFonts w:ascii="Arial" w:eastAsia="Times New Roman" w:hAnsi="Arial" w:cs="Arial"/>
                <w:b/>
                <w:spacing w:val="0"/>
                <w:sz w:val="20"/>
                <w:szCs w:val="20"/>
                <w:lang w:val="en-US" w:eastAsia="en-NZ"/>
              </w:rPr>
              <w:t xml:space="preserve">REPORTS TO: </w:t>
            </w:r>
            <w:r w:rsidR="006557D5" w:rsidRPr="00EF349B">
              <w:rPr>
                <w:rFonts w:ascii="Arial" w:eastAsia="Times New Roman" w:hAnsi="Arial" w:cs="Arial"/>
                <w:spacing w:val="0"/>
                <w:sz w:val="20"/>
                <w:szCs w:val="20"/>
                <w:lang w:val="en-US" w:eastAsia="en-NZ"/>
              </w:rPr>
              <w:t>Theatre Manager</w:t>
            </w:r>
            <w:r w:rsidRPr="00EF349B">
              <w:rPr>
                <w:rFonts w:ascii="Arial" w:eastAsia="Times New Roman" w:hAnsi="Arial" w:cs="Arial"/>
                <w:b/>
                <w:spacing w:val="0"/>
                <w:sz w:val="20"/>
                <w:szCs w:val="20"/>
                <w:lang w:val="en-US" w:eastAsia="en-NZ"/>
              </w:rPr>
              <w:t xml:space="preserve"> </w:t>
            </w:r>
          </w:p>
          <w:p w:rsidR="007B4FF4" w:rsidRPr="00EF349B" w:rsidRDefault="007B4FF4" w:rsidP="007B4FF4">
            <w:pPr>
              <w:spacing w:after="0" w:line="240" w:lineRule="auto"/>
              <w:rPr>
                <w:rFonts w:ascii="Arial" w:eastAsia="Times New Roman" w:hAnsi="Arial" w:cs="Arial"/>
                <w:b/>
                <w:spacing w:val="0"/>
                <w:sz w:val="20"/>
                <w:szCs w:val="20"/>
                <w:lang w:val="en-US" w:eastAsia="en-NZ"/>
              </w:rPr>
            </w:pPr>
          </w:p>
        </w:tc>
      </w:tr>
      <w:tr w:rsidR="00EF349B" w:rsidRPr="00EF349B" w:rsidTr="007B4FF4">
        <w:tc>
          <w:tcPr>
            <w:tcW w:w="9357" w:type="dxa"/>
            <w:shd w:val="clear" w:color="auto" w:fill="FFFFFF"/>
          </w:tcPr>
          <w:p w:rsidR="0093040F" w:rsidRPr="00EF349B" w:rsidRDefault="0093040F" w:rsidP="007B4FF4">
            <w:pPr>
              <w:spacing w:after="0" w:line="240" w:lineRule="auto"/>
              <w:rPr>
                <w:rFonts w:ascii="Arial" w:eastAsia="Times New Roman" w:hAnsi="Arial" w:cs="Arial"/>
                <w:spacing w:val="0"/>
                <w:sz w:val="20"/>
                <w:szCs w:val="20"/>
                <w:lang w:val="en-US" w:eastAsia="en-NZ"/>
              </w:rPr>
            </w:pPr>
          </w:p>
          <w:p w:rsidR="0093040F" w:rsidRPr="00EF349B" w:rsidRDefault="0093040F" w:rsidP="007B4FF4">
            <w:pPr>
              <w:spacing w:after="0" w:line="240" w:lineRule="auto"/>
              <w:rPr>
                <w:rFonts w:ascii="Arial" w:eastAsia="Times New Roman" w:hAnsi="Arial" w:cs="Arial"/>
                <w:b/>
                <w:spacing w:val="0"/>
                <w:sz w:val="20"/>
                <w:szCs w:val="20"/>
                <w:lang w:val="en-US" w:eastAsia="en-NZ"/>
              </w:rPr>
            </w:pPr>
            <w:r w:rsidRPr="00EF349B">
              <w:rPr>
                <w:rFonts w:ascii="Arial" w:eastAsia="Times New Roman" w:hAnsi="Arial" w:cs="Arial"/>
                <w:b/>
                <w:spacing w:val="0"/>
                <w:sz w:val="20"/>
                <w:szCs w:val="20"/>
                <w:lang w:val="en-US" w:eastAsia="en-NZ"/>
              </w:rPr>
              <w:t xml:space="preserve">HOURS: </w:t>
            </w:r>
            <w:r w:rsidR="00A47A37" w:rsidRPr="00EF349B">
              <w:rPr>
                <w:rFonts w:ascii="Arial" w:eastAsia="Times New Roman" w:hAnsi="Arial" w:cs="Arial"/>
                <w:spacing w:val="0"/>
                <w:sz w:val="20"/>
                <w:szCs w:val="20"/>
                <w:lang w:val="en-US" w:eastAsia="en-NZ"/>
              </w:rPr>
              <w:t>As per letter of appointment</w:t>
            </w:r>
          </w:p>
          <w:p w:rsidR="0093040F" w:rsidRPr="00EF349B" w:rsidRDefault="0093040F" w:rsidP="007B4FF4">
            <w:pPr>
              <w:spacing w:after="0" w:line="240" w:lineRule="auto"/>
              <w:rPr>
                <w:rFonts w:ascii="Arial" w:eastAsia="Times New Roman" w:hAnsi="Arial" w:cs="Arial"/>
                <w:spacing w:val="0"/>
                <w:sz w:val="20"/>
                <w:szCs w:val="20"/>
                <w:lang w:val="en-US" w:eastAsia="en-NZ"/>
              </w:rPr>
            </w:pPr>
          </w:p>
        </w:tc>
      </w:tr>
      <w:tr w:rsidR="00EF349B" w:rsidRPr="00EF349B" w:rsidTr="00813D53">
        <w:tc>
          <w:tcPr>
            <w:tcW w:w="9357" w:type="dxa"/>
          </w:tcPr>
          <w:p w:rsidR="007B4FF4" w:rsidRPr="00EF349B" w:rsidRDefault="007B4FF4" w:rsidP="007B4FF4">
            <w:pPr>
              <w:spacing w:after="0" w:line="240" w:lineRule="auto"/>
              <w:rPr>
                <w:rFonts w:ascii="Arial" w:eastAsia="Arial Unicode MS" w:hAnsi="Arial" w:cs="Arial"/>
                <w:b/>
                <w:spacing w:val="0"/>
                <w:sz w:val="20"/>
                <w:szCs w:val="20"/>
                <w:lang w:val="en-US" w:eastAsia="en-NZ"/>
              </w:rPr>
            </w:pPr>
          </w:p>
          <w:p w:rsidR="007B4FF4" w:rsidRPr="00EF349B" w:rsidRDefault="007B4FF4" w:rsidP="007B4FF4">
            <w:pPr>
              <w:spacing w:after="0" w:line="240" w:lineRule="auto"/>
              <w:rPr>
                <w:rFonts w:ascii="Arial" w:eastAsia="Arial Unicode MS" w:hAnsi="Arial" w:cs="Arial"/>
                <w:b/>
                <w:spacing w:val="0"/>
                <w:sz w:val="20"/>
                <w:szCs w:val="20"/>
                <w:lang w:val="en-US" w:eastAsia="en-NZ"/>
              </w:rPr>
            </w:pPr>
            <w:r w:rsidRPr="00EF349B">
              <w:rPr>
                <w:rFonts w:ascii="Arial" w:eastAsia="Arial Unicode MS" w:hAnsi="Arial" w:cs="Arial"/>
                <w:b/>
                <w:spacing w:val="0"/>
                <w:sz w:val="20"/>
                <w:szCs w:val="20"/>
                <w:lang w:val="en-US" w:eastAsia="en-NZ"/>
              </w:rPr>
              <w:t>PURPOSE:</w:t>
            </w:r>
          </w:p>
          <w:p w:rsidR="007B4FF4" w:rsidRPr="00EF349B" w:rsidRDefault="007B4FF4" w:rsidP="007B4FF4">
            <w:pPr>
              <w:spacing w:after="0" w:line="276" w:lineRule="auto"/>
              <w:ind w:left="283"/>
              <w:rPr>
                <w:rFonts w:ascii="Arial" w:eastAsia="Times New Roman" w:hAnsi="Arial" w:cs="Arial"/>
                <w:spacing w:val="0"/>
                <w:sz w:val="20"/>
                <w:szCs w:val="20"/>
                <w:lang w:val="en-US" w:eastAsia="en-NZ"/>
              </w:rPr>
            </w:pPr>
          </w:p>
          <w:p w:rsidR="007B4FF4" w:rsidRPr="00EF349B" w:rsidRDefault="007B4FF4" w:rsidP="007B4FF4">
            <w:pPr>
              <w:spacing w:after="0" w:line="276" w:lineRule="auto"/>
              <w:jc w:val="both"/>
              <w:rPr>
                <w:rFonts w:ascii="Arial" w:eastAsia="Times New Roman" w:hAnsi="Arial" w:cs="Arial"/>
                <w:spacing w:val="0"/>
                <w:sz w:val="20"/>
                <w:szCs w:val="20"/>
                <w:lang w:val="en-US" w:eastAsia="en-NZ"/>
              </w:rPr>
            </w:pPr>
            <w:r w:rsidRPr="00EF349B">
              <w:rPr>
                <w:rFonts w:ascii="Arial" w:eastAsia="Times New Roman" w:hAnsi="Arial" w:cs="Arial"/>
                <w:spacing w:val="0"/>
                <w:sz w:val="20"/>
                <w:szCs w:val="20"/>
                <w:lang w:val="en-US" w:eastAsia="en-NZ"/>
              </w:rPr>
              <w:t xml:space="preserve">The </w:t>
            </w:r>
            <w:r w:rsidR="006557D5" w:rsidRPr="00EF349B">
              <w:rPr>
                <w:rFonts w:ascii="Arial" w:eastAsia="Times New Roman" w:hAnsi="Arial" w:cs="Arial"/>
                <w:spacing w:val="0"/>
                <w:sz w:val="20"/>
                <w:szCs w:val="20"/>
                <w:lang w:val="en-US" w:eastAsia="en-NZ"/>
              </w:rPr>
              <w:t xml:space="preserve">Endoscopy Nurse </w:t>
            </w:r>
            <w:r w:rsidRPr="00EF349B">
              <w:rPr>
                <w:rFonts w:ascii="Arial" w:eastAsia="Times New Roman" w:hAnsi="Arial" w:cs="Arial"/>
                <w:spacing w:val="0"/>
                <w:sz w:val="20"/>
                <w:szCs w:val="20"/>
                <w:lang w:val="en-US" w:eastAsia="en-NZ"/>
              </w:rPr>
              <w:t xml:space="preserve">is a key member of the </w:t>
            </w:r>
            <w:r w:rsidR="002E451C" w:rsidRPr="00EF349B">
              <w:rPr>
                <w:rFonts w:ascii="Arial" w:eastAsia="Times New Roman" w:hAnsi="Arial" w:cs="Arial"/>
                <w:spacing w:val="0"/>
                <w:sz w:val="20"/>
                <w:szCs w:val="20"/>
                <w:lang w:val="en-US" w:eastAsia="en-NZ"/>
              </w:rPr>
              <w:t xml:space="preserve">Endoscopy Department </w:t>
            </w:r>
            <w:r w:rsidRPr="00EF349B">
              <w:rPr>
                <w:rFonts w:ascii="Arial" w:eastAsia="Times New Roman" w:hAnsi="Arial" w:cs="Arial"/>
                <w:spacing w:val="0"/>
                <w:sz w:val="20"/>
                <w:szCs w:val="20"/>
                <w:lang w:val="en-US" w:eastAsia="en-NZ"/>
              </w:rPr>
              <w:t>within South Canterbury District Health Board (SCDHB) and will work in collaboration with all other DHB clinical and service areas.</w:t>
            </w:r>
          </w:p>
          <w:p w:rsidR="007B4FF4" w:rsidRPr="00EF349B" w:rsidRDefault="007B4FF4" w:rsidP="007B4FF4">
            <w:pPr>
              <w:spacing w:after="0" w:line="276" w:lineRule="auto"/>
              <w:jc w:val="both"/>
              <w:rPr>
                <w:rFonts w:ascii="Arial" w:eastAsia="Times New Roman" w:hAnsi="Arial" w:cs="Arial"/>
                <w:spacing w:val="0"/>
                <w:sz w:val="20"/>
                <w:szCs w:val="20"/>
                <w:lang w:val="en-US" w:eastAsia="en-NZ"/>
              </w:rPr>
            </w:pPr>
          </w:p>
          <w:p w:rsidR="00A47A37" w:rsidRPr="00EF349B" w:rsidRDefault="00A47A37" w:rsidP="00A47A37">
            <w:pPr>
              <w:spacing w:after="0" w:line="276" w:lineRule="auto"/>
              <w:jc w:val="both"/>
              <w:rPr>
                <w:rFonts w:ascii="Arial" w:eastAsia="Times New Roman" w:hAnsi="Arial" w:cs="Arial"/>
                <w:spacing w:val="0"/>
                <w:sz w:val="20"/>
                <w:szCs w:val="20"/>
                <w:lang w:val="en-US" w:eastAsia="en-NZ"/>
              </w:rPr>
            </w:pPr>
            <w:r w:rsidRPr="00EF349B">
              <w:rPr>
                <w:rFonts w:ascii="Arial" w:eastAsia="Times New Roman" w:hAnsi="Arial" w:cs="Arial"/>
                <w:spacing w:val="0"/>
                <w:sz w:val="20"/>
                <w:szCs w:val="20"/>
                <w:lang w:val="en-US" w:eastAsia="en-NZ"/>
              </w:rPr>
              <w:t>This role has responsibility for the waiting list and patient management, requirements for Ministry of Health compliance, managemen</w:t>
            </w:r>
            <w:r w:rsidR="00BA2754" w:rsidRPr="00EF349B">
              <w:rPr>
                <w:rFonts w:ascii="Arial" w:eastAsia="Times New Roman" w:hAnsi="Arial" w:cs="Arial"/>
                <w:spacing w:val="0"/>
                <w:sz w:val="20"/>
                <w:szCs w:val="20"/>
                <w:lang w:val="en-US" w:eastAsia="en-NZ"/>
              </w:rPr>
              <w:t>t of the endoscopy recovery plan under</w:t>
            </w:r>
            <w:r w:rsidRPr="00EF349B">
              <w:rPr>
                <w:rFonts w:ascii="Arial" w:eastAsia="Times New Roman" w:hAnsi="Arial" w:cs="Arial"/>
                <w:spacing w:val="0"/>
                <w:sz w:val="20"/>
                <w:szCs w:val="20"/>
                <w:lang w:val="en-US" w:eastAsia="en-NZ"/>
              </w:rPr>
              <w:t xml:space="preserve"> the guidance and leadership of the Theatre Manager and Clinical Director. Provides clinical oversight and expertise for the endoscopy specialty nursing and administrative team, inclusive of clinical safety and risk management,</w:t>
            </w:r>
          </w:p>
          <w:p w:rsidR="00A47A37" w:rsidRPr="00EF349B" w:rsidRDefault="00A47A37" w:rsidP="00A47A37">
            <w:pPr>
              <w:spacing w:after="0" w:line="276" w:lineRule="auto"/>
              <w:jc w:val="both"/>
              <w:rPr>
                <w:rFonts w:ascii="Arial" w:eastAsia="Times New Roman" w:hAnsi="Arial" w:cs="Arial"/>
                <w:spacing w:val="0"/>
                <w:sz w:val="20"/>
                <w:szCs w:val="20"/>
                <w:lang w:val="en-US" w:eastAsia="en-NZ"/>
              </w:rPr>
            </w:pPr>
          </w:p>
          <w:p w:rsidR="00A47A37" w:rsidRPr="00EF349B" w:rsidRDefault="00A47A37" w:rsidP="00A47A37">
            <w:pPr>
              <w:spacing w:after="0" w:line="276" w:lineRule="auto"/>
              <w:jc w:val="both"/>
              <w:rPr>
                <w:rFonts w:ascii="Arial" w:eastAsia="Times New Roman" w:hAnsi="Arial" w:cs="Arial"/>
                <w:spacing w:val="0"/>
                <w:sz w:val="20"/>
                <w:szCs w:val="20"/>
                <w:lang w:val="en-US" w:eastAsia="en-NZ"/>
              </w:rPr>
            </w:pPr>
            <w:r w:rsidRPr="00EF349B">
              <w:rPr>
                <w:rFonts w:ascii="Arial" w:eastAsia="Times New Roman" w:hAnsi="Arial" w:cs="Arial"/>
                <w:spacing w:val="0"/>
                <w:sz w:val="20"/>
                <w:szCs w:val="20"/>
                <w:lang w:val="en-US" w:eastAsia="en-NZ"/>
              </w:rPr>
              <w:t>This role is t</w:t>
            </w:r>
            <w:r w:rsidR="00BA2754" w:rsidRPr="00EF349B">
              <w:rPr>
                <w:rFonts w:ascii="Arial" w:eastAsia="Times New Roman" w:hAnsi="Arial" w:cs="Arial"/>
                <w:spacing w:val="0"/>
                <w:sz w:val="20"/>
                <w:szCs w:val="20"/>
                <w:lang w:val="en-US" w:eastAsia="en-NZ"/>
              </w:rPr>
              <w:t xml:space="preserve">o work with the Elective Services </w:t>
            </w:r>
            <w:r w:rsidRPr="00EF349B">
              <w:rPr>
                <w:rFonts w:ascii="Arial" w:eastAsia="Times New Roman" w:hAnsi="Arial" w:cs="Arial"/>
                <w:spacing w:val="0"/>
                <w:sz w:val="20"/>
                <w:szCs w:val="20"/>
                <w:lang w:val="en-US" w:eastAsia="en-NZ"/>
              </w:rPr>
              <w:t>, SCDHB and Ministry of Health reporting frameworks and data quality requirements</w:t>
            </w:r>
          </w:p>
          <w:p w:rsidR="00A47A37" w:rsidRPr="00EF349B" w:rsidRDefault="00A47A37" w:rsidP="00A47A37">
            <w:pPr>
              <w:spacing w:after="0" w:line="276" w:lineRule="auto"/>
              <w:jc w:val="both"/>
              <w:rPr>
                <w:rFonts w:ascii="Arial" w:eastAsia="Times New Roman" w:hAnsi="Arial" w:cs="Arial"/>
                <w:spacing w:val="0"/>
                <w:sz w:val="20"/>
                <w:szCs w:val="20"/>
                <w:lang w:val="en-US" w:eastAsia="en-NZ"/>
              </w:rPr>
            </w:pPr>
          </w:p>
          <w:p w:rsidR="007B4FF4" w:rsidRPr="00EF349B" w:rsidRDefault="00A47A37" w:rsidP="00A47A37">
            <w:pPr>
              <w:spacing w:after="0" w:line="276" w:lineRule="auto"/>
              <w:jc w:val="both"/>
              <w:rPr>
                <w:rFonts w:ascii="Arial" w:eastAsia="Times New Roman" w:hAnsi="Arial" w:cs="Arial"/>
                <w:spacing w:val="0"/>
                <w:sz w:val="20"/>
                <w:szCs w:val="20"/>
                <w:lang w:val="en-US" w:eastAsia="en-NZ"/>
              </w:rPr>
            </w:pPr>
            <w:r w:rsidRPr="00EF349B">
              <w:rPr>
                <w:rFonts w:ascii="Arial" w:eastAsia="Times New Roman" w:hAnsi="Arial" w:cs="Arial"/>
                <w:spacing w:val="0"/>
                <w:sz w:val="20"/>
                <w:szCs w:val="20"/>
                <w:lang w:val="en-US" w:eastAsia="en-NZ"/>
              </w:rPr>
              <w:t>This role is to work in a shared leadership model with the Theatre Manager, Clinical Director, other Team Leaders, other key health care professionals and nurse managers to provide daily operational and key service delivery requirements for the surgical specialty service which meets the needs of the patients and their families to the highest standard, efficiently and effectively.</w:t>
            </w:r>
          </w:p>
          <w:p w:rsidR="00A47A37" w:rsidRPr="00EF349B" w:rsidRDefault="00A47A37" w:rsidP="00A47A37">
            <w:pPr>
              <w:spacing w:after="0" w:line="276" w:lineRule="auto"/>
              <w:jc w:val="both"/>
              <w:rPr>
                <w:rFonts w:ascii="Arial" w:eastAsia="Times New Roman" w:hAnsi="Arial" w:cs="Arial"/>
                <w:spacing w:val="0"/>
                <w:sz w:val="20"/>
                <w:szCs w:val="20"/>
                <w:lang w:val="en-US" w:eastAsia="en-NZ"/>
              </w:rPr>
            </w:pPr>
          </w:p>
          <w:p w:rsidR="007B4FF4" w:rsidRPr="00EF349B" w:rsidRDefault="007B4FF4" w:rsidP="007B4FF4">
            <w:pPr>
              <w:spacing w:after="0" w:line="276" w:lineRule="auto"/>
              <w:jc w:val="both"/>
              <w:rPr>
                <w:rFonts w:ascii="Arial" w:eastAsia="Times New Roman" w:hAnsi="Arial" w:cs="Arial"/>
                <w:spacing w:val="0"/>
                <w:sz w:val="20"/>
                <w:szCs w:val="20"/>
                <w:lang w:val="en-US" w:eastAsia="en-NZ"/>
              </w:rPr>
            </w:pPr>
            <w:r w:rsidRPr="00EF349B">
              <w:rPr>
                <w:rFonts w:ascii="Arial" w:eastAsia="Times New Roman" w:hAnsi="Arial" w:cs="Arial"/>
                <w:spacing w:val="0"/>
                <w:sz w:val="20"/>
                <w:szCs w:val="20"/>
                <w:lang w:val="en-US" w:eastAsia="en-NZ"/>
              </w:rPr>
              <w:t xml:space="preserve">This role is instrumental in supporting SCDHB to become an effective customer driven, safety conscious, quality service, professional and performance oriented organisation supporting the needs of the local community. </w:t>
            </w:r>
          </w:p>
          <w:p w:rsidR="007B4FF4" w:rsidRPr="00EF349B" w:rsidRDefault="007B4FF4" w:rsidP="007B4FF4">
            <w:pPr>
              <w:spacing w:after="0" w:line="276" w:lineRule="auto"/>
              <w:rPr>
                <w:rFonts w:ascii="Arial" w:eastAsia="Times New Roman" w:hAnsi="Arial" w:cs="Arial"/>
                <w:spacing w:val="0"/>
                <w:sz w:val="20"/>
                <w:szCs w:val="20"/>
                <w:lang w:val="en-US" w:eastAsia="en-NZ"/>
              </w:rPr>
            </w:pPr>
          </w:p>
        </w:tc>
      </w:tr>
      <w:tr w:rsidR="00EF349B" w:rsidRPr="00EF349B" w:rsidTr="00813D53">
        <w:trPr>
          <w:trHeight w:val="641"/>
        </w:trPr>
        <w:tc>
          <w:tcPr>
            <w:tcW w:w="9357" w:type="dxa"/>
            <w:shd w:val="clear" w:color="auto" w:fill="31849B"/>
          </w:tcPr>
          <w:p w:rsidR="007B4FF4" w:rsidRPr="00EF349B" w:rsidRDefault="007B4FF4" w:rsidP="007B4FF4">
            <w:pPr>
              <w:spacing w:after="0" w:line="240" w:lineRule="auto"/>
              <w:rPr>
                <w:rFonts w:ascii="Arial" w:eastAsia="Arial Unicode MS" w:hAnsi="Arial" w:cs="Arial"/>
                <w:b/>
                <w:spacing w:val="0"/>
                <w:sz w:val="20"/>
                <w:szCs w:val="20"/>
                <w:lang w:val="en-US" w:eastAsia="en-NZ"/>
              </w:rPr>
            </w:pPr>
          </w:p>
          <w:p w:rsidR="007B4FF4" w:rsidRPr="00EF349B" w:rsidRDefault="007B4FF4" w:rsidP="007B4FF4">
            <w:pPr>
              <w:spacing w:after="0" w:line="240" w:lineRule="auto"/>
              <w:rPr>
                <w:rFonts w:ascii="Arial" w:eastAsia="Times New Roman" w:hAnsi="Arial"/>
                <w:spacing w:val="0"/>
                <w:sz w:val="20"/>
                <w:szCs w:val="20"/>
                <w:lang w:eastAsia="en-NZ"/>
              </w:rPr>
            </w:pPr>
            <w:r w:rsidRPr="00EF349B">
              <w:rPr>
                <w:rFonts w:ascii="Arial" w:eastAsia="Arial Unicode MS" w:hAnsi="Arial" w:cs="Arial"/>
                <w:b/>
                <w:spacing w:val="0"/>
                <w:sz w:val="20"/>
                <w:szCs w:val="20"/>
                <w:lang w:val="en-US" w:eastAsia="en-NZ"/>
              </w:rPr>
              <w:t>AREAS OF RESPONSIBLITY:</w:t>
            </w:r>
          </w:p>
          <w:p w:rsidR="007B4FF4" w:rsidRPr="00EF349B" w:rsidRDefault="007B4FF4" w:rsidP="007B4FF4">
            <w:pPr>
              <w:spacing w:after="0" w:line="240" w:lineRule="auto"/>
              <w:ind w:left="720"/>
              <w:contextualSpacing/>
              <w:rPr>
                <w:rFonts w:ascii="Arial" w:eastAsia="Arial Unicode MS" w:hAnsi="Arial" w:cs="Arial"/>
                <w:spacing w:val="0"/>
                <w:sz w:val="20"/>
                <w:szCs w:val="20"/>
                <w:lang w:val="en-US" w:eastAsia="en-NZ"/>
              </w:rPr>
            </w:pPr>
          </w:p>
        </w:tc>
      </w:tr>
      <w:tr w:rsidR="00EF349B" w:rsidRPr="00EF349B" w:rsidTr="00813D53">
        <w:trPr>
          <w:trHeight w:val="983"/>
        </w:trPr>
        <w:tc>
          <w:tcPr>
            <w:tcW w:w="9357" w:type="dxa"/>
            <w:shd w:val="clear" w:color="auto" w:fill="auto"/>
          </w:tcPr>
          <w:p w:rsidR="007B4FF4" w:rsidRPr="00EF349B" w:rsidRDefault="007B4FF4" w:rsidP="007B4FF4">
            <w:pPr>
              <w:spacing w:after="0" w:line="240" w:lineRule="auto"/>
              <w:ind w:left="720"/>
              <w:rPr>
                <w:rFonts w:ascii="Arial" w:eastAsia="Arial Unicode MS" w:hAnsi="Arial" w:cs="Arial"/>
                <w:b/>
                <w:spacing w:val="0"/>
                <w:sz w:val="20"/>
                <w:szCs w:val="20"/>
                <w:lang w:val="en-US" w:eastAsia="en-NZ"/>
              </w:rPr>
            </w:pPr>
          </w:p>
          <w:p w:rsidR="007B4FF4" w:rsidRPr="00EF349B" w:rsidRDefault="00A47A37" w:rsidP="007B4FF4">
            <w:pPr>
              <w:numPr>
                <w:ilvl w:val="0"/>
                <w:numId w:val="10"/>
              </w:numPr>
              <w:spacing w:after="0" w:line="240" w:lineRule="auto"/>
              <w:rPr>
                <w:rFonts w:ascii="Arial" w:eastAsia="Arial Unicode MS" w:hAnsi="Arial" w:cs="Arial"/>
                <w:spacing w:val="0"/>
                <w:sz w:val="20"/>
                <w:szCs w:val="20"/>
                <w:lang w:val="en-US" w:eastAsia="en-NZ"/>
              </w:rPr>
            </w:pPr>
            <w:r w:rsidRPr="00EF349B">
              <w:rPr>
                <w:rFonts w:ascii="Arial" w:eastAsia="Arial Unicode MS" w:hAnsi="Arial" w:cs="Arial"/>
                <w:spacing w:val="0"/>
                <w:sz w:val="20"/>
                <w:szCs w:val="20"/>
                <w:lang w:val="en-US" w:eastAsia="en-NZ"/>
              </w:rPr>
              <w:t>Elective Services</w:t>
            </w:r>
          </w:p>
          <w:p w:rsidR="002E451C" w:rsidRPr="00EF349B" w:rsidRDefault="002E451C" w:rsidP="002E451C">
            <w:pPr>
              <w:numPr>
                <w:ilvl w:val="0"/>
                <w:numId w:val="10"/>
              </w:numPr>
              <w:spacing w:after="0" w:line="240" w:lineRule="auto"/>
              <w:rPr>
                <w:rFonts w:ascii="Arial" w:eastAsia="Arial Unicode MS" w:hAnsi="Arial" w:cs="Arial"/>
                <w:spacing w:val="0"/>
                <w:sz w:val="20"/>
                <w:szCs w:val="20"/>
                <w:lang w:val="en-US" w:eastAsia="en-NZ"/>
              </w:rPr>
            </w:pPr>
            <w:r w:rsidRPr="00EF349B">
              <w:rPr>
                <w:rFonts w:ascii="Arial" w:eastAsia="Arial Unicode MS" w:hAnsi="Arial" w:cs="Arial"/>
                <w:spacing w:val="0"/>
                <w:sz w:val="20"/>
                <w:szCs w:val="20"/>
                <w:lang w:val="en-US" w:eastAsia="en-NZ"/>
              </w:rPr>
              <w:t>Endoscopy Department</w:t>
            </w:r>
          </w:p>
        </w:tc>
      </w:tr>
    </w:tbl>
    <w:p w:rsidR="007B4FF4" w:rsidRPr="00EF349B" w:rsidRDefault="007B4FF4" w:rsidP="007B4FF4">
      <w:pPr>
        <w:spacing w:after="0" w:line="240" w:lineRule="auto"/>
        <w:rPr>
          <w:rFonts w:ascii="Arial" w:eastAsia="Times New Roman" w:hAnsi="Arial"/>
          <w:spacing w:val="0"/>
          <w:sz w:val="20"/>
          <w:szCs w:val="20"/>
          <w:lang w:eastAsia="en-NZ"/>
        </w:rPr>
      </w:pPr>
    </w:p>
    <w:p w:rsidR="007B4FF4" w:rsidRPr="00EF349B" w:rsidRDefault="007B4FF4" w:rsidP="007B4FF4">
      <w:pPr>
        <w:spacing w:after="0" w:line="240" w:lineRule="auto"/>
        <w:rPr>
          <w:rFonts w:ascii="Arial" w:eastAsia="Times New Roman" w:hAnsi="Arial"/>
          <w:spacing w:val="0"/>
          <w:sz w:val="20"/>
          <w:szCs w:val="20"/>
          <w:lang w:eastAsia="en-NZ"/>
        </w:rPr>
      </w:pPr>
    </w:p>
    <w:tbl>
      <w:tblPr>
        <w:tblW w:w="9357" w:type="dxa"/>
        <w:tblInd w:w="-31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2127"/>
        <w:gridCol w:w="7230"/>
      </w:tblGrid>
      <w:tr w:rsidR="00EF349B" w:rsidRPr="00EF349B" w:rsidTr="007B4FF4">
        <w:trPr>
          <w:tblHeader/>
        </w:trPr>
        <w:tc>
          <w:tcPr>
            <w:tcW w:w="2127" w:type="dxa"/>
            <w:shd w:val="clear" w:color="auto" w:fill="31849B"/>
          </w:tcPr>
          <w:p w:rsidR="007B4FF4" w:rsidRPr="00EF349B" w:rsidRDefault="007B4FF4" w:rsidP="007B4FF4">
            <w:pPr>
              <w:spacing w:after="0" w:line="240" w:lineRule="auto"/>
              <w:rPr>
                <w:rFonts w:ascii="Arial" w:eastAsia="Times New Roman" w:hAnsi="Arial"/>
                <w:b/>
                <w:spacing w:val="0"/>
                <w:sz w:val="20"/>
                <w:szCs w:val="20"/>
                <w:lang w:eastAsia="en-NZ"/>
              </w:rPr>
            </w:pPr>
          </w:p>
        </w:tc>
        <w:tc>
          <w:tcPr>
            <w:tcW w:w="7230" w:type="dxa"/>
            <w:shd w:val="clear" w:color="auto" w:fill="31849B"/>
          </w:tcPr>
          <w:p w:rsidR="007B4FF4" w:rsidRPr="00EF349B" w:rsidRDefault="007B4FF4" w:rsidP="007B4FF4">
            <w:pPr>
              <w:tabs>
                <w:tab w:val="center" w:pos="3507"/>
              </w:tabs>
              <w:spacing w:before="160" w:line="240" w:lineRule="auto"/>
              <w:rPr>
                <w:rFonts w:ascii="Arial" w:eastAsia="Times New Roman" w:hAnsi="Arial"/>
                <w:b/>
                <w:spacing w:val="0"/>
                <w:sz w:val="20"/>
                <w:szCs w:val="20"/>
                <w:lang w:eastAsia="en-NZ"/>
              </w:rPr>
            </w:pPr>
            <w:r w:rsidRPr="00EF349B">
              <w:rPr>
                <w:rFonts w:ascii="Arial" w:eastAsia="Times New Roman" w:hAnsi="Arial"/>
                <w:b/>
                <w:spacing w:val="0"/>
                <w:sz w:val="20"/>
                <w:szCs w:val="20"/>
                <w:lang w:eastAsia="en-NZ"/>
              </w:rPr>
              <w:t>KEY ACCOUNTABILITIES</w:t>
            </w:r>
            <w:r w:rsidRPr="00EF349B">
              <w:rPr>
                <w:rFonts w:ascii="Arial" w:eastAsia="Times New Roman" w:hAnsi="Arial"/>
                <w:b/>
                <w:spacing w:val="0"/>
                <w:sz w:val="20"/>
                <w:szCs w:val="20"/>
                <w:lang w:eastAsia="en-NZ"/>
              </w:rPr>
              <w:tab/>
            </w:r>
          </w:p>
        </w:tc>
      </w:tr>
      <w:tr w:rsidR="00EF349B" w:rsidRPr="00EF349B" w:rsidTr="00813D53">
        <w:trPr>
          <w:trHeight w:val="1970"/>
        </w:trPr>
        <w:tc>
          <w:tcPr>
            <w:tcW w:w="2127" w:type="dxa"/>
          </w:tcPr>
          <w:p w:rsidR="007B4FF4" w:rsidRPr="00EF349B" w:rsidRDefault="007B4FF4" w:rsidP="007B4FF4">
            <w:pPr>
              <w:spacing w:before="120" w:after="0" w:line="240" w:lineRule="auto"/>
              <w:rPr>
                <w:rFonts w:ascii="Arial" w:eastAsia="Times New Roman" w:hAnsi="Arial"/>
                <w:b/>
                <w:spacing w:val="0"/>
                <w:sz w:val="20"/>
                <w:szCs w:val="20"/>
                <w:lang w:eastAsia="en-NZ"/>
              </w:rPr>
            </w:pPr>
            <w:r w:rsidRPr="00EF349B">
              <w:rPr>
                <w:rFonts w:ascii="Arial" w:eastAsia="Times New Roman" w:hAnsi="Arial"/>
                <w:b/>
                <w:spacing w:val="0"/>
                <w:sz w:val="20"/>
                <w:szCs w:val="20"/>
                <w:lang w:eastAsia="en-NZ"/>
              </w:rPr>
              <w:t>PROFESSIONAL LEADERSHIP AND ROLE MODEL</w:t>
            </w:r>
          </w:p>
          <w:p w:rsidR="007B4FF4" w:rsidRPr="00EF349B" w:rsidRDefault="007B4FF4" w:rsidP="007B4FF4">
            <w:pPr>
              <w:spacing w:before="120" w:after="0" w:line="240" w:lineRule="auto"/>
              <w:rPr>
                <w:rFonts w:ascii="Arial" w:eastAsia="Times New Roman" w:hAnsi="Arial"/>
                <w:b/>
                <w:spacing w:val="0"/>
                <w:sz w:val="20"/>
                <w:szCs w:val="20"/>
                <w:lang w:eastAsia="en-NZ"/>
              </w:rPr>
            </w:pPr>
            <w:r w:rsidRPr="00EF349B">
              <w:rPr>
                <w:rFonts w:ascii="Arial" w:eastAsia="Times New Roman" w:hAnsi="Arial"/>
                <w:b/>
                <w:noProof/>
                <w:spacing w:val="0"/>
                <w:sz w:val="20"/>
                <w:szCs w:val="20"/>
                <w:lang w:eastAsia="en-NZ"/>
              </w:rPr>
              <w:drawing>
                <wp:inline distT="0" distB="0" distL="0" distR="0" wp14:anchorId="68FA3F25" wp14:editId="635559D0">
                  <wp:extent cx="1073426" cy="834887"/>
                  <wp:effectExtent l="19050" t="0" r="0" b="0"/>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1087663" cy="845960"/>
                          </a:xfrm>
                          <a:prstGeom prst="rect">
                            <a:avLst/>
                          </a:prstGeom>
                        </pic:spPr>
                      </pic:pic>
                    </a:graphicData>
                  </a:graphic>
                </wp:inline>
              </w:drawing>
            </w:r>
          </w:p>
        </w:tc>
        <w:tc>
          <w:tcPr>
            <w:tcW w:w="7230" w:type="dxa"/>
          </w:tcPr>
          <w:p w:rsidR="002E451C" w:rsidRPr="00EF349B" w:rsidRDefault="002E451C" w:rsidP="002E451C">
            <w:pPr>
              <w:numPr>
                <w:ilvl w:val="0"/>
                <w:numId w:val="5"/>
              </w:numPr>
              <w:spacing w:before="120" w:after="0" w:line="240" w:lineRule="auto"/>
              <w:rPr>
                <w:rFonts w:ascii="Arial" w:eastAsia="Arial Unicode MS" w:hAnsi="Arial" w:cs="Arial"/>
                <w:spacing w:val="0"/>
                <w:sz w:val="20"/>
                <w:szCs w:val="20"/>
                <w:lang w:eastAsia="en-NZ"/>
              </w:rPr>
            </w:pPr>
            <w:r w:rsidRPr="00EF349B">
              <w:rPr>
                <w:rFonts w:ascii="Arial" w:eastAsia="Arial Unicode MS" w:hAnsi="Arial" w:cs="Arial"/>
                <w:spacing w:val="0"/>
                <w:sz w:val="20"/>
                <w:szCs w:val="20"/>
                <w:lang w:eastAsia="en-NZ"/>
              </w:rPr>
              <w:t>Applies critical reasoning and professional judgement to nursing practice issues and decisions for patients at risk</w:t>
            </w:r>
          </w:p>
          <w:p w:rsidR="002E451C" w:rsidRPr="00EF349B" w:rsidRDefault="002E451C" w:rsidP="002E451C">
            <w:pPr>
              <w:numPr>
                <w:ilvl w:val="0"/>
                <w:numId w:val="5"/>
              </w:numPr>
              <w:spacing w:before="120" w:after="0" w:line="240" w:lineRule="auto"/>
              <w:rPr>
                <w:rFonts w:ascii="Arial" w:eastAsia="Arial Unicode MS" w:hAnsi="Arial" w:cs="Arial"/>
                <w:spacing w:val="0"/>
                <w:sz w:val="20"/>
                <w:szCs w:val="20"/>
                <w:lang w:eastAsia="en-NZ"/>
              </w:rPr>
            </w:pPr>
            <w:r w:rsidRPr="00EF349B">
              <w:rPr>
                <w:rFonts w:ascii="Arial" w:eastAsia="Arial Unicode MS" w:hAnsi="Arial" w:cs="Arial"/>
                <w:spacing w:val="0"/>
                <w:sz w:val="20"/>
                <w:szCs w:val="20"/>
                <w:lang w:eastAsia="en-NZ"/>
              </w:rPr>
              <w:t>Provides advice and assistance with care planning using approved care plans/protocols/ procedures for the patients requiring speciality intervention</w:t>
            </w:r>
          </w:p>
          <w:p w:rsidR="002E451C" w:rsidRPr="00EF349B" w:rsidRDefault="002E451C" w:rsidP="002E451C">
            <w:pPr>
              <w:numPr>
                <w:ilvl w:val="0"/>
                <w:numId w:val="5"/>
              </w:numPr>
              <w:spacing w:before="120" w:after="0" w:line="240" w:lineRule="auto"/>
              <w:rPr>
                <w:rFonts w:ascii="Arial" w:eastAsia="Arial Unicode MS" w:hAnsi="Arial" w:cs="Arial"/>
                <w:spacing w:val="0"/>
                <w:sz w:val="20"/>
                <w:szCs w:val="20"/>
                <w:lang w:eastAsia="en-NZ"/>
              </w:rPr>
            </w:pPr>
            <w:r w:rsidRPr="00EF349B">
              <w:rPr>
                <w:rFonts w:ascii="Arial" w:eastAsia="Arial Unicode MS" w:hAnsi="Arial" w:cs="Arial"/>
                <w:spacing w:val="0"/>
                <w:sz w:val="20"/>
                <w:szCs w:val="20"/>
                <w:lang w:eastAsia="en-NZ"/>
              </w:rPr>
              <w:t>Role models/leads by example, seeking advice and assistance as needed</w:t>
            </w:r>
          </w:p>
          <w:p w:rsidR="007B4FF4" w:rsidRPr="00EF349B" w:rsidRDefault="002E451C" w:rsidP="002E451C">
            <w:pPr>
              <w:numPr>
                <w:ilvl w:val="0"/>
                <w:numId w:val="5"/>
              </w:numPr>
              <w:spacing w:after="0" w:line="240" w:lineRule="auto"/>
              <w:rPr>
                <w:rFonts w:ascii="Arial" w:eastAsia="Arial Unicode MS" w:hAnsi="Arial" w:cs="Arial"/>
                <w:spacing w:val="0"/>
                <w:sz w:val="20"/>
                <w:szCs w:val="20"/>
                <w:lang w:eastAsia="en-NZ"/>
              </w:rPr>
            </w:pPr>
            <w:r w:rsidRPr="00EF349B">
              <w:rPr>
                <w:rFonts w:ascii="Arial" w:eastAsia="Arial Unicode MS" w:hAnsi="Arial" w:cs="Arial"/>
                <w:spacing w:val="0"/>
                <w:sz w:val="20"/>
                <w:szCs w:val="20"/>
                <w:lang w:eastAsia="en-NZ"/>
              </w:rPr>
              <w:t>Perceived as highly effective and knowledgeable in area of practice, according to legal, ethical, cultural safety/ sensitivity and professional standards.</w:t>
            </w:r>
          </w:p>
        </w:tc>
      </w:tr>
      <w:tr w:rsidR="00EF349B" w:rsidRPr="00EF349B" w:rsidTr="00813D53">
        <w:trPr>
          <w:trHeight w:val="3104"/>
        </w:trPr>
        <w:tc>
          <w:tcPr>
            <w:tcW w:w="2127" w:type="dxa"/>
          </w:tcPr>
          <w:p w:rsidR="007B4FF4" w:rsidRPr="00EF349B" w:rsidRDefault="007B4FF4" w:rsidP="007B4FF4">
            <w:pPr>
              <w:spacing w:before="120" w:after="0" w:line="240" w:lineRule="auto"/>
              <w:rPr>
                <w:rFonts w:ascii="Arial" w:eastAsia="Times New Roman" w:hAnsi="Arial"/>
                <w:b/>
                <w:spacing w:val="0"/>
                <w:sz w:val="20"/>
                <w:szCs w:val="20"/>
                <w:lang w:eastAsia="en-NZ"/>
              </w:rPr>
            </w:pPr>
            <w:r w:rsidRPr="00EF349B">
              <w:rPr>
                <w:rFonts w:ascii="Arial" w:eastAsia="Times New Roman" w:hAnsi="Arial"/>
                <w:b/>
                <w:spacing w:val="0"/>
                <w:sz w:val="20"/>
                <w:szCs w:val="20"/>
                <w:lang w:eastAsia="en-NZ"/>
              </w:rPr>
              <w:t>PRACTICE STANDARDS, CAREER DEVELOPMENT</w:t>
            </w:r>
          </w:p>
          <w:p w:rsidR="007B4FF4" w:rsidRPr="00EF349B" w:rsidRDefault="007B4FF4" w:rsidP="007B4FF4">
            <w:pPr>
              <w:spacing w:before="120" w:after="0" w:line="240" w:lineRule="auto"/>
              <w:rPr>
                <w:rFonts w:ascii="Arial" w:eastAsia="Times New Roman" w:hAnsi="Arial"/>
                <w:b/>
                <w:spacing w:val="0"/>
                <w:sz w:val="20"/>
                <w:szCs w:val="20"/>
                <w:lang w:eastAsia="en-NZ"/>
              </w:rPr>
            </w:pPr>
          </w:p>
        </w:tc>
        <w:tc>
          <w:tcPr>
            <w:tcW w:w="7230" w:type="dxa"/>
          </w:tcPr>
          <w:p w:rsidR="002E451C" w:rsidRPr="00EF349B" w:rsidRDefault="002E451C" w:rsidP="002E451C">
            <w:pPr>
              <w:numPr>
                <w:ilvl w:val="0"/>
                <w:numId w:val="5"/>
              </w:numPr>
              <w:spacing w:before="120" w:after="0" w:line="240" w:lineRule="auto"/>
              <w:rPr>
                <w:rFonts w:ascii="Arial" w:eastAsia="Arial Unicode MS" w:hAnsi="Arial" w:cs="Arial"/>
                <w:spacing w:val="0"/>
                <w:sz w:val="20"/>
                <w:szCs w:val="20"/>
                <w:lang w:eastAsia="en-NZ"/>
              </w:rPr>
            </w:pPr>
            <w:r w:rsidRPr="00EF349B">
              <w:rPr>
                <w:rFonts w:ascii="Arial" w:eastAsia="Arial Unicode MS" w:hAnsi="Arial" w:cs="Arial"/>
                <w:spacing w:val="0"/>
                <w:sz w:val="20"/>
                <w:szCs w:val="20"/>
                <w:lang w:eastAsia="en-NZ"/>
              </w:rPr>
              <w:t>Meets all registered nurse PDRP competencies at minimum of Senior Nurse [Grade 2] requirements – refer generic Senior Nurse competencies</w:t>
            </w:r>
          </w:p>
          <w:p w:rsidR="002E451C" w:rsidRPr="00EF349B" w:rsidRDefault="002E451C" w:rsidP="002E451C">
            <w:pPr>
              <w:numPr>
                <w:ilvl w:val="0"/>
                <w:numId w:val="5"/>
              </w:numPr>
              <w:spacing w:before="120" w:after="0" w:line="240" w:lineRule="auto"/>
              <w:rPr>
                <w:rFonts w:ascii="Arial" w:eastAsia="Arial Unicode MS" w:hAnsi="Arial" w:cs="Arial"/>
                <w:spacing w:val="0"/>
                <w:sz w:val="20"/>
                <w:szCs w:val="20"/>
                <w:lang w:eastAsia="en-NZ"/>
              </w:rPr>
            </w:pPr>
            <w:r w:rsidRPr="00EF349B">
              <w:rPr>
                <w:rFonts w:ascii="Arial" w:eastAsia="Arial Unicode MS" w:hAnsi="Arial" w:cs="Arial"/>
                <w:spacing w:val="0"/>
                <w:sz w:val="20"/>
                <w:szCs w:val="20"/>
                <w:lang w:eastAsia="en-NZ"/>
              </w:rPr>
              <w:t>Perceived as effective, progressive and knowledgeable in area of practice, according to legal, ethical, cultural safety/ sensitivity and professional standards.</w:t>
            </w:r>
          </w:p>
          <w:p w:rsidR="007B4FF4" w:rsidRPr="00EF349B" w:rsidRDefault="002E451C" w:rsidP="002E451C">
            <w:pPr>
              <w:numPr>
                <w:ilvl w:val="0"/>
                <w:numId w:val="5"/>
              </w:numPr>
              <w:spacing w:after="0" w:line="240" w:lineRule="auto"/>
              <w:rPr>
                <w:rFonts w:ascii="Arial" w:eastAsia="Arial Unicode MS" w:hAnsi="Arial" w:cs="Arial"/>
                <w:spacing w:val="0"/>
                <w:sz w:val="20"/>
                <w:szCs w:val="20"/>
                <w:lang w:eastAsia="en-NZ"/>
              </w:rPr>
            </w:pPr>
            <w:r w:rsidRPr="00EF349B">
              <w:rPr>
                <w:rFonts w:ascii="Arial" w:eastAsia="Arial Unicode MS" w:hAnsi="Arial" w:cs="Arial"/>
                <w:spacing w:val="0"/>
                <w:sz w:val="20"/>
                <w:szCs w:val="20"/>
                <w:lang w:eastAsia="en-NZ"/>
              </w:rPr>
              <w:t>Self-directed in achieving learning and development plan, including PDRP responsibilities/current portfolio</w:t>
            </w:r>
          </w:p>
        </w:tc>
      </w:tr>
      <w:tr w:rsidR="00EF349B" w:rsidRPr="00EF349B" w:rsidTr="00813D53">
        <w:trPr>
          <w:trHeight w:val="2128"/>
        </w:trPr>
        <w:tc>
          <w:tcPr>
            <w:tcW w:w="2127" w:type="dxa"/>
          </w:tcPr>
          <w:p w:rsidR="007B4FF4" w:rsidRPr="00EF349B" w:rsidRDefault="007B4FF4" w:rsidP="007B4FF4">
            <w:pPr>
              <w:spacing w:before="120" w:after="0" w:line="240" w:lineRule="auto"/>
              <w:jc w:val="both"/>
              <w:rPr>
                <w:rFonts w:ascii="Arial" w:eastAsia="Times New Roman" w:hAnsi="Arial"/>
                <w:b/>
                <w:spacing w:val="0"/>
                <w:sz w:val="20"/>
                <w:szCs w:val="20"/>
                <w:lang w:eastAsia="en-NZ"/>
              </w:rPr>
            </w:pPr>
            <w:r w:rsidRPr="00EF349B">
              <w:rPr>
                <w:rFonts w:ascii="Arial" w:eastAsia="Times New Roman" w:hAnsi="Arial"/>
                <w:noProof/>
                <w:spacing w:val="0"/>
                <w:szCs w:val="24"/>
                <w:lang w:eastAsia="en-NZ"/>
              </w:rPr>
              <w:drawing>
                <wp:anchor distT="0" distB="0" distL="114300" distR="114300" simplePos="0" relativeHeight="251659264" behindDoc="0" locked="0" layoutInCell="1" allowOverlap="1" wp14:anchorId="2F0AB7A4" wp14:editId="4933E485">
                  <wp:simplePos x="0" y="0"/>
                  <wp:positionH relativeFrom="column">
                    <wp:posOffset>-635</wp:posOffset>
                  </wp:positionH>
                  <wp:positionV relativeFrom="paragraph">
                    <wp:posOffset>410845</wp:posOffset>
                  </wp:positionV>
                  <wp:extent cx="1102360" cy="790575"/>
                  <wp:effectExtent l="0" t="0" r="2540" b="9525"/>
                  <wp:wrapThrough wrapText="bothSides">
                    <wp:wrapPolygon edited="0">
                      <wp:start x="0" y="0"/>
                      <wp:lineTo x="0" y="21340"/>
                      <wp:lineTo x="21276" y="21340"/>
                      <wp:lineTo x="2127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2360" cy="790575"/>
                          </a:xfrm>
                          <a:prstGeom prst="rect">
                            <a:avLst/>
                          </a:prstGeom>
                        </pic:spPr>
                      </pic:pic>
                    </a:graphicData>
                  </a:graphic>
                </wp:anchor>
              </w:drawing>
            </w:r>
            <w:r w:rsidRPr="00EF349B">
              <w:rPr>
                <w:rFonts w:ascii="Arial" w:eastAsia="Times New Roman" w:hAnsi="Arial"/>
                <w:b/>
                <w:spacing w:val="0"/>
                <w:sz w:val="20"/>
                <w:szCs w:val="20"/>
                <w:lang w:eastAsia="en-NZ"/>
              </w:rPr>
              <w:t>CLINICAL PRACTICE</w:t>
            </w:r>
          </w:p>
          <w:p w:rsidR="007B4FF4" w:rsidRPr="00EF349B" w:rsidRDefault="007B4FF4" w:rsidP="007B4FF4">
            <w:pPr>
              <w:spacing w:after="0" w:line="240" w:lineRule="auto"/>
              <w:rPr>
                <w:rFonts w:ascii="Arial" w:eastAsia="Times New Roman" w:hAnsi="Arial"/>
                <w:b/>
                <w:spacing w:val="0"/>
                <w:sz w:val="20"/>
                <w:szCs w:val="20"/>
                <w:lang w:eastAsia="en-NZ"/>
              </w:rPr>
            </w:pPr>
          </w:p>
        </w:tc>
        <w:tc>
          <w:tcPr>
            <w:tcW w:w="7230" w:type="dxa"/>
          </w:tcPr>
          <w:p w:rsidR="002E451C" w:rsidRPr="00EF349B" w:rsidRDefault="002E451C" w:rsidP="002E451C">
            <w:pPr>
              <w:pStyle w:val="TableParagraph"/>
              <w:numPr>
                <w:ilvl w:val="0"/>
                <w:numId w:val="5"/>
              </w:numPr>
              <w:tabs>
                <w:tab w:val="left" w:pos="468"/>
              </w:tabs>
              <w:ind w:right="182"/>
              <w:rPr>
                <w:sz w:val="21"/>
              </w:rPr>
            </w:pPr>
            <w:r w:rsidRPr="00EF349B">
              <w:rPr>
                <w:sz w:val="21"/>
              </w:rPr>
              <w:t>Participate in the patient preadmission process including atte</w:t>
            </w:r>
            <w:r w:rsidR="00A92EE9" w:rsidRPr="00EF349B">
              <w:rPr>
                <w:sz w:val="21"/>
              </w:rPr>
              <w:t>nding unit specific clinics and</w:t>
            </w:r>
            <w:r w:rsidRPr="00EF349B">
              <w:rPr>
                <w:sz w:val="21"/>
              </w:rPr>
              <w:t xml:space="preserve"> ensuring relevant pre-admission documentation is completed as required for complex patient management.</w:t>
            </w:r>
            <w:r w:rsidR="00EB3226" w:rsidRPr="00EF349B">
              <w:rPr>
                <w:sz w:val="21"/>
              </w:rPr>
              <w:t xml:space="preserve"> This will include patient contact prior to procedure to clarify any issues with diet or medications</w:t>
            </w:r>
          </w:p>
          <w:p w:rsidR="002E451C" w:rsidRPr="00EF349B" w:rsidRDefault="002E451C" w:rsidP="002E451C">
            <w:pPr>
              <w:pStyle w:val="TableParagraph"/>
              <w:numPr>
                <w:ilvl w:val="0"/>
                <w:numId w:val="5"/>
              </w:numPr>
              <w:tabs>
                <w:tab w:val="left" w:pos="468"/>
              </w:tabs>
              <w:ind w:right="182"/>
              <w:rPr>
                <w:sz w:val="21"/>
              </w:rPr>
            </w:pPr>
            <w:r w:rsidRPr="00EF349B">
              <w:rPr>
                <w:sz w:val="21"/>
              </w:rPr>
              <w:t>Determine the need for interdisciplinary referral, and coordinate relevant appointments.</w:t>
            </w:r>
          </w:p>
          <w:p w:rsidR="002E451C" w:rsidRPr="00EF349B" w:rsidRDefault="002E451C" w:rsidP="002E451C">
            <w:pPr>
              <w:pStyle w:val="TableParagraph"/>
              <w:numPr>
                <w:ilvl w:val="0"/>
                <w:numId w:val="5"/>
              </w:numPr>
              <w:tabs>
                <w:tab w:val="left" w:pos="468"/>
              </w:tabs>
              <w:ind w:right="182"/>
              <w:rPr>
                <w:sz w:val="21"/>
              </w:rPr>
            </w:pPr>
            <w:r w:rsidRPr="00EF349B">
              <w:rPr>
                <w:sz w:val="21"/>
              </w:rPr>
              <w:t xml:space="preserve">Ensure relevant pre-admission investigations and referrals are executed </w:t>
            </w:r>
            <w:r w:rsidR="005A326D" w:rsidRPr="00EF349B">
              <w:rPr>
                <w:sz w:val="21"/>
              </w:rPr>
              <w:t>as per agreed protocols with</w:t>
            </w:r>
            <w:r w:rsidRPr="00EF349B">
              <w:rPr>
                <w:sz w:val="21"/>
              </w:rPr>
              <w:t xml:space="preserve"> </w:t>
            </w:r>
            <w:proofErr w:type="spellStart"/>
            <w:r w:rsidR="005A326D" w:rsidRPr="00EF349B">
              <w:rPr>
                <w:sz w:val="21"/>
              </w:rPr>
              <w:t>Endoscopists</w:t>
            </w:r>
            <w:proofErr w:type="spellEnd"/>
            <w:r w:rsidRPr="00EF349B">
              <w:rPr>
                <w:sz w:val="21"/>
              </w:rPr>
              <w:t>. Triage to the appropriate person, ensuring that the results of investigations and referrals is available to the surgical unit and broader multidisciplinary team as per agreed protocols and readily accessible on the day of appointment or day of procedure</w:t>
            </w:r>
          </w:p>
          <w:p w:rsidR="002E451C" w:rsidRPr="00EF349B" w:rsidRDefault="002E451C" w:rsidP="002E451C">
            <w:pPr>
              <w:pStyle w:val="TableParagraph"/>
              <w:numPr>
                <w:ilvl w:val="0"/>
                <w:numId w:val="5"/>
              </w:numPr>
              <w:tabs>
                <w:tab w:val="left" w:pos="468"/>
              </w:tabs>
              <w:ind w:right="182"/>
              <w:rPr>
                <w:sz w:val="21"/>
              </w:rPr>
            </w:pPr>
            <w:r w:rsidRPr="00EF349B">
              <w:rPr>
                <w:sz w:val="21"/>
              </w:rPr>
              <w:t xml:space="preserve">In consultation with the Endoscopy Service, develop protocols for the entire </w:t>
            </w:r>
            <w:r w:rsidR="00B15682" w:rsidRPr="00EF349B">
              <w:rPr>
                <w:sz w:val="21"/>
              </w:rPr>
              <w:t xml:space="preserve">patient journey from referral </w:t>
            </w:r>
            <w:r w:rsidRPr="00EF349B">
              <w:rPr>
                <w:sz w:val="21"/>
              </w:rPr>
              <w:t xml:space="preserve"> and endoscopy suite to discharge</w:t>
            </w:r>
            <w:r w:rsidR="009967F8" w:rsidRPr="00EF349B">
              <w:rPr>
                <w:sz w:val="21"/>
              </w:rPr>
              <w:t xml:space="preserve"> </w:t>
            </w:r>
          </w:p>
          <w:p w:rsidR="009967F8" w:rsidRPr="00EF349B" w:rsidRDefault="009967F8" w:rsidP="002E451C">
            <w:pPr>
              <w:pStyle w:val="TableParagraph"/>
              <w:numPr>
                <w:ilvl w:val="0"/>
                <w:numId w:val="5"/>
              </w:numPr>
              <w:tabs>
                <w:tab w:val="left" w:pos="468"/>
              </w:tabs>
              <w:ind w:right="182"/>
              <w:rPr>
                <w:sz w:val="21"/>
              </w:rPr>
            </w:pPr>
          </w:p>
          <w:p w:rsidR="002E451C" w:rsidRPr="00EF349B" w:rsidRDefault="002E451C" w:rsidP="002E451C">
            <w:pPr>
              <w:pStyle w:val="TableParagraph"/>
              <w:numPr>
                <w:ilvl w:val="0"/>
                <w:numId w:val="5"/>
              </w:numPr>
              <w:tabs>
                <w:tab w:val="left" w:pos="468"/>
              </w:tabs>
              <w:ind w:right="182"/>
              <w:rPr>
                <w:sz w:val="21"/>
              </w:rPr>
            </w:pPr>
            <w:r w:rsidRPr="00EF349B">
              <w:rPr>
                <w:sz w:val="21"/>
              </w:rPr>
              <w:t>In conjunction with the patient and family initiate discharge planning process and liaise and consult with all disciplines regarding the patient care management plan, ensuring seamless communication with the admitting ward nurse manager (or delegate) on patient’s admission.</w:t>
            </w:r>
          </w:p>
          <w:p w:rsidR="002E451C" w:rsidRPr="00EF349B" w:rsidRDefault="002E451C" w:rsidP="002E451C">
            <w:pPr>
              <w:pStyle w:val="TableParagraph"/>
              <w:numPr>
                <w:ilvl w:val="0"/>
                <w:numId w:val="5"/>
              </w:numPr>
              <w:tabs>
                <w:tab w:val="left" w:pos="468"/>
              </w:tabs>
              <w:ind w:right="182"/>
              <w:rPr>
                <w:sz w:val="21"/>
              </w:rPr>
            </w:pPr>
            <w:r w:rsidRPr="00EF349B">
              <w:rPr>
                <w:sz w:val="21"/>
              </w:rPr>
              <w:t>Liaise with Coordinator Elective Services regarding managing of the endoscopy waiting list ensuring relevant prioritization of patients on endoscopy clinic lists</w:t>
            </w:r>
          </w:p>
          <w:p w:rsidR="002E451C" w:rsidRPr="00EF349B" w:rsidRDefault="002E451C" w:rsidP="002E451C">
            <w:pPr>
              <w:pStyle w:val="TableParagraph"/>
              <w:numPr>
                <w:ilvl w:val="0"/>
                <w:numId w:val="5"/>
              </w:numPr>
              <w:tabs>
                <w:tab w:val="left" w:pos="468"/>
              </w:tabs>
              <w:ind w:right="182"/>
              <w:rPr>
                <w:sz w:val="21"/>
              </w:rPr>
            </w:pPr>
            <w:r w:rsidRPr="00EF349B">
              <w:rPr>
                <w:sz w:val="21"/>
              </w:rPr>
              <w:t xml:space="preserve">Identify and initiate remedial action in consultation with the Director of Patients, Nursing and Midwifery and Clinical Director (if necessary) </w:t>
            </w:r>
            <w:r w:rsidR="005B7A6B" w:rsidRPr="00EF349B">
              <w:rPr>
                <w:sz w:val="21"/>
              </w:rPr>
              <w:t xml:space="preserve">and Endoscopy Users Group </w:t>
            </w:r>
            <w:r w:rsidRPr="00EF349B">
              <w:rPr>
                <w:sz w:val="21"/>
              </w:rPr>
              <w:t xml:space="preserve">to system impediments that negatively impact on a </w:t>
            </w:r>
            <w:r w:rsidRPr="00EF349B">
              <w:rPr>
                <w:sz w:val="21"/>
              </w:rPr>
              <w:lastRenderedPageBreak/>
              <w:t>patient’s progress and communicate issues appropriately.</w:t>
            </w:r>
          </w:p>
          <w:p w:rsidR="007B4FF4" w:rsidRPr="00EF349B" w:rsidRDefault="002E451C" w:rsidP="002E451C">
            <w:pPr>
              <w:numPr>
                <w:ilvl w:val="0"/>
                <w:numId w:val="5"/>
              </w:numPr>
              <w:spacing w:after="0" w:line="240" w:lineRule="auto"/>
              <w:rPr>
                <w:rFonts w:ascii="Arial" w:eastAsia="Arial Unicode MS" w:hAnsi="Arial" w:cs="Arial"/>
                <w:spacing w:val="0"/>
                <w:sz w:val="20"/>
                <w:szCs w:val="20"/>
                <w:lang w:eastAsia="en-NZ"/>
              </w:rPr>
            </w:pPr>
            <w:r w:rsidRPr="00EF349B">
              <w:rPr>
                <w:sz w:val="21"/>
              </w:rPr>
              <w:t>Reconcile current and ongoing endoscopy waiting lists to ensure patients on the waiting lists are appropriate</w:t>
            </w:r>
          </w:p>
          <w:p w:rsidR="00EB3226" w:rsidRPr="00EF349B" w:rsidRDefault="00C9291A" w:rsidP="002E451C">
            <w:pPr>
              <w:numPr>
                <w:ilvl w:val="0"/>
                <w:numId w:val="5"/>
              </w:numPr>
              <w:spacing w:after="0" w:line="240" w:lineRule="auto"/>
              <w:rPr>
                <w:rFonts w:ascii="Arial" w:eastAsia="Arial Unicode MS" w:hAnsi="Arial" w:cs="Arial"/>
                <w:spacing w:val="0"/>
                <w:sz w:val="20"/>
                <w:szCs w:val="20"/>
                <w:lang w:eastAsia="en-NZ"/>
              </w:rPr>
            </w:pPr>
            <w:r w:rsidRPr="00EF349B">
              <w:rPr>
                <w:sz w:val="21"/>
              </w:rPr>
              <w:t>Monitoring and reporting to the management and the Endoscopy Users Group Key Performance Indicators for the endoscopy service including but</w:t>
            </w:r>
            <w:r w:rsidR="005B7A6B" w:rsidRPr="00EF349B">
              <w:rPr>
                <w:sz w:val="21"/>
              </w:rPr>
              <w:t xml:space="preserve"> not </w:t>
            </w:r>
            <w:r w:rsidRPr="00EF349B">
              <w:rPr>
                <w:sz w:val="21"/>
              </w:rPr>
              <w:t xml:space="preserve"> limited to cancellations and timeframe targets</w:t>
            </w:r>
          </w:p>
          <w:p w:rsidR="005A326D" w:rsidRPr="00EF349B" w:rsidRDefault="005A326D" w:rsidP="002E451C">
            <w:pPr>
              <w:numPr>
                <w:ilvl w:val="0"/>
                <w:numId w:val="5"/>
              </w:numPr>
              <w:spacing w:after="0" w:line="240" w:lineRule="auto"/>
              <w:rPr>
                <w:rFonts w:ascii="Arial" w:eastAsia="Arial Unicode MS" w:hAnsi="Arial" w:cs="Arial"/>
                <w:spacing w:val="0"/>
                <w:sz w:val="20"/>
                <w:szCs w:val="20"/>
                <w:lang w:eastAsia="en-NZ"/>
              </w:rPr>
            </w:pPr>
            <w:r w:rsidRPr="00EF349B">
              <w:rPr>
                <w:sz w:val="21"/>
              </w:rPr>
              <w:t>Ensure efficient utilisation of endoscopy sessions with robust and evidence based scheduling practices</w:t>
            </w:r>
          </w:p>
          <w:p w:rsidR="005A326D" w:rsidRPr="00EF349B" w:rsidRDefault="005A326D" w:rsidP="006E6E5D">
            <w:pPr>
              <w:numPr>
                <w:ilvl w:val="0"/>
                <w:numId w:val="5"/>
              </w:numPr>
              <w:spacing w:after="0" w:line="240" w:lineRule="auto"/>
              <w:rPr>
                <w:rFonts w:ascii="Arial" w:eastAsia="Arial Unicode MS" w:hAnsi="Arial" w:cs="Arial"/>
                <w:spacing w:val="0"/>
                <w:sz w:val="20"/>
                <w:szCs w:val="20"/>
                <w:lang w:eastAsia="en-NZ"/>
              </w:rPr>
            </w:pPr>
            <w:r w:rsidRPr="00EF349B">
              <w:rPr>
                <w:sz w:val="21"/>
              </w:rPr>
              <w:t>Liaising with project leaders, staff and relevant departments  with regards to  the endoscopy units</w:t>
            </w:r>
            <w:r w:rsidR="00B15682" w:rsidRPr="00EF349B">
              <w:rPr>
                <w:sz w:val="21"/>
              </w:rPr>
              <w:t>’</w:t>
            </w:r>
            <w:r w:rsidRPr="00EF349B">
              <w:rPr>
                <w:sz w:val="21"/>
              </w:rPr>
              <w:t xml:space="preserve"> upgrad</w:t>
            </w:r>
            <w:r w:rsidR="006E6E5D" w:rsidRPr="00EF349B">
              <w:rPr>
                <w:sz w:val="21"/>
              </w:rPr>
              <w:t xml:space="preserve">e </w:t>
            </w:r>
          </w:p>
          <w:p w:rsidR="006E6E5D" w:rsidRPr="00EF349B" w:rsidRDefault="006E6E5D" w:rsidP="006E6E5D">
            <w:pPr>
              <w:numPr>
                <w:ilvl w:val="0"/>
                <w:numId w:val="5"/>
              </w:numPr>
              <w:spacing w:after="0" w:line="240" w:lineRule="auto"/>
              <w:rPr>
                <w:rFonts w:ascii="Arial" w:eastAsia="Arial Unicode MS" w:hAnsi="Arial" w:cs="Arial"/>
                <w:spacing w:val="0"/>
                <w:sz w:val="20"/>
                <w:szCs w:val="20"/>
                <w:lang w:eastAsia="en-NZ"/>
              </w:rPr>
            </w:pPr>
            <w:r w:rsidRPr="00EF349B">
              <w:rPr>
                <w:sz w:val="21"/>
              </w:rPr>
              <w:t>Working towards a single triage point for all general practice referrals</w:t>
            </w:r>
          </w:p>
          <w:p w:rsidR="00C5483A" w:rsidRPr="00EF349B" w:rsidRDefault="00C5483A" w:rsidP="006E6E5D">
            <w:pPr>
              <w:spacing w:after="0" w:line="240" w:lineRule="auto"/>
              <w:rPr>
                <w:rFonts w:ascii="Arial" w:eastAsia="Arial Unicode MS" w:hAnsi="Arial" w:cs="Arial"/>
                <w:spacing w:val="0"/>
                <w:sz w:val="20"/>
                <w:szCs w:val="20"/>
                <w:lang w:eastAsia="en-NZ"/>
              </w:rPr>
            </w:pPr>
          </w:p>
        </w:tc>
      </w:tr>
      <w:tr w:rsidR="00EF349B" w:rsidRPr="00EF349B" w:rsidTr="00813D53">
        <w:trPr>
          <w:trHeight w:val="4251"/>
        </w:trPr>
        <w:tc>
          <w:tcPr>
            <w:tcW w:w="2127" w:type="dxa"/>
          </w:tcPr>
          <w:p w:rsidR="007B4FF4" w:rsidRPr="00EF349B" w:rsidRDefault="007B4FF4" w:rsidP="002E451C">
            <w:pPr>
              <w:spacing w:before="120" w:after="0" w:line="240" w:lineRule="auto"/>
              <w:ind w:left="34"/>
              <w:rPr>
                <w:rFonts w:ascii="Arial" w:eastAsia="Times New Roman" w:hAnsi="Arial"/>
                <w:b/>
                <w:spacing w:val="0"/>
                <w:sz w:val="20"/>
                <w:szCs w:val="20"/>
                <w:lang w:eastAsia="en-NZ"/>
              </w:rPr>
            </w:pPr>
            <w:r w:rsidRPr="00EF349B">
              <w:rPr>
                <w:rFonts w:ascii="Arial" w:eastAsia="Times New Roman" w:hAnsi="Arial"/>
                <w:b/>
                <w:spacing w:val="0"/>
                <w:sz w:val="20"/>
                <w:szCs w:val="20"/>
                <w:lang w:eastAsia="en-NZ"/>
              </w:rPr>
              <w:lastRenderedPageBreak/>
              <w:t>WORKFORCE</w:t>
            </w:r>
            <w:r w:rsidR="002E451C" w:rsidRPr="00EF349B">
              <w:rPr>
                <w:rFonts w:ascii="Arial" w:eastAsia="Times New Roman" w:hAnsi="Arial"/>
                <w:b/>
                <w:spacing w:val="0"/>
                <w:sz w:val="20"/>
                <w:szCs w:val="20"/>
                <w:lang w:eastAsia="en-NZ"/>
              </w:rPr>
              <w:t xml:space="preserve"> &amp; SERVICE</w:t>
            </w:r>
          </w:p>
          <w:p w:rsidR="007B4FF4" w:rsidRPr="00EF349B" w:rsidRDefault="007B4FF4" w:rsidP="002E451C">
            <w:pPr>
              <w:spacing w:after="0" w:line="240" w:lineRule="auto"/>
              <w:ind w:left="346" w:hanging="346"/>
              <w:rPr>
                <w:rFonts w:ascii="Arial" w:eastAsia="Times New Roman" w:hAnsi="Arial"/>
                <w:b/>
                <w:spacing w:val="0"/>
                <w:sz w:val="20"/>
                <w:szCs w:val="20"/>
                <w:lang w:eastAsia="en-NZ"/>
              </w:rPr>
            </w:pPr>
            <w:r w:rsidRPr="00EF349B">
              <w:rPr>
                <w:rFonts w:ascii="Arial" w:eastAsia="Times New Roman" w:hAnsi="Arial"/>
                <w:b/>
                <w:spacing w:val="0"/>
                <w:sz w:val="20"/>
                <w:szCs w:val="20"/>
                <w:lang w:eastAsia="en-NZ"/>
              </w:rPr>
              <w:t>DEVELOPMENT</w:t>
            </w:r>
          </w:p>
          <w:p w:rsidR="007B4FF4" w:rsidRPr="00EF349B" w:rsidRDefault="007B4FF4" w:rsidP="007B4FF4">
            <w:pPr>
              <w:spacing w:before="120" w:after="60" w:line="240" w:lineRule="auto"/>
              <w:ind w:left="346" w:hanging="346"/>
              <w:jc w:val="both"/>
              <w:rPr>
                <w:rFonts w:ascii="Arial" w:eastAsia="Times New Roman" w:hAnsi="Arial"/>
                <w:b/>
                <w:spacing w:val="0"/>
                <w:sz w:val="20"/>
                <w:szCs w:val="20"/>
                <w:lang w:eastAsia="en-NZ"/>
              </w:rPr>
            </w:pPr>
          </w:p>
        </w:tc>
        <w:tc>
          <w:tcPr>
            <w:tcW w:w="7230" w:type="dxa"/>
          </w:tcPr>
          <w:p w:rsidR="007B4FF4" w:rsidRPr="00EF349B" w:rsidRDefault="007B4FF4" w:rsidP="007B4FF4">
            <w:pPr>
              <w:numPr>
                <w:ilvl w:val="0"/>
                <w:numId w:val="4"/>
              </w:numPr>
              <w:shd w:val="clear" w:color="auto" w:fill="FFFFFF"/>
              <w:tabs>
                <w:tab w:val="left" w:pos="1985"/>
              </w:tabs>
              <w:spacing w:before="120" w:after="0" w:line="240" w:lineRule="auto"/>
              <w:ind w:left="357" w:hanging="357"/>
              <w:contextualSpacing/>
              <w:rPr>
                <w:rFonts w:ascii="Arial" w:eastAsia="Times New Roman" w:hAnsi="Arial"/>
                <w:spacing w:val="0"/>
                <w:sz w:val="20"/>
                <w:szCs w:val="20"/>
                <w:lang w:eastAsia="en-NZ"/>
              </w:rPr>
            </w:pPr>
            <w:r w:rsidRPr="00EF349B">
              <w:rPr>
                <w:rFonts w:ascii="Arial" w:eastAsia="Arial Unicode MS" w:hAnsi="Arial" w:cs="Arial"/>
                <w:spacing w:val="0"/>
                <w:sz w:val="20"/>
                <w:szCs w:val="20"/>
                <w:lang w:val="en-US" w:eastAsia="en-NZ"/>
              </w:rPr>
              <w:t>Advise on the impact of potential service initiatives that may affect the profession.</w:t>
            </w:r>
          </w:p>
          <w:p w:rsidR="007B4FF4" w:rsidRPr="00EF349B" w:rsidRDefault="007B4FF4" w:rsidP="007B4FF4">
            <w:pPr>
              <w:numPr>
                <w:ilvl w:val="0"/>
                <w:numId w:val="4"/>
              </w:num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r w:rsidRPr="00EF349B">
              <w:rPr>
                <w:rFonts w:ascii="Arial" w:eastAsia="Arial Unicode MS" w:hAnsi="Arial" w:cs="Arial"/>
                <w:spacing w:val="0"/>
                <w:sz w:val="20"/>
                <w:szCs w:val="20"/>
                <w:lang w:val="en-US" w:eastAsia="en-NZ"/>
              </w:rPr>
              <w:t>Identify new/different opportunities for staff in service delivery.</w:t>
            </w:r>
          </w:p>
          <w:p w:rsidR="007B4FF4" w:rsidRPr="00EF349B" w:rsidRDefault="007B4FF4" w:rsidP="007B4FF4">
            <w:pPr>
              <w:numPr>
                <w:ilvl w:val="0"/>
                <w:numId w:val="4"/>
              </w:num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Participate in the strategic review and development of service goals where required.</w:t>
            </w:r>
          </w:p>
          <w:p w:rsidR="007B4FF4" w:rsidRPr="00EF349B" w:rsidRDefault="007B4FF4" w:rsidP="007B4FF4">
            <w:pPr>
              <w:numPr>
                <w:ilvl w:val="0"/>
                <w:numId w:val="4"/>
              </w:num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Participate in projects in collaboration with the</w:t>
            </w:r>
            <w:r w:rsidR="00C5483A" w:rsidRPr="00EF349B">
              <w:rPr>
                <w:rFonts w:ascii="Arial" w:eastAsia="Times New Roman" w:hAnsi="Arial"/>
                <w:spacing w:val="0"/>
                <w:sz w:val="20"/>
                <w:szCs w:val="20"/>
                <w:lang w:eastAsia="en-NZ"/>
              </w:rPr>
              <w:t xml:space="preserve"> Theatre</w:t>
            </w:r>
            <w:r w:rsidRPr="00EF349B">
              <w:rPr>
                <w:rFonts w:ascii="Arial" w:eastAsia="Times New Roman" w:hAnsi="Arial"/>
                <w:spacing w:val="0"/>
                <w:sz w:val="20"/>
                <w:szCs w:val="20"/>
                <w:lang w:eastAsia="en-NZ"/>
              </w:rPr>
              <w:t xml:space="preserve"> Manager,</w:t>
            </w:r>
            <w:r w:rsidR="00C5483A" w:rsidRPr="00EF349B">
              <w:rPr>
                <w:rFonts w:ascii="Arial" w:eastAsia="Times New Roman" w:hAnsi="Arial"/>
                <w:spacing w:val="0"/>
                <w:sz w:val="20"/>
                <w:szCs w:val="20"/>
                <w:lang w:eastAsia="en-NZ"/>
              </w:rPr>
              <w:t xml:space="preserve"> Clinical</w:t>
            </w:r>
            <w:r w:rsidRPr="00EF349B">
              <w:rPr>
                <w:rFonts w:ascii="Arial" w:eastAsia="Times New Roman" w:hAnsi="Arial"/>
                <w:spacing w:val="0"/>
                <w:sz w:val="20"/>
                <w:szCs w:val="20"/>
                <w:lang w:eastAsia="en-NZ"/>
              </w:rPr>
              <w:t xml:space="preserve"> Director and/or the Associate Directors that enhance sector and regional health initiatives.</w:t>
            </w:r>
          </w:p>
          <w:p w:rsidR="007B4FF4" w:rsidRPr="00EF349B" w:rsidRDefault="007B4FF4" w:rsidP="007B4FF4">
            <w:pPr>
              <w:numPr>
                <w:ilvl w:val="0"/>
                <w:numId w:val="4"/>
              </w:num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 xml:space="preserve">Work with the </w:t>
            </w:r>
            <w:r w:rsidR="00C5483A" w:rsidRPr="00EF349B">
              <w:rPr>
                <w:rFonts w:ascii="Arial" w:eastAsia="Times New Roman" w:hAnsi="Arial"/>
                <w:spacing w:val="0"/>
                <w:sz w:val="20"/>
                <w:szCs w:val="20"/>
                <w:lang w:eastAsia="en-NZ"/>
              </w:rPr>
              <w:t xml:space="preserve">Theatre </w:t>
            </w:r>
            <w:r w:rsidRPr="00EF349B">
              <w:rPr>
                <w:rFonts w:ascii="Arial" w:eastAsia="Times New Roman" w:hAnsi="Arial"/>
                <w:spacing w:val="0"/>
                <w:sz w:val="20"/>
                <w:szCs w:val="20"/>
                <w:lang w:eastAsia="en-NZ"/>
              </w:rPr>
              <w:t>Manager,</w:t>
            </w:r>
            <w:r w:rsidR="00C5483A" w:rsidRPr="00EF349B">
              <w:rPr>
                <w:rFonts w:ascii="Arial" w:eastAsia="Times New Roman" w:hAnsi="Arial"/>
                <w:spacing w:val="0"/>
                <w:sz w:val="20"/>
                <w:szCs w:val="20"/>
                <w:lang w:eastAsia="en-NZ"/>
              </w:rPr>
              <w:t xml:space="preserve"> Clinical</w:t>
            </w:r>
            <w:r w:rsidRPr="00EF349B">
              <w:rPr>
                <w:rFonts w:ascii="Arial" w:eastAsia="Times New Roman" w:hAnsi="Arial"/>
                <w:spacing w:val="0"/>
                <w:sz w:val="20"/>
                <w:szCs w:val="20"/>
                <w:lang w:eastAsia="en-NZ"/>
              </w:rPr>
              <w:t xml:space="preserve"> Director and/or Associate Directors to identify current and future staffing requirements and develop strategies to address these.</w:t>
            </w:r>
          </w:p>
          <w:p w:rsidR="007B4FF4" w:rsidRPr="00EF349B" w:rsidRDefault="007B4FF4" w:rsidP="007B4FF4">
            <w:pPr>
              <w:numPr>
                <w:ilvl w:val="0"/>
                <w:numId w:val="4"/>
              </w:num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Ensure that there is clear communication within the team that provides people with an understanding of the vision, strategic direction of SCDHB and keeps them regularly abreast of what is happening and why.</w:t>
            </w:r>
          </w:p>
          <w:p w:rsidR="007B4FF4" w:rsidRPr="00EF349B" w:rsidRDefault="007B4FF4" w:rsidP="007B4FF4">
            <w:pPr>
              <w:numPr>
                <w:ilvl w:val="0"/>
                <w:numId w:val="4"/>
              </w:num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Promote a team environment across SCDHB which enhances partnership and cooperation across all services.  Looks for key initiatives that support collaboration.</w:t>
            </w:r>
          </w:p>
          <w:p w:rsidR="007B4FF4" w:rsidRPr="00EF349B" w:rsidRDefault="007B4FF4" w:rsidP="007B4FF4">
            <w:pPr>
              <w:numPr>
                <w:ilvl w:val="0"/>
                <w:numId w:val="4"/>
              </w:numPr>
              <w:shd w:val="clear" w:color="auto" w:fill="FFFFFF"/>
              <w:tabs>
                <w:tab w:val="left" w:pos="1985"/>
              </w:tabs>
              <w:spacing w:before="20" w:after="20" w:line="240" w:lineRule="auto"/>
              <w:ind w:left="360"/>
              <w:contextualSpacing/>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Provide coaching, mentoring and development support to all direct reports that allow people to grow to their full potential.</w:t>
            </w:r>
          </w:p>
          <w:p w:rsidR="002E451C" w:rsidRPr="00EF349B" w:rsidRDefault="002E451C" w:rsidP="002E451C">
            <w:pPr>
              <w:numPr>
                <w:ilvl w:val="0"/>
                <w:numId w:val="4"/>
              </w:numPr>
              <w:shd w:val="clear" w:color="auto" w:fill="FFFFFF"/>
              <w:tabs>
                <w:tab w:val="left" w:pos="1985"/>
              </w:tabs>
              <w:spacing w:before="20" w:after="20" w:line="240" w:lineRule="auto"/>
              <w:ind w:left="318"/>
              <w:contextualSpacing/>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Participates in service development to enhance the patient experience, applies South Canterbury DHB values in practice. Undertakes specif</w:t>
            </w:r>
            <w:r w:rsidR="00EB3226" w:rsidRPr="00EF349B">
              <w:rPr>
                <w:rFonts w:ascii="Arial" w:eastAsia="Times New Roman" w:hAnsi="Arial"/>
                <w:spacing w:val="0"/>
                <w:sz w:val="20"/>
                <w:szCs w:val="20"/>
                <w:lang w:eastAsia="en-NZ"/>
              </w:rPr>
              <w:t xml:space="preserve">ic service responsibilities. </w:t>
            </w:r>
          </w:p>
          <w:p w:rsidR="002E451C" w:rsidRPr="00EF349B" w:rsidRDefault="002E451C" w:rsidP="002E451C">
            <w:pPr>
              <w:numPr>
                <w:ilvl w:val="0"/>
                <w:numId w:val="4"/>
              </w:numPr>
              <w:shd w:val="clear" w:color="auto" w:fill="FFFFFF"/>
              <w:tabs>
                <w:tab w:val="left" w:pos="1985"/>
              </w:tabs>
              <w:spacing w:before="20" w:after="20" w:line="240" w:lineRule="auto"/>
              <w:ind w:left="318"/>
              <w:contextualSpacing/>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Contributes to development of pathways, protocols and guide</w:t>
            </w:r>
            <w:r w:rsidR="00C5483A" w:rsidRPr="00EF349B">
              <w:rPr>
                <w:rFonts w:ascii="Arial" w:eastAsia="Times New Roman" w:hAnsi="Arial"/>
                <w:spacing w:val="0"/>
                <w:sz w:val="20"/>
                <w:szCs w:val="20"/>
                <w:lang w:eastAsia="en-NZ"/>
              </w:rPr>
              <w:t xml:space="preserve">lines within Elective Services.  </w:t>
            </w:r>
          </w:p>
          <w:p w:rsidR="002E451C" w:rsidRPr="00EF349B" w:rsidRDefault="002E451C" w:rsidP="002E451C">
            <w:pPr>
              <w:numPr>
                <w:ilvl w:val="0"/>
                <w:numId w:val="4"/>
              </w:numPr>
              <w:shd w:val="clear" w:color="auto" w:fill="FFFFFF"/>
              <w:tabs>
                <w:tab w:val="left" w:pos="1985"/>
              </w:tabs>
              <w:spacing w:before="20" w:after="20" w:line="240" w:lineRule="auto"/>
              <w:ind w:left="318"/>
              <w:contextualSpacing/>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To undertake service development work as directed by the Director of Patients, Nursing and Midwifery.</w:t>
            </w:r>
          </w:p>
        </w:tc>
      </w:tr>
      <w:tr w:rsidR="00EF349B" w:rsidRPr="00EF349B" w:rsidTr="00813D53">
        <w:tc>
          <w:tcPr>
            <w:tcW w:w="2127" w:type="dxa"/>
          </w:tcPr>
          <w:p w:rsidR="007B4FF4" w:rsidRPr="00EF349B" w:rsidRDefault="007B4FF4" w:rsidP="007B4FF4">
            <w:pPr>
              <w:spacing w:before="120" w:after="60" w:line="240" w:lineRule="auto"/>
              <w:rPr>
                <w:rFonts w:ascii="Arial" w:eastAsia="Times New Roman" w:hAnsi="Arial"/>
                <w:b/>
                <w:spacing w:val="0"/>
                <w:sz w:val="20"/>
                <w:szCs w:val="20"/>
                <w:lang w:eastAsia="en-NZ"/>
              </w:rPr>
            </w:pPr>
            <w:r w:rsidRPr="00EF349B">
              <w:rPr>
                <w:rFonts w:ascii="Arial" w:eastAsia="Times New Roman" w:hAnsi="Arial"/>
                <w:b/>
                <w:spacing w:val="0"/>
                <w:sz w:val="20"/>
                <w:szCs w:val="20"/>
                <w:lang w:eastAsia="en-NZ"/>
              </w:rPr>
              <w:t>QUALITY AND RISK</w:t>
            </w:r>
          </w:p>
        </w:tc>
        <w:tc>
          <w:tcPr>
            <w:tcW w:w="7230" w:type="dxa"/>
          </w:tcPr>
          <w:p w:rsidR="007B4FF4" w:rsidRPr="00EF349B" w:rsidRDefault="007B4FF4" w:rsidP="007B4FF4">
            <w:pPr>
              <w:numPr>
                <w:ilvl w:val="0"/>
                <w:numId w:val="6"/>
              </w:numPr>
              <w:spacing w:before="120" w:after="0" w:line="240" w:lineRule="auto"/>
              <w:ind w:left="357" w:hanging="357"/>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Has a professional specific leadership role in reviewing and enhancing the effectiveness of the services provided.</w:t>
            </w:r>
          </w:p>
          <w:p w:rsidR="007B4FF4" w:rsidRPr="00EF349B" w:rsidRDefault="007B4FF4" w:rsidP="007B4FF4">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 xml:space="preserve">Provide professional specific leadership oversight to ensure </w:t>
            </w:r>
            <w:proofErr w:type="gramStart"/>
            <w:r w:rsidRPr="00EF349B">
              <w:rPr>
                <w:rFonts w:ascii="Arial" w:eastAsia="Times New Roman" w:hAnsi="Arial"/>
                <w:spacing w:val="0"/>
                <w:sz w:val="20"/>
                <w:szCs w:val="20"/>
                <w:lang w:eastAsia="en-NZ"/>
              </w:rPr>
              <w:t>staff are</w:t>
            </w:r>
            <w:proofErr w:type="gramEnd"/>
            <w:r w:rsidRPr="00EF349B">
              <w:rPr>
                <w:rFonts w:ascii="Arial" w:eastAsia="Times New Roman" w:hAnsi="Arial"/>
                <w:spacing w:val="0"/>
                <w:sz w:val="20"/>
                <w:szCs w:val="20"/>
                <w:lang w:eastAsia="en-NZ"/>
              </w:rPr>
              <w:t xml:space="preserve"> compliant with standards and protocols.</w:t>
            </w:r>
          </w:p>
          <w:p w:rsidR="007B4FF4" w:rsidRPr="00EF349B" w:rsidRDefault="007B4FF4" w:rsidP="007B4FF4">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Participate in forums and peer reviews with other health professionals to improve overall quality of service providers.</w:t>
            </w:r>
          </w:p>
          <w:p w:rsidR="007B4FF4" w:rsidRPr="00EF349B" w:rsidRDefault="007B4FF4" w:rsidP="007B4FF4">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Work actively with other staff to maintain hospital Certification.</w:t>
            </w:r>
          </w:p>
          <w:p w:rsidR="007B4FF4" w:rsidRPr="00EF349B" w:rsidRDefault="007B4FF4" w:rsidP="007B4FF4">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Work collaboratively with Organisational Capability, Health and Safety, Quality and Risk and Infection Control to maintain organisational standards.</w:t>
            </w:r>
          </w:p>
          <w:p w:rsidR="007B4FF4" w:rsidRPr="00EF349B" w:rsidRDefault="007B4FF4" w:rsidP="007B4FF4">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Monitor and review profession specific standards, scopes and competencies for Health Professional staff</w:t>
            </w:r>
          </w:p>
          <w:p w:rsidR="007B4FF4" w:rsidRPr="00EF349B" w:rsidRDefault="007B4FF4" w:rsidP="007B4FF4">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Undertakes clinical</w:t>
            </w:r>
            <w:r w:rsidR="00F32681" w:rsidRPr="00EF349B">
              <w:rPr>
                <w:rFonts w:ascii="Arial" w:eastAsia="Times New Roman" w:hAnsi="Arial"/>
                <w:spacing w:val="0"/>
                <w:sz w:val="20"/>
                <w:szCs w:val="20"/>
                <w:lang w:eastAsia="en-NZ"/>
              </w:rPr>
              <w:t xml:space="preserve"> audits to improve patient care</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Completes required Audit and reports upon key performance indicators as defined by the Director of Patients, Nursing and Midwifery.</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Collect and maintain a basic data set to track volume throughput and case mix</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lastRenderedPageBreak/>
              <w:t>Collect and report upon sentinel events / cases</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Understands and owns the data quality issues arising from own data input</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Competent in data handling including analysis and reporting within the SCDHB booking systems – both for outpatients and theatre</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Maintains own clinical expertise and knowledge through post graduate education at advanced practice level. Attends educational opportunities / conferences relevant to role and scope of practice.</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A role model in continuing to work on personal and professional development</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Utilise and share critical thinking and managerial skills supporting instructing, mentoring and educating others</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Works progressively and constructively taking on adjunctive responsibilities and leading projects</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Lead and develop the ethos of team work and collegial support</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Provide thoughtful, constructive evaluation in peer and leadership review</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Consistently exhibits fair, dependable and ethical conduct</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Is self-directed, showing initiative in care delivery and teamwork, acting autonomously without ongoing support</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Liaise with the Director of Patients, Nursing and Midwifery about identifying relevant updates and training requirements</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Achieves annual goals, objectives and performance targets.</w:t>
            </w:r>
          </w:p>
          <w:p w:rsidR="002E451C"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Maintains a portfolio annually and proactively submits for formal assessment every 3 years.</w:t>
            </w:r>
          </w:p>
          <w:p w:rsidR="007B4FF4" w:rsidRPr="00EF349B" w:rsidRDefault="002E451C" w:rsidP="002E451C">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Proactively participates in own performance development and review.</w:t>
            </w:r>
          </w:p>
        </w:tc>
      </w:tr>
      <w:tr w:rsidR="00EF349B" w:rsidRPr="00EF349B" w:rsidTr="00813D53">
        <w:trPr>
          <w:trHeight w:val="944"/>
        </w:trPr>
        <w:tc>
          <w:tcPr>
            <w:tcW w:w="2127" w:type="dxa"/>
          </w:tcPr>
          <w:p w:rsidR="007B4FF4" w:rsidRPr="00EF349B" w:rsidRDefault="007B4FF4" w:rsidP="007B4FF4">
            <w:pPr>
              <w:spacing w:before="120" w:after="60" w:line="240" w:lineRule="auto"/>
              <w:rPr>
                <w:rFonts w:ascii="Arial" w:eastAsia="Times New Roman" w:hAnsi="Arial"/>
                <w:b/>
                <w:spacing w:val="0"/>
                <w:sz w:val="20"/>
                <w:szCs w:val="20"/>
                <w:lang w:eastAsia="en-NZ"/>
              </w:rPr>
            </w:pPr>
            <w:r w:rsidRPr="00EF349B">
              <w:rPr>
                <w:rFonts w:ascii="Arial" w:eastAsia="Times New Roman" w:hAnsi="Arial"/>
                <w:b/>
                <w:spacing w:val="0"/>
                <w:sz w:val="20"/>
                <w:szCs w:val="20"/>
                <w:lang w:eastAsia="en-NZ"/>
              </w:rPr>
              <w:lastRenderedPageBreak/>
              <w:t>PROFESSIONAL COMPETENCIES</w:t>
            </w:r>
          </w:p>
        </w:tc>
        <w:tc>
          <w:tcPr>
            <w:tcW w:w="7230" w:type="dxa"/>
          </w:tcPr>
          <w:p w:rsidR="007B4FF4" w:rsidRPr="00EF349B" w:rsidRDefault="007B4FF4" w:rsidP="007B4FF4">
            <w:pPr>
              <w:numPr>
                <w:ilvl w:val="0"/>
                <w:numId w:val="6"/>
              </w:numPr>
              <w:spacing w:before="120" w:after="0" w:line="240" w:lineRule="auto"/>
              <w:ind w:left="357" w:hanging="357"/>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Maintain own professional requirements (as appropriate) as directed by the relevant legislation.</w:t>
            </w:r>
          </w:p>
          <w:p w:rsidR="007B4FF4" w:rsidRPr="00EF349B" w:rsidRDefault="007B4FF4" w:rsidP="007B4FF4">
            <w:pPr>
              <w:numPr>
                <w:ilvl w:val="0"/>
                <w:numId w:val="6"/>
              </w:numPr>
              <w:spacing w:after="0" w:line="240" w:lineRule="auto"/>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Role model clinical practice excellence.</w:t>
            </w:r>
          </w:p>
        </w:tc>
      </w:tr>
      <w:tr w:rsidR="00EF349B" w:rsidRPr="00EF349B" w:rsidTr="00813D53">
        <w:trPr>
          <w:trHeight w:val="2673"/>
        </w:trPr>
        <w:tc>
          <w:tcPr>
            <w:tcW w:w="2127" w:type="dxa"/>
          </w:tcPr>
          <w:p w:rsidR="007B4FF4" w:rsidRPr="00EF349B" w:rsidRDefault="007B4FF4" w:rsidP="007B4FF4">
            <w:pPr>
              <w:spacing w:before="120" w:after="60" w:line="240" w:lineRule="auto"/>
              <w:rPr>
                <w:rFonts w:ascii="Arial" w:eastAsia="Times New Roman" w:hAnsi="Arial" w:cs="Arial"/>
                <w:b/>
                <w:spacing w:val="0"/>
                <w:sz w:val="20"/>
                <w:szCs w:val="20"/>
                <w:lang w:eastAsia="en-NZ"/>
              </w:rPr>
            </w:pPr>
            <w:r w:rsidRPr="00EF349B">
              <w:rPr>
                <w:rFonts w:ascii="Arial" w:eastAsia="Times New Roman" w:hAnsi="Arial" w:cs="Arial"/>
                <w:b/>
                <w:spacing w:val="0"/>
                <w:sz w:val="20"/>
                <w:szCs w:val="20"/>
                <w:lang w:eastAsia="en-NZ"/>
              </w:rPr>
              <w:t>HEALTH AND SAFETY</w:t>
            </w:r>
          </w:p>
          <w:p w:rsidR="007B4FF4" w:rsidRPr="00EF349B" w:rsidRDefault="007B4FF4" w:rsidP="007B4FF4">
            <w:pPr>
              <w:spacing w:before="120" w:after="60" w:line="240" w:lineRule="auto"/>
              <w:jc w:val="both"/>
              <w:rPr>
                <w:rFonts w:ascii="Arial" w:eastAsia="Times New Roman" w:hAnsi="Arial" w:cs="Arial"/>
                <w:b/>
                <w:spacing w:val="0"/>
                <w:sz w:val="20"/>
                <w:szCs w:val="20"/>
                <w:lang w:eastAsia="en-NZ"/>
              </w:rPr>
            </w:pPr>
          </w:p>
        </w:tc>
        <w:tc>
          <w:tcPr>
            <w:tcW w:w="7230" w:type="dxa"/>
          </w:tcPr>
          <w:p w:rsidR="007B4FF4" w:rsidRPr="00EF349B" w:rsidRDefault="007B4FF4" w:rsidP="007B4FF4">
            <w:pPr>
              <w:numPr>
                <w:ilvl w:val="0"/>
                <w:numId w:val="6"/>
              </w:numPr>
              <w:spacing w:before="120" w:after="0" w:line="240" w:lineRule="auto"/>
              <w:ind w:left="357" w:hanging="357"/>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Implement a risk management approach that ensures risks are understood and continually reviewed to ensure the controls are in place.</w:t>
            </w:r>
          </w:p>
          <w:p w:rsidR="007B4FF4" w:rsidRPr="00EF349B" w:rsidRDefault="007B4FF4" w:rsidP="007B4FF4">
            <w:pPr>
              <w:numPr>
                <w:ilvl w:val="0"/>
                <w:numId w:val="6"/>
              </w:numPr>
              <w:spacing w:after="0" w:line="240" w:lineRule="auto"/>
              <w:ind w:left="357" w:hanging="357"/>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Create a culture of risk management around safety.</w:t>
            </w:r>
          </w:p>
          <w:p w:rsidR="007B4FF4" w:rsidRPr="00EF349B" w:rsidRDefault="007B4FF4" w:rsidP="007B4FF4">
            <w:pPr>
              <w:numPr>
                <w:ilvl w:val="0"/>
                <w:numId w:val="6"/>
              </w:numPr>
              <w:spacing w:after="0" w:line="240" w:lineRule="auto"/>
              <w:ind w:left="357" w:hanging="357"/>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Implement the recommended health practices to ensure a pro-active approach is taken to the health of the workforce.</w:t>
            </w:r>
          </w:p>
          <w:p w:rsidR="007B4FF4" w:rsidRPr="00EF349B" w:rsidRDefault="007B4FF4" w:rsidP="007B4FF4">
            <w:pPr>
              <w:numPr>
                <w:ilvl w:val="0"/>
                <w:numId w:val="6"/>
              </w:numPr>
              <w:spacing w:after="0" w:line="240" w:lineRule="auto"/>
              <w:ind w:left="357" w:hanging="357"/>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Implement the health and safety policies, procedures, guides and related systems to ensure alignment with Health &amp; Safety &amp; Work Act 2015 and associated regulations.</w:t>
            </w:r>
          </w:p>
          <w:p w:rsidR="007B4FF4" w:rsidRPr="00EF349B" w:rsidRDefault="007B4FF4" w:rsidP="007B4FF4">
            <w:pPr>
              <w:numPr>
                <w:ilvl w:val="0"/>
                <w:numId w:val="6"/>
              </w:numPr>
              <w:spacing w:after="0" w:line="240" w:lineRule="auto"/>
              <w:ind w:left="357" w:hanging="357"/>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It is expected that you will use Safety First to report all accidents or near misses and inform your Manager of any potential hazards.</w:t>
            </w:r>
          </w:p>
        </w:tc>
      </w:tr>
      <w:tr w:rsidR="00EF349B" w:rsidRPr="00EF349B" w:rsidTr="00813D53">
        <w:trPr>
          <w:trHeight w:val="1269"/>
        </w:trPr>
        <w:tc>
          <w:tcPr>
            <w:tcW w:w="2127" w:type="dxa"/>
          </w:tcPr>
          <w:p w:rsidR="007B4FF4" w:rsidRPr="00EF349B" w:rsidRDefault="007B4FF4" w:rsidP="007B4FF4">
            <w:pPr>
              <w:spacing w:before="120" w:after="0" w:line="240" w:lineRule="auto"/>
              <w:rPr>
                <w:rFonts w:ascii="Arial" w:eastAsia="Times New Roman" w:hAnsi="Arial" w:cs="Arial"/>
                <w:b/>
                <w:spacing w:val="0"/>
                <w:sz w:val="20"/>
                <w:szCs w:val="20"/>
                <w:lang w:eastAsia="en-NZ"/>
              </w:rPr>
            </w:pPr>
            <w:r w:rsidRPr="00EF349B">
              <w:rPr>
                <w:rFonts w:ascii="Arial" w:eastAsia="Times New Roman" w:hAnsi="Arial" w:cs="Arial"/>
                <w:b/>
                <w:spacing w:val="0"/>
                <w:sz w:val="20"/>
                <w:szCs w:val="20"/>
                <w:lang w:eastAsia="en-NZ"/>
              </w:rPr>
              <w:t>TREATY OF WAITANGI</w:t>
            </w:r>
          </w:p>
          <w:p w:rsidR="007B4FF4" w:rsidRPr="00EF349B" w:rsidRDefault="007B4FF4" w:rsidP="007B4FF4">
            <w:pPr>
              <w:spacing w:before="120" w:after="0" w:line="240" w:lineRule="auto"/>
              <w:rPr>
                <w:rFonts w:ascii="Arial" w:eastAsia="Times New Roman" w:hAnsi="Arial" w:cs="Arial"/>
                <w:b/>
                <w:spacing w:val="0"/>
                <w:sz w:val="20"/>
                <w:szCs w:val="20"/>
                <w:lang w:eastAsia="en-NZ"/>
              </w:rPr>
            </w:pPr>
            <w:r w:rsidRPr="00EF349B">
              <w:rPr>
                <w:rFonts w:ascii="Arial" w:eastAsia="Times New Roman" w:hAnsi="Arial" w:cs="Arial"/>
                <w:b/>
                <w:spacing w:val="0"/>
                <w:sz w:val="20"/>
                <w:szCs w:val="20"/>
                <w:lang w:eastAsia="en-NZ"/>
              </w:rPr>
              <w:t>TE TIRITI O WAITANGI</w:t>
            </w:r>
          </w:p>
        </w:tc>
        <w:tc>
          <w:tcPr>
            <w:tcW w:w="7230" w:type="dxa"/>
          </w:tcPr>
          <w:p w:rsidR="007B4FF4" w:rsidRPr="00EF349B" w:rsidRDefault="007B4FF4" w:rsidP="007B4FF4">
            <w:pPr>
              <w:numPr>
                <w:ilvl w:val="0"/>
                <w:numId w:val="7"/>
              </w:numPr>
              <w:spacing w:before="120" w:after="0" w:line="240" w:lineRule="auto"/>
              <w:ind w:left="357" w:hanging="357"/>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Comply with obligations under the Treaty of Waitangi, giving effect to the principles of Partnership, Participation and Protection.</w:t>
            </w:r>
          </w:p>
          <w:p w:rsidR="007B4FF4" w:rsidRPr="00EF349B" w:rsidRDefault="007B4FF4" w:rsidP="007B4FF4">
            <w:pPr>
              <w:numPr>
                <w:ilvl w:val="0"/>
                <w:numId w:val="7"/>
              </w:numPr>
              <w:spacing w:before="120" w:after="0" w:line="240" w:lineRule="auto"/>
              <w:ind w:left="357" w:hanging="357"/>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 xml:space="preserve">Ensure service provision accounts for the cultural needs of clients &amp; family/whanau as appropriate </w:t>
            </w:r>
          </w:p>
        </w:tc>
      </w:tr>
      <w:tr w:rsidR="00EF349B" w:rsidRPr="00EF349B" w:rsidTr="00813D53">
        <w:trPr>
          <w:trHeight w:val="3963"/>
        </w:trPr>
        <w:tc>
          <w:tcPr>
            <w:tcW w:w="2127" w:type="dxa"/>
          </w:tcPr>
          <w:p w:rsidR="007B4FF4" w:rsidRPr="00EF349B" w:rsidRDefault="007B4FF4" w:rsidP="007B4FF4">
            <w:pPr>
              <w:spacing w:before="120" w:after="0" w:line="240" w:lineRule="auto"/>
              <w:jc w:val="both"/>
              <w:rPr>
                <w:rFonts w:ascii="Arial" w:eastAsia="Times New Roman" w:hAnsi="Arial"/>
                <w:b/>
                <w:spacing w:val="0"/>
                <w:sz w:val="20"/>
                <w:szCs w:val="20"/>
                <w:lang w:eastAsia="en-NZ"/>
              </w:rPr>
            </w:pPr>
            <w:r w:rsidRPr="00EF349B">
              <w:rPr>
                <w:rFonts w:ascii="Arial" w:eastAsia="Times New Roman" w:hAnsi="Arial"/>
                <w:b/>
                <w:spacing w:val="0"/>
                <w:sz w:val="20"/>
                <w:szCs w:val="20"/>
                <w:lang w:eastAsia="en-NZ"/>
              </w:rPr>
              <w:lastRenderedPageBreak/>
              <w:t>SUCCESS</w:t>
            </w:r>
          </w:p>
          <w:p w:rsidR="007B4FF4" w:rsidRPr="00EF349B" w:rsidRDefault="007B4FF4" w:rsidP="007B4FF4">
            <w:pPr>
              <w:spacing w:after="60" w:line="240" w:lineRule="auto"/>
              <w:ind w:left="346" w:hanging="346"/>
              <w:jc w:val="both"/>
              <w:rPr>
                <w:rFonts w:ascii="Arial" w:eastAsia="Times New Roman" w:hAnsi="Arial"/>
                <w:b/>
                <w:spacing w:val="0"/>
                <w:sz w:val="20"/>
                <w:szCs w:val="20"/>
                <w:lang w:eastAsia="en-NZ"/>
              </w:rPr>
            </w:pPr>
            <w:r w:rsidRPr="00EF349B">
              <w:rPr>
                <w:rFonts w:ascii="Arial" w:eastAsia="Times New Roman" w:hAnsi="Arial"/>
                <w:b/>
                <w:spacing w:val="0"/>
                <w:sz w:val="20"/>
                <w:szCs w:val="20"/>
                <w:lang w:eastAsia="en-NZ"/>
              </w:rPr>
              <w:t>FACTORS</w:t>
            </w:r>
          </w:p>
        </w:tc>
        <w:tc>
          <w:tcPr>
            <w:tcW w:w="7230" w:type="dxa"/>
            <w:shd w:val="clear" w:color="auto" w:fill="auto"/>
          </w:tcPr>
          <w:p w:rsidR="007B4FF4" w:rsidRPr="00EF349B" w:rsidRDefault="007B4FF4" w:rsidP="007B4FF4">
            <w:pPr>
              <w:spacing w:before="120" w:after="60" w:line="240" w:lineRule="auto"/>
              <w:jc w:val="both"/>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Success Factors for the role include:</w:t>
            </w:r>
          </w:p>
          <w:p w:rsidR="007B4FF4" w:rsidRPr="00EF349B" w:rsidRDefault="007B4FF4" w:rsidP="007B4FF4">
            <w:pPr>
              <w:numPr>
                <w:ilvl w:val="0"/>
                <w:numId w:val="9"/>
              </w:numPr>
              <w:spacing w:before="120" w:after="60" w:line="240" w:lineRule="auto"/>
              <w:jc w:val="both"/>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Ability to motivate, inspire and engage the unit team towards effective client centred care.</w:t>
            </w:r>
          </w:p>
          <w:p w:rsidR="007B4FF4" w:rsidRPr="00EF349B" w:rsidRDefault="007B4FF4" w:rsidP="007B4FF4">
            <w:pPr>
              <w:numPr>
                <w:ilvl w:val="0"/>
                <w:numId w:val="9"/>
              </w:numPr>
              <w:spacing w:before="120" w:after="0" w:line="240" w:lineRule="auto"/>
              <w:ind w:left="714" w:hanging="357"/>
              <w:jc w:val="both"/>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Collaboration with other internal services which input into client care.</w:t>
            </w:r>
          </w:p>
          <w:p w:rsidR="007B4FF4" w:rsidRPr="00EF349B" w:rsidRDefault="007B4FF4" w:rsidP="007B4FF4">
            <w:pPr>
              <w:numPr>
                <w:ilvl w:val="0"/>
                <w:numId w:val="9"/>
              </w:numPr>
              <w:spacing w:before="120" w:after="0" w:line="240" w:lineRule="auto"/>
              <w:ind w:left="714" w:hanging="357"/>
              <w:jc w:val="both"/>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Fosters integration across the unit, the wider service and other internal and external services.</w:t>
            </w:r>
          </w:p>
          <w:p w:rsidR="007B4FF4" w:rsidRPr="00EF349B" w:rsidRDefault="007B4FF4" w:rsidP="007B4FF4">
            <w:pPr>
              <w:numPr>
                <w:ilvl w:val="0"/>
                <w:numId w:val="9"/>
              </w:numPr>
              <w:spacing w:before="120" w:after="0" w:line="240" w:lineRule="auto"/>
              <w:ind w:left="714" w:hanging="357"/>
              <w:jc w:val="both"/>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 xml:space="preserve">High quality client </w:t>
            </w:r>
            <w:r w:rsidR="00BA2754" w:rsidRPr="00EF349B">
              <w:rPr>
                <w:rFonts w:ascii="Arial" w:eastAsia="Times New Roman" w:hAnsi="Arial"/>
                <w:spacing w:val="0"/>
                <w:sz w:val="20"/>
                <w:szCs w:val="20"/>
                <w:lang w:eastAsia="en-NZ"/>
              </w:rPr>
              <w:t>centred</w:t>
            </w:r>
            <w:r w:rsidRPr="00EF349B">
              <w:rPr>
                <w:rFonts w:ascii="Arial" w:eastAsia="Times New Roman" w:hAnsi="Arial"/>
                <w:spacing w:val="0"/>
                <w:sz w:val="20"/>
                <w:szCs w:val="20"/>
                <w:lang w:eastAsia="en-NZ"/>
              </w:rPr>
              <w:t xml:space="preserve"> care is delivered.  </w:t>
            </w:r>
          </w:p>
          <w:p w:rsidR="007B4FF4" w:rsidRPr="00EF349B" w:rsidRDefault="007B4FF4" w:rsidP="007B4FF4">
            <w:pPr>
              <w:numPr>
                <w:ilvl w:val="0"/>
                <w:numId w:val="9"/>
              </w:numPr>
              <w:spacing w:before="120" w:after="0" w:line="240" w:lineRule="auto"/>
              <w:ind w:left="714" w:hanging="357"/>
              <w:jc w:val="both"/>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Delivery of services in a safe and sustainable manner.</w:t>
            </w:r>
          </w:p>
          <w:p w:rsidR="007B4FF4" w:rsidRPr="00EF349B" w:rsidRDefault="007B4FF4" w:rsidP="007B4FF4">
            <w:pPr>
              <w:numPr>
                <w:ilvl w:val="0"/>
                <w:numId w:val="9"/>
              </w:numPr>
              <w:spacing w:before="120" w:after="0" w:line="240" w:lineRule="auto"/>
              <w:ind w:left="714" w:hanging="357"/>
              <w:jc w:val="both"/>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Performance of direct reports/teams.</w:t>
            </w:r>
          </w:p>
          <w:p w:rsidR="007B4FF4" w:rsidRPr="00EF349B" w:rsidRDefault="007B4FF4" w:rsidP="007B4FF4">
            <w:pPr>
              <w:numPr>
                <w:ilvl w:val="0"/>
                <w:numId w:val="9"/>
              </w:numPr>
              <w:spacing w:before="120" w:after="0" w:line="240" w:lineRule="auto"/>
              <w:ind w:left="714" w:hanging="357"/>
              <w:jc w:val="both"/>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Effectiveness of quality activities and risk management.</w:t>
            </w:r>
          </w:p>
          <w:p w:rsidR="007B4FF4" w:rsidRPr="00EF349B" w:rsidRDefault="007B4FF4" w:rsidP="007B4FF4">
            <w:pPr>
              <w:numPr>
                <w:ilvl w:val="0"/>
                <w:numId w:val="9"/>
              </w:numPr>
              <w:spacing w:before="120" w:after="0" w:line="240" w:lineRule="auto"/>
              <w:ind w:left="714" w:hanging="357"/>
              <w:jc w:val="both"/>
              <w:rPr>
                <w:rFonts w:ascii="Arial" w:eastAsia="Times New Roman" w:hAnsi="Arial"/>
                <w:spacing w:val="0"/>
                <w:sz w:val="20"/>
                <w:szCs w:val="20"/>
                <w:lang w:eastAsia="en-NZ"/>
              </w:rPr>
            </w:pPr>
            <w:r w:rsidRPr="00EF349B">
              <w:rPr>
                <w:rFonts w:ascii="Arial" w:eastAsia="Times New Roman" w:hAnsi="Arial"/>
                <w:spacing w:val="0"/>
                <w:sz w:val="20"/>
                <w:szCs w:val="20"/>
                <w:lang w:eastAsia="en-NZ"/>
              </w:rPr>
              <w:t>Health and safety of all staff clients &amp; associated visitors maintained.</w:t>
            </w:r>
          </w:p>
          <w:p w:rsidR="007B4FF4" w:rsidRPr="00EF349B" w:rsidRDefault="007B4FF4" w:rsidP="007B4FF4">
            <w:pPr>
              <w:spacing w:before="120" w:after="0" w:line="240" w:lineRule="auto"/>
              <w:ind w:left="714"/>
              <w:jc w:val="both"/>
              <w:rPr>
                <w:rFonts w:ascii="Arial" w:eastAsia="Times New Roman" w:hAnsi="Arial"/>
                <w:spacing w:val="0"/>
                <w:sz w:val="20"/>
                <w:szCs w:val="20"/>
                <w:lang w:eastAsia="en-NZ"/>
              </w:rPr>
            </w:pPr>
          </w:p>
        </w:tc>
      </w:tr>
    </w:tbl>
    <w:p w:rsidR="007B4FF4" w:rsidRPr="00EF349B" w:rsidRDefault="007B4FF4" w:rsidP="007B4FF4">
      <w:pPr>
        <w:spacing w:after="0" w:line="240" w:lineRule="auto"/>
        <w:rPr>
          <w:rFonts w:ascii="Arial" w:eastAsia="Times New Roman" w:hAnsi="Arial"/>
          <w:spacing w:val="0"/>
          <w:szCs w:val="24"/>
          <w:lang w:eastAsia="en-NZ"/>
        </w:rPr>
      </w:pPr>
    </w:p>
    <w:tbl>
      <w:tblPr>
        <w:tblW w:w="9357" w:type="dxa"/>
        <w:tblInd w:w="-43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1E0" w:firstRow="1" w:lastRow="1" w:firstColumn="1" w:lastColumn="1" w:noHBand="0" w:noVBand="0"/>
      </w:tblPr>
      <w:tblGrid>
        <w:gridCol w:w="9357"/>
      </w:tblGrid>
      <w:tr w:rsidR="00EF349B" w:rsidRPr="00EF349B" w:rsidTr="00813D53">
        <w:trPr>
          <w:trHeight w:val="7421"/>
        </w:trPr>
        <w:tc>
          <w:tcPr>
            <w:tcW w:w="9357" w:type="dxa"/>
            <w:tcBorders>
              <w:top w:val="single" w:sz="4" w:space="0" w:color="008080"/>
              <w:left w:val="single" w:sz="4" w:space="0" w:color="008080"/>
              <w:bottom w:val="single" w:sz="4" w:space="0" w:color="008080"/>
              <w:right w:val="single" w:sz="4" w:space="0" w:color="008080"/>
            </w:tcBorders>
          </w:tcPr>
          <w:p w:rsidR="007B4FF4" w:rsidRPr="00EF349B" w:rsidRDefault="007B4FF4" w:rsidP="007B4FF4">
            <w:pPr>
              <w:spacing w:before="120" w:after="0" w:line="276" w:lineRule="auto"/>
              <w:ind w:left="720" w:hanging="720"/>
              <w:rPr>
                <w:rFonts w:ascii="Arial" w:eastAsia="Times New Roman" w:hAnsi="Arial" w:cs="Arial"/>
                <w:b/>
                <w:spacing w:val="0"/>
                <w:sz w:val="20"/>
                <w:szCs w:val="20"/>
                <w:lang w:eastAsia="en-NZ"/>
              </w:rPr>
            </w:pPr>
            <w:r w:rsidRPr="00EF349B">
              <w:rPr>
                <w:rFonts w:ascii="Arial" w:eastAsia="Times New Roman" w:hAnsi="Arial" w:cs="Arial"/>
                <w:b/>
                <w:spacing w:val="0"/>
                <w:sz w:val="20"/>
                <w:szCs w:val="20"/>
                <w:lang w:eastAsia="en-NZ"/>
              </w:rPr>
              <w:t>KEY WORKING RELATIONSHIPS</w:t>
            </w:r>
          </w:p>
          <w:p w:rsidR="007B4FF4" w:rsidRPr="00EF349B" w:rsidRDefault="007B4FF4" w:rsidP="007B4FF4">
            <w:pPr>
              <w:spacing w:after="0" w:line="276" w:lineRule="auto"/>
              <w:ind w:left="720" w:hanging="720"/>
              <w:rPr>
                <w:rFonts w:ascii="Arial" w:eastAsia="Times New Roman" w:hAnsi="Arial" w:cs="Arial"/>
                <w:b/>
                <w:spacing w:val="0"/>
                <w:sz w:val="20"/>
                <w:szCs w:val="20"/>
                <w:lang w:eastAsia="en-NZ"/>
              </w:rPr>
            </w:pPr>
          </w:p>
          <w:p w:rsidR="007B4FF4" w:rsidRPr="00EF349B" w:rsidRDefault="007B4FF4" w:rsidP="007B4FF4">
            <w:pPr>
              <w:spacing w:after="0" w:line="276" w:lineRule="auto"/>
              <w:ind w:left="720" w:hanging="720"/>
              <w:rPr>
                <w:rFonts w:ascii="Arial" w:eastAsia="Times New Roman" w:hAnsi="Arial" w:cs="Arial"/>
                <w:b/>
                <w:spacing w:val="0"/>
                <w:sz w:val="20"/>
                <w:szCs w:val="20"/>
                <w:lang w:eastAsia="en-NZ"/>
              </w:rPr>
            </w:pPr>
            <w:r w:rsidRPr="00EF349B">
              <w:rPr>
                <w:rFonts w:ascii="Arial" w:eastAsia="Times New Roman" w:hAnsi="Arial" w:cs="Arial"/>
                <w:b/>
                <w:spacing w:val="0"/>
                <w:sz w:val="20"/>
                <w:szCs w:val="20"/>
                <w:lang w:eastAsia="en-NZ"/>
              </w:rPr>
              <w:t>INTERNALLY:</w:t>
            </w:r>
          </w:p>
          <w:p w:rsidR="00BA2754" w:rsidRPr="00EF349B" w:rsidRDefault="00BA2754" w:rsidP="00BA2754">
            <w:pPr>
              <w:spacing w:after="0" w:line="276" w:lineRule="auto"/>
              <w:rPr>
                <w:rFonts w:ascii="Arial" w:eastAsia="Times New Roman" w:hAnsi="Arial" w:cs="Arial"/>
                <w:b/>
                <w:spacing w:val="0"/>
                <w:sz w:val="20"/>
                <w:szCs w:val="20"/>
                <w:lang w:eastAsia="en-NZ"/>
              </w:rPr>
            </w:pPr>
          </w:p>
          <w:p w:rsidR="002E451C" w:rsidRPr="00EF349B" w:rsidRDefault="002E451C" w:rsidP="002E451C">
            <w:pPr>
              <w:numPr>
                <w:ilvl w:val="0"/>
                <w:numId w:val="2"/>
              </w:numPr>
              <w:spacing w:after="0" w:line="276" w:lineRule="auto"/>
              <w:contextualSpacing/>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Director Patient, Nursing &amp; Midwifery</w:t>
            </w:r>
          </w:p>
          <w:p w:rsidR="002E451C" w:rsidRPr="00EF349B" w:rsidRDefault="002E451C" w:rsidP="002E451C">
            <w:pPr>
              <w:numPr>
                <w:ilvl w:val="0"/>
                <w:numId w:val="2"/>
              </w:numPr>
              <w:spacing w:after="0" w:line="276" w:lineRule="auto"/>
              <w:contextualSpacing/>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 xml:space="preserve">Day Patient Services          </w:t>
            </w:r>
          </w:p>
          <w:p w:rsidR="002E451C" w:rsidRPr="00EF349B" w:rsidRDefault="002E451C" w:rsidP="002E451C">
            <w:pPr>
              <w:numPr>
                <w:ilvl w:val="0"/>
                <w:numId w:val="2"/>
              </w:numPr>
              <w:spacing w:after="0" w:line="276" w:lineRule="auto"/>
              <w:contextualSpacing/>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In Patient Booking Office</w:t>
            </w:r>
          </w:p>
          <w:p w:rsidR="002E451C" w:rsidRPr="00EF349B" w:rsidRDefault="002E451C" w:rsidP="002E451C">
            <w:pPr>
              <w:numPr>
                <w:ilvl w:val="0"/>
                <w:numId w:val="2"/>
              </w:numPr>
              <w:spacing w:after="0" w:line="276" w:lineRule="auto"/>
              <w:contextualSpacing/>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Coordinator Elective Services</w:t>
            </w:r>
          </w:p>
          <w:p w:rsidR="002E451C" w:rsidRPr="00EF349B" w:rsidRDefault="002E451C" w:rsidP="002E451C">
            <w:pPr>
              <w:numPr>
                <w:ilvl w:val="0"/>
                <w:numId w:val="2"/>
              </w:numPr>
              <w:spacing w:after="0" w:line="276" w:lineRule="auto"/>
              <w:contextualSpacing/>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Endoscopy unit</w:t>
            </w:r>
          </w:p>
          <w:p w:rsidR="002E451C" w:rsidRPr="00EF349B" w:rsidRDefault="002E451C" w:rsidP="002E451C">
            <w:pPr>
              <w:numPr>
                <w:ilvl w:val="0"/>
                <w:numId w:val="2"/>
              </w:numPr>
              <w:spacing w:after="0" w:line="276" w:lineRule="auto"/>
              <w:contextualSpacing/>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Endoscopy Users Group</w:t>
            </w:r>
          </w:p>
          <w:p w:rsidR="002E451C" w:rsidRPr="00EF349B" w:rsidRDefault="002E451C" w:rsidP="002E451C">
            <w:pPr>
              <w:numPr>
                <w:ilvl w:val="0"/>
                <w:numId w:val="2"/>
              </w:numPr>
              <w:spacing w:after="0" w:line="276" w:lineRule="auto"/>
              <w:contextualSpacing/>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Medical staff</w:t>
            </w:r>
          </w:p>
          <w:p w:rsidR="002E451C" w:rsidRPr="00EF349B" w:rsidRDefault="002E451C" w:rsidP="002E451C">
            <w:pPr>
              <w:numPr>
                <w:ilvl w:val="0"/>
                <w:numId w:val="2"/>
              </w:numPr>
              <w:spacing w:after="0" w:line="276" w:lineRule="auto"/>
              <w:contextualSpacing/>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Administrative Clerks Quality Department</w:t>
            </w:r>
          </w:p>
          <w:p w:rsidR="002E451C" w:rsidRPr="00EF349B" w:rsidRDefault="002E451C" w:rsidP="002E451C">
            <w:pPr>
              <w:numPr>
                <w:ilvl w:val="0"/>
                <w:numId w:val="2"/>
              </w:numPr>
              <w:spacing w:after="0" w:line="276" w:lineRule="auto"/>
              <w:contextualSpacing/>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Clinical Director Medical staff Outpatients staff Endoscopy staff</w:t>
            </w:r>
          </w:p>
          <w:p w:rsidR="007B4FF4" w:rsidRPr="00EF349B" w:rsidRDefault="002E451C" w:rsidP="002E451C">
            <w:pPr>
              <w:numPr>
                <w:ilvl w:val="0"/>
                <w:numId w:val="2"/>
              </w:numPr>
              <w:spacing w:after="0" w:line="276" w:lineRule="auto"/>
              <w:rPr>
                <w:rFonts w:ascii="Arial" w:eastAsia="Times New Roman" w:hAnsi="Arial" w:cs="Arial"/>
                <w:b/>
                <w:spacing w:val="0"/>
                <w:sz w:val="20"/>
                <w:szCs w:val="20"/>
                <w:lang w:eastAsia="en-NZ"/>
              </w:rPr>
            </w:pPr>
            <w:r w:rsidRPr="00EF349B">
              <w:rPr>
                <w:rFonts w:ascii="Arial" w:eastAsia="Times New Roman" w:hAnsi="Arial" w:cs="Arial"/>
                <w:spacing w:val="0"/>
                <w:sz w:val="20"/>
                <w:szCs w:val="20"/>
                <w:lang w:eastAsia="en-NZ"/>
              </w:rPr>
              <w:t>Clinical Nurse Specialists Nursing staff</w:t>
            </w:r>
          </w:p>
          <w:p w:rsidR="00BA2754" w:rsidRPr="00EF349B" w:rsidRDefault="00BA2754" w:rsidP="002E451C">
            <w:pPr>
              <w:numPr>
                <w:ilvl w:val="0"/>
                <w:numId w:val="2"/>
              </w:numPr>
              <w:spacing w:after="0" w:line="276" w:lineRule="auto"/>
              <w:rPr>
                <w:rFonts w:ascii="Arial" w:eastAsia="Times New Roman" w:hAnsi="Arial" w:cs="Arial"/>
                <w:b/>
                <w:spacing w:val="0"/>
                <w:sz w:val="20"/>
                <w:szCs w:val="20"/>
                <w:lang w:eastAsia="en-NZ"/>
              </w:rPr>
            </w:pPr>
            <w:r w:rsidRPr="00EF349B">
              <w:rPr>
                <w:rFonts w:ascii="Arial" w:eastAsia="Times New Roman" w:hAnsi="Arial" w:cs="Arial"/>
                <w:spacing w:val="0"/>
                <w:sz w:val="20"/>
                <w:szCs w:val="20"/>
                <w:lang w:eastAsia="en-NZ"/>
              </w:rPr>
              <w:t>Theatre Manager</w:t>
            </w:r>
          </w:p>
          <w:p w:rsidR="002E451C" w:rsidRPr="00EF349B" w:rsidRDefault="002E451C" w:rsidP="002E451C">
            <w:pPr>
              <w:spacing w:after="0" w:line="276" w:lineRule="auto"/>
              <w:rPr>
                <w:rFonts w:ascii="Arial" w:eastAsia="Times New Roman" w:hAnsi="Arial" w:cs="Arial"/>
                <w:b/>
                <w:spacing w:val="0"/>
                <w:sz w:val="20"/>
                <w:szCs w:val="20"/>
                <w:lang w:eastAsia="en-NZ"/>
              </w:rPr>
            </w:pPr>
          </w:p>
          <w:p w:rsidR="007B4FF4" w:rsidRPr="00EF349B" w:rsidRDefault="007B4FF4" w:rsidP="007B4FF4">
            <w:pPr>
              <w:spacing w:after="0" w:line="276" w:lineRule="auto"/>
              <w:ind w:left="720" w:hanging="720"/>
              <w:rPr>
                <w:rFonts w:ascii="Arial" w:eastAsia="Times New Roman" w:hAnsi="Arial" w:cs="Arial"/>
                <w:b/>
                <w:spacing w:val="0"/>
                <w:sz w:val="20"/>
                <w:szCs w:val="20"/>
                <w:lang w:eastAsia="en-NZ"/>
              </w:rPr>
            </w:pPr>
            <w:r w:rsidRPr="00EF349B">
              <w:rPr>
                <w:rFonts w:ascii="Arial" w:eastAsia="Times New Roman" w:hAnsi="Arial" w:cs="Arial"/>
                <w:b/>
                <w:spacing w:val="0"/>
                <w:sz w:val="20"/>
                <w:szCs w:val="20"/>
                <w:lang w:eastAsia="en-NZ"/>
              </w:rPr>
              <w:t>EXTERNALLY:</w:t>
            </w:r>
          </w:p>
          <w:p w:rsidR="007B4FF4" w:rsidRPr="00EF349B" w:rsidRDefault="007B4FF4" w:rsidP="007B4FF4">
            <w:pPr>
              <w:numPr>
                <w:ilvl w:val="0"/>
                <w:numId w:val="3"/>
              </w:numPr>
              <w:spacing w:after="0" w:line="276" w:lineRule="auto"/>
              <w:contextualSpacing/>
              <w:rPr>
                <w:rFonts w:ascii="Arial" w:eastAsia="Times New Roman" w:hAnsi="Arial" w:cs="Arial"/>
                <w:b/>
                <w:spacing w:val="0"/>
                <w:sz w:val="20"/>
                <w:szCs w:val="20"/>
                <w:lang w:eastAsia="en-NZ"/>
              </w:rPr>
            </w:pPr>
            <w:r w:rsidRPr="00EF349B">
              <w:rPr>
                <w:rFonts w:ascii="Arial" w:eastAsia="Times New Roman" w:hAnsi="Arial" w:cs="Arial"/>
                <w:spacing w:val="0"/>
                <w:sz w:val="20"/>
                <w:szCs w:val="20"/>
                <w:lang w:eastAsia="en-NZ"/>
              </w:rPr>
              <w:t>Families/whanau</w:t>
            </w:r>
            <w:r w:rsidR="006557D5" w:rsidRPr="00EF349B">
              <w:rPr>
                <w:rFonts w:ascii="Arial" w:eastAsia="Times New Roman" w:hAnsi="Arial" w:cs="Arial"/>
                <w:spacing w:val="0"/>
                <w:sz w:val="20"/>
                <w:szCs w:val="20"/>
                <w:lang w:eastAsia="en-NZ"/>
              </w:rPr>
              <w:t xml:space="preserve"> </w:t>
            </w:r>
            <w:r w:rsidRPr="00EF349B">
              <w:rPr>
                <w:rFonts w:ascii="Arial" w:eastAsia="Times New Roman" w:hAnsi="Arial" w:cs="Arial"/>
                <w:spacing w:val="0"/>
                <w:sz w:val="20"/>
                <w:szCs w:val="20"/>
                <w:lang w:eastAsia="en-NZ"/>
              </w:rPr>
              <w:t>of clients</w:t>
            </w:r>
          </w:p>
          <w:p w:rsidR="007B4FF4" w:rsidRPr="00EF349B" w:rsidRDefault="007B4FF4" w:rsidP="007B4FF4">
            <w:pPr>
              <w:numPr>
                <w:ilvl w:val="0"/>
                <w:numId w:val="3"/>
              </w:numPr>
              <w:spacing w:after="0" w:line="276" w:lineRule="auto"/>
              <w:contextualSpacing/>
              <w:rPr>
                <w:rFonts w:ascii="Arial" w:eastAsia="Times New Roman" w:hAnsi="Arial" w:cs="Arial"/>
                <w:b/>
                <w:spacing w:val="0"/>
                <w:sz w:val="20"/>
                <w:szCs w:val="20"/>
                <w:lang w:eastAsia="en-NZ"/>
              </w:rPr>
            </w:pPr>
            <w:r w:rsidRPr="00EF349B">
              <w:rPr>
                <w:rFonts w:ascii="Arial" w:eastAsia="Times New Roman" w:hAnsi="Arial" w:cs="Arial"/>
                <w:spacing w:val="0"/>
                <w:sz w:val="20"/>
                <w:szCs w:val="20"/>
                <w:lang w:eastAsia="en-NZ"/>
              </w:rPr>
              <w:t>Respective Registration Authorities</w:t>
            </w:r>
          </w:p>
          <w:p w:rsidR="006557D5" w:rsidRPr="00EF349B" w:rsidRDefault="006557D5" w:rsidP="007B4FF4">
            <w:pPr>
              <w:numPr>
                <w:ilvl w:val="0"/>
                <w:numId w:val="3"/>
              </w:numPr>
              <w:spacing w:after="0" w:line="276" w:lineRule="auto"/>
              <w:contextualSpacing/>
              <w:rPr>
                <w:rFonts w:ascii="Arial" w:eastAsia="Times New Roman" w:hAnsi="Arial" w:cs="Arial"/>
                <w:b/>
                <w:spacing w:val="0"/>
                <w:sz w:val="20"/>
                <w:szCs w:val="20"/>
                <w:lang w:eastAsia="en-NZ"/>
              </w:rPr>
            </w:pPr>
            <w:r w:rsidRPr="00EF349B">
              <w:rPr>
                <w:rFonts w:ascii="Arial" w:eastAsia="Times New Roman" w:hAnsi="Arial" w:cs="Arial"/>
                <w:spacing w:val="0"/>
                <w:sz w:val="20"/>
                <w:szCs w:val="20"/>
                <w:lang w:eastAsia="en-NZ"/>
              </w:rPr>
              <w:t>Primary Care providers</w:t>
            </w:r>
          </w:p>
          <w:p w:rsidR="007B4FF4" w:rsidRPr="00EF349B" w:rsidRDefault="007B4FF4" w:rsidP="007B4FF4">
            <w:pPr>
              <w:numPr>
                <w:ilvl w:val="0"/>
                <w:numId w:val="3"/>
              </w:numPr>
              <w:spacing w:after="0" w:line="276" w:lineRule="auto"/>
              <w:contextualSpacing/>
              <w:rPr>
                <w:rFonts w:ascii="Arial" w:eastAsia="Times New Roman" w:hAnsi="Arial" w:cs="Arial"/>
                <w:b/>
                <w:spacing w:val="0"/>
                <w:sz w:val="20"/>
                <w:szCs w:val="20"/>
                <w:lang w:eastAsia="en-NZ"/>
              </w:rPr>
            </w:pPr>
            <w:r w:rsidRPr="00EF349B">
              <w:rPr>
                <w:rFonts w:ascii="Arial" w:eastAsia="Times New Roman" w:hAnsi="Arial" w:cs="Arial"/>
                <w:spacing w:val="0"/>
                <w:sz w:val="20"/>
                <w:szCs w:val="20"/>
                <w:lang w:eastAsia="en-NZ"/>
              </w:rPr>
              <w:t>Partners in care of patients, including NGO’s, Pharmacists and statutory authorities</w:t>
            </w:r>
          </w:p>
          <w:p w:rsidR="007B4FF4" w:rsidRPr="00EF349B" w:rsidRDefault="007B4FF4" w:rsidP="006557D5">
            <w:pPr>
              <w:numPr>
                <w:ilvl w:val="0"/>
                <w:numId w:val="3"/>
              </w:numPr>
              <w:spacing w:after="0" w:line="276" w:lineRule="auto"/>
              <w:contextualSpacing/>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Health service providers across South Canterbury</w:t>
            </w:r>
            <w:bookmarkStart w:id="0" w:name="_GoBack"/>
            <w:bookmarkEnd w:id="0"/>
          </w:p>
        </w:tc>
      </w:tr>
      <w:tr w:rsidR="00EF349B" w:rsidRPr="00EF349B" w:rsidTr="00813D53">
        <w:tc>
          <w:tcPr>
            <w:tcW w:w="9357" w:type="dxa"/>
          </w:tcPr>
          <w:p w:rsidR="007B4FF4" w:rsidRPr="00EF349B" w:rsidRDefault="007B4FF4" w:rsidP="007B4FF4">
            <w:pPr>
              <w:spacing w:after="0" w:line="276" w:lineRule="auto"/>
              <w:ind w:left="720" w:hanging="720"/>
              <w:rPr>
                <w:rFonts w:ascii="Arial" w:eastAsia="Times New Roman" w:hAnsi="Arial" w:cs="Arial"/>
                <w:b/>
                <w:spacing w:val="0"/>
                <w:sz w:val="20"/>
                <w:szCs w:val="20"/>
                <w:lang w:eastAsia="en-NZ"/>
              </w:rPr>
            </w:pPr>
          </w:p>
          <w:p w:rsidR="007B4FF4" w:rsidRPr="00EF349B" w:rsidRDefault="007B4FF4" w:rsidP="007B4FF4">
            <w:pPr>
              <w:spacing w:after="0" w:line="276" w:lineRule="auto"/>
              <w:ind w:left="720" w:hanging="720"/>
              <w:rPr>
                <w:rFonts w:ascii="Arial" w:eastAsia="Times New Roman" w:hAnsi="Arial" w:cs="Arial"/>
                <w:b/>
                <w:spacing w:val="0"/>
                <w:sz w:val="20"/>
                <w:szCs w:val="20"/>
                <w:lang w:eastAsia="en-NZ"/>
              </w:rPr>
            </w:pPr>
            <w:r w:rsidRPr="00EF349B">
              <w:rPr>
                <w:rFonts w:ascii="Arial" w:eastAsia="Times New Roman" w:hAnsi="Arial" w:cs="Arial"/>
                <w:b/>
                <w:spacing w:val="0"/>
                <w:sz w:val="20"/>
                <w:szCs w:val="20"/>
                <w:lang w:eastAsia="en-NZ"/>
              </w:rPr>
              <w:t>PROFESSIONAL &amp; LEGISLATIVE STANDARDS:</w:t>
            </w:r>
          </w:p>
          <w:p w:rsidR="007B4FF4" w:rsidRPr="00EF349B" w:rsidRDefault="007B4FF4" w:rsidP="007B4FF4">
            <w:pPr>
              <w:spacing w:after="0" w:line="276" w:lineRule="auto"/>
              <w:ind w:left="720" w:hanging="720"/>
              <w:rPr>
                <w:rFonts w:ascii="Arial" w:eastAsia="Times New Roman" w:hAnsi="Arial" w:cs="Arial"/>
                <w:b/>
                <w:spacing w:val="0"/>
                <w:sz w:val="20"/>
                <w:szCs w:val="20"/>
                <w:lang w:eastAsia="en-NZ"/>
              </w:rPr>
            </w:pPr>
          </w:p>
          <w:p w:rsidR="007B4FF4" w:rsidRPr="00EF349B" w:rsidRDefault="007B4FF4" w:rsidP="007B4FF4">
            <w:p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 xml:space="preserve">The </w:t>
            </w:r>
            <w:r w:rsidR="006557D5" w:rsidRPr="00EF349B">
              <w:rPr>
                <w:rFonts w:ascii="Arial" w:eastAsia="Times New Roman" w:hAnsi="Arial" w:cs="Arial"/>
                <w:spacing w:val="0"/>
                <w:sz w:val="20"/>
                <w:szCs w:val="20"/>
                <w:lang w:eastAsia="en-NZ"/>
              </w:rPr>
              <w:t xml:space="preserve">Endoscopy Nurse </w:t>
            </w:r>
            <w:r w:rsidRPr="00EF349B">
              <w:rPr>
                <w:rFonts w:ascii="Arial" w:eastAsia="Times New Roman" w:hAnsi="Arial" w:cs="Arial"/>
                <w:spacing w:val="0"/>
                <w:sz w:val="20"/>
                <w:szCs w:val="20"/>
                <w:lang w:eastAsia="en-NZ"/>
              </w:rPr>
              <w:t>will:</w:t>
            </w:r>
          </w:p>
          <w:p w:rsidR="007B4FF4" w:rsidRPr="00EF349B" w:rsidRDefault="007B4FF4" w:rsidP="007B4FF4">
            <w:pPr>
              <w:numPr>
                <w:ilvl w:val="0"/>
                <w:numId w:val="1"/>
              </w:numPr>
              <w:tabs>
                <w:tab w:val="num" w:pos="885"/>
              </w:tabs>
              <w:spacing w:after="0" w:line="276" w:lineRule="auto"/>
              <w:ind w:left="885"/>
              <w:rPr>
                <w:rFonts w:ascii="Arial" w:eastAsia="Times New Roman" w:hAnsi="Arial" w:cs="Arial"/>
                <w:spacing w:val="0"/>
                <w:sz w:val="20"/>
                <w:szCs w:val="20"/>
                <w:lang w:val="en-US" w:eastAsia="en-NZ"/>
              </w:rPr>
            </w:pPr>
            <w:r w:rsidRPr="00EF349B">
              <w:rPr>
                <w:rFonts w:ascii="Arial" w:eastAsia="Times New Roman" w:hAnsi="Arial" w:cs="Arial"/>
                <w:spacing w:val="0"/>
                <w:sz w:val="20"/>
                <w:szCs w:val="20"/>
                <w:lang w:val="en-US" w:eastAsia="en-NZ"/>
              </w:rPr>
              <w:t xml:space="preserve">ensure responsibilities of staff are conducted in accordance with best practice, relevant ethical and professional standards and guidelines as determined by the relevant professional </w:t>
            </w:r>
            <w:r w:rsidRPr="00EF349B">
              <w:rPr>
                <w:rFonts w:ascii="Arial" w:eastAsia="Times New Roman" w:hAnsi="Arial" w:cs="Arial"/>
                <w:spacing w:val="0"/>
                <w:sz w:val="20"/>
                <w:szCs w:val="20"/>
                <w:lang w:val="en-US" w:eastAsia="en-NZ"/>
              </w:rPr>
              <w:lastRenderedPageBreak/>
              <w:t>councils, commissioners and associations;</w:t>
            </w:r>
          </w:p>
          <w:p w:rsidR="007B4FF4" w:rsidRPr="00EF349B" w:rsidRDefault="007B4FF4" w:rsidP="007B4FF4">
            <w:pPr>
              <w:numPr>
                <w:ilvl w:val="0"/>
                <w:numId w:val="1"/>
              </w:numPr>
              <w:tabs>
                <w:tab w:val="num" w:pos="885"/>
              </w:tabs>
              <w:spacing w:after="0" w:line="276" w:lineRule="auto"/>
              <w:ind w:left="885"/>
              <w:rPr>
                <w:rFonts w:ascii="Arial" w:eastAsia="Times New Roman" w:hAnsi="Arial" w:cs="Arial"/>
                <w:spacing w:val="0"/>
                <w:sz w:val="20"/>
                <w:szCs w:val="20"/>
                <w:lang w:val="en-US" w:eastAsia="en-NZ"/>
              </w:rPr>
            </w:pPr>
            <w:r w:rsidRPr="00EF349B">
              <w:rPr>
                <w:rFonts w:ascii="Arial" w:eastAsia="Times New Roman" w:hAnsi="Arial" w:cs="Arial"/>
                <w:spacing w:val="0"/>
                <w:sz w:val="20"/>
                <w:szCs w:val="20"/>
                <w:lang w:val="en-US" w:eastAsia="en-NZ"/>
              </w:rPr>
              <w:t xml:space="preserve">ensure compliance with New Zealand statutory laws; (in particular the </w:t>
            </w:r>
            <w:r w:rsidR="00BD1A4B" w:rsidRPr="00EF349B">
              <w:rPr>
                <w:rFonts w:ascii="Arial" w:eastAsia="Times New Roman" w:hAnsi="Arial"/>
                <w:spacing w:val="0"/>
                <w:sz w:val="20"/>
                <w:szCs w:val="20"/>
                <w:lang w:eastAsia="en-NZ"/>
              </w:rPr>
              <w:t>Health &amp; Safety &amp; Work Act 2015</w:t>
            </w:r>
            <w:r w:rsidRPr="00EF349B">
              <w:rPr>
                <w:rFonts w:ascii="Arial" w:eastAsia="Times New Roman" w:hAnsi="Arial" w:cs="Arial"/>
                <w:spacing w:val="0"/>
                <w:sz w:val="20"/>
                <w:szCs w:val="20"/>
                <w:lang w:val="en-US" w:eastAsia="en-NZ"/>
              </w:rPr>
              <w:t>)</w:t>
            </w:r>
          </w:p>
          <w:p w:rsidR="007B4FF4" w:rsidRPr="00EF349B" w:rsidRDefault="007B4FF4" w:rsidP="007B4FF4">
            <w:pPr>
              <w:numPr>
                <w:ilvl w:val="0"/>
                <w:numId w:val="1"/>
              </w:numPr>
              <w:tabs>
                <w:tab w:val="num" w:pos="885"/>
              </w:tabs>
              <w:spacing w:after="0" w:line="276" w:lineRule="auto"/>
              <w:ind w:left="885"/>
              <w:rPr>
                <w:rFonts w:ascii="Arial" w:eastAsia="Times New Roman" w:hAnsi="Arial" w:cs="Arial"/>
                <w:spacing w:val="0"/>
                <w:sz w:val="20"/>
                <w:szCs w:val="20"/>
                <w:lang w:val="en-US" w:eastAsia="en-NZ"/>
              </w:rPr>
            </w:pPr>
            <w:proofErr w:type="gramStart"/>
            <w:r w:rsidRPr="00EF349B">
              <w:rPr>
                <w:rFonts w:ascii="Arial" w:eastAsia="Times New Roman" w:hAnsi="Arial" w:cs="Arial"/>
                <w:spacing w:val="0"/>
                <w:sz w:val="20"/>
                <w:szCs w:val="20"/>
                <w:lang w:val="en-US" w:eastAsia="en-NZ"/>
              </w:rPr>
              <w:t>comply</w:t>
            </w:r>
            <w:proofErr w:type="gramEnd"/>
            <w:r w:rsidRPr="00EF349B">
              <w:rPr>
                <w:rFonts w:ascii="Arial" w:eastAsia="Times New Roman" w:hAnsi="Arial" w:cs="Arial"/>
                <w:spacing w:val="0"/>
                <w:sz w:val="20"/>
                <w:szCs w:val="20"/>
                <w:lang w:val="en-US" w:eastAsia="en-NZ"/>
              </w:rPr>
              <w:t xml:space="preserve"> with organisation-wide and service specific rules, codes of conduct, policies, protocols and procedures including safe rostering practice and MECA compliance.</w:t>
            </w:r>
          </w:p>
          <w:p w:rsidR="007B4FF4" w:rsidRPr="00EF349B" w:rsidRDefault="007B4FF4" w:rsidP="007B4FF4">
            <w:pPr>
              <w:spacing w:after="0" w:line="276" w:lineRule="auto"/>
              <w:ind w:left="885"/>
              <w:rPr>
                <w:rFonts w:ascii="Arial" w:eastAsia="Times New Roman" w:hAnsi="Arial" w:cs="Arial"/>
                <w:spacing w:val="0"/>
                <w:sz w:val="20"/>
                <w:szCs w:val="20"/>
                <w:lang w:val="en-US" w:eastAsia="en-NZ"/>
              </w:rPr>
            </w:pPr>
          </w:p>
        </w:tc>
      </w:tr>
      <w:tr w:rsidR="00EF349B" w:rsidRPr="00EF349B" w:rsidTr="00813D53">
        <w:tc>
          <w:tcPr>
            <w:tcW w:w="9357" w:type="dxa"/>
          </w:tcPr>
          <w:p w:rsidR="007B4FF4" w:rsidRPr="00EF349B" w:rsidRDefault="007B4FF4" w:rsidP="007B4FF4">
            <w:pPr>
              <w:spacing w:after="0" w:line="240" w:lineRule="auto"/>
              <w:jc w:val="center"/>
              <w:rPr>
                <w:rFonts w:ascii="Arial" w:eastAsia="Times New Roman" w:hAnsi="Arial"/>
                <w:b/>
                <w:spacing w:val="0"/>
                <w:sz w:val="20"/>
                <w:szCs w:val="20"/>
                <w:u w:val="single"/>
                <w:lang w:eastAsia="en-NZ"/>
              </w:rPr>
            </w:pPr>
            <w:r w:rsidRPr="00EF349B">
              <w:rPr>
                <w:rFonts w:ascii="Arial" w:eastAsia="Times New Roman" w:hAnsi="Arial"/>
                <w:spacing w:val="0"/>
                <w:sz w:val="20"/>
                <w:szCs w:val="20"/>
                <w:lang w:eastAsia="en-NZ"/>
              </w:rPr>
              <w:lastRenderedPageBreak/>
              <w:br w:type="page"/>
            </w:r>
            <w:r w:rsidRPr="00EF349B">
              <w:rPr>
                <w:rFonts w:ascii="Arial" w:eastAsia="Times New Roman" w:hAnsi="Arial"/>
                <w:b/>
                <w:spacing w:val="0"/>
                <w:sz w:val="20"/>
                <w:szCs w:val="20"/>
                <w:u w:val="single"/>
                <w:lang w:eastAsia="en-NZ"/>
              </w:rPr>
              <w:t>PERSON SPECIFICATION</w:t>
            </w:r>
          </w:p>
          <w:p w:rsidR="007B4FF4" w:rsidRPr="00EF349B" w:rsidRDefault="007B4FF4" w:rsidP="007B4FF4">
            <w:pPr>
              <w:spacing w:after="0" w:line="276" w:lineRule="auto"/>
              <w:rPr>
                <w:rFonts w:ascii="Arial" w:eastAsia="Times New Roman" w:hAnsi="Arial" w:cs="Arial"/>
                <w:b/>
                <w:spacing w:val="0"/>
                <w:sz w:val="20"/>
                <w:szCs w:val="20"/>
                <w:u w:val="single"/>
                <w:lang w:eastAsia="en-NZ"/>
              </w:rPr>
            </w:pPr>
            <w:r w:rsidRPr="00EF349B">
              <w:rPr>
                <w:rFonts w:ascii="Arial" w:eastAsia="Times New Roman" w:hAnsi="Arial" w:cs="Arial"/>
                <w:b/>
                <w:spacing w:val="0"/>
                <w:sz w:val="20"/>
                <w:szCs w:val="20"/>
                <w:u w:val="single"/>
                <w:lang w:eastAsia="en-NZ"/>
              </w:rPr>
              <w:t>EXPERIENCE:</w:t>
            </w:r>
          </w:p>
          <w:p w:rsidR="007B4FF4" w:rsidRPr="00EF349B" w:rsidRDefault="007B4FF4" w:rsidP="007B4FF4">
            <w:pPr>
              <w:spacing w:after="0" w:line="276" w:lineRule="auto"/>
              <w:rPr>
                <w:rFonts w:ascii="Arial" w:eastAsia="Times New Roman" w:hAnsi="Arial" w:cs="Arial"/>
                <w:b/>
                <w:spacing w:val="0"/>
                <w:sz w:val="20"/>
                <w:szCs w:val="20"/>
                <w:u w:val="single"/>
                <w:lang w:eastAsia="en-NZ"/>
              </w:rPr>
            </w:pPr>
          </w:p>
          <w:p w:rsidR="007B4FF4" w:rsidRPr="00EF349B" w:rsidRDefault="007B4FF4" w:rsidP="007B4FF4">
            <w:pPr>
              <w:spacing w:after="0" w:line="276" w:lineRule="auto"/>
              <w:rPr>
                <w:rFonts w:ascii="Arial" w:eastAsia="Times New Roman" w:hAnsi="Arial" w:cs="Arial"/>
                <w:b/>
                <w:spacing w:val="0"/>
                <w:sz w:val="20"/>
                <w:szCs w:val="20"/>
                <w:lang w:eastAsia="en-NZ"/>
              </w:rPr>
            </w:pPr>
            <w:r w:rsidRPr="00EF349B">
              <w:rPr>
                <w:rFonts w:ascii="Arial" w:eastAsia="Times New Roman" w:hAnsi="Arial" w:cs="Arial"/>
                <w:b/>
                <w:spacing w:val="0"/>
                <w:sz w:val="20"/>
                <w:szCs w:val="20"/>
                <w:lang w:eastAsia="en-NZ"/>
              </w:rPr>
              <w:t>Essential Criteria</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 xml:space="preserve">It is essential that the applicant is a fully qualified Nurse with recent extensive clinical experience in </w:t>
            </w:r>
            <w:r w:rsidR="006557D5" w:rsidRPr="00EF349B">
              <w:rPr>
                <w:rFonts w:ascii="Arial" w:eastAsia="Times New Roman" w:hAnsi="Arial" w:cs="Arial"/>
                <w:spacing w:val="0"/>
                <w:sz w:val="20"/>
                <w:szCs w:val="20"/>
                <w:lang w:eastAsia="en-NZ"/>
              </w:rPr>
              <w:t>endoscopy</w:t>
            </w:r>
            <w:r w:rsidRPr="00EF349B">
              <w:rPr>
                <w:rFonts w:ascii="Arial" w:eastAsia="Times New Roman" w:hAnsi="Arial" w:cs="Arial"/>
                <w:spacing w:val="0"/>
                <w:sz w:val="20"/>
                <w:szCs w:val="20"/>
                <w:lang w:eastAsia="en-NZ"/>
              </w:rPr>
              <w:t xml:space="preserve"> services.</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Be professionally registered in NZ as per legislative requirements relevant to your profession and hold a current APC.</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Membership of relevant national professional body.</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Commitment to and enthusiasm for your profession.</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Role model contemporary clinical practice.</w:t>
            </w:r>
          </w:p>
          <w:p w:rsidR="00F32681" w:rsidRPr="00EF349B" w:rsidRDefault="00F32681" w:rsidP="00F32681">
            <w:pPr>
              <w:numPr>
                <w:ilvl w:val="0"/>
                <w:numId w:val="8"/>
              </w:numPr>
              <w:spacing w:after="0" w:line="276" w:lineRule="auto"/>
              <w:rPr>
                <w:rFonts w:ascii="Arial" w:eastAsia="Times New Roman" w:hAnsi="Arial" w:cs="Arial"/>
                <w:spacing w:val="0"/>
                <w:sz w:val="20"/>
                <w:szCs w:val="20"/>
                <w:lang w:eastAsia="en-NZ"/>
              </w:rPr>
            </w:pPr>
            <w:proofErr w:type="spellStart"/>
            <w:r w:rsidRPr="00EF349B">
              <w:rPr>
                <w:rFonts w:ascii="Arial" w:eastAsia="Times New Roman" w:hAnsi="Arial" w:cs="Arial"/>
                <w:spacing w:val="0"/>
                <w:sz w:val="20"/>
                <w:szCs w:val="20"/>
                <w:lang w:eastAsia="en-NZ"/>
              </w:rPr>
              <w:t>RCpN</w:t>
            </w:r>
            <w:proofErr w:type="spellEnd"/>
            <w:r w:rsidRPr="00EF349B">
              <w:rPr>
                <w:rFonts w:ascii="Arial" w:eastAsia="Times New Roman" w:hAnsi="Arial" w:cs="Arial"/>
                <w:spacing w:val="0"/>
                <w:sz w:val="20"/>
                <w:szCs w:val="20"/>
                <w:lang w:eastAsia="en-NZ"/>
              </w:rPr>
              <w:t xml:space="preserve">, RGON, </w:t>
            </w:r>
            <w:proofErr w:type="spellStart"/>
            <w:r w:rsidRPr="00EF349B">
              <w:rPr>
                <w:rFonts w:ascii="Arial" w:eastAsia="Times New Roman" w:hAnsi="Arial" w:cs="Arial"/>
                <w:spacing w:val="0"/>
                <w:sz w:val="20"/>
                <w:szCs w:val="20"/>
                <w:lang w:eastAsia="en-NZ"/>
              </w:rPr>
              <w:t>BHsC</w:t>
            </w:r>
            <w:proofErr w:type="spellEnd"/>
            <w:r w:rsidRPr="00EF349B">
              <w:rPr>
                <w:rFonts w:ascii="Arial" w:eastAsia="Times New Roman" w:hAnsi="Arial" w:cs="Arial"/>
                <w:spacing w:val="0"/>
                <w:sz w:val="20"/>
                <w:szCs w:val="20"/>
                <w:lang w:eastAsia="en-NZ"/>
              </w:rPr>
              <w:t>, with current annual practising certificate</w:t>
            </w:r>
          </w:p>
          <w:p w:rsidR="00F32681" w:rsidRPr="00EF349B" w:rsidRDefault="00F32681" w:rsidP="00F32681">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Post graduate Certificate in Specialty Nursing, preferably gastroenterology nursing, advanced physical assessment, history taking.</w:t>
            </w:r>
          </w:p>
          <w:p w:rsidR="00F32681" w:rsidRPr="00EF349B" w:rsidRDefault="00F32681" w:rsidP="00F32681">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Current ACLS certification</w:t>
            </w:r>
          </w:p>
          <w:p w:rsidR="007B4FF4" w:rsidRPr="00EF349B" w:rsidRDefault="007B4FF4" w:rsidP="007B4FF4">
            <w:pPr>
              <w:spacing w:before="120" w:after="0" w:line="276" w:lineRule="auto"/>
              <w:rPr>
                <w:rFonts w:ascii="Arial" w:eastAsia="Times New Roman" w:hAnsi="Arial" w:cs="Arial"/>
                <w:b/>
                <w:spacing w:val="0"/>
                <w:sz w:val="20"/>
                <w:szCs w:val="20"/>
                <w:lang w:eastAsia="en-NZ"/>
              </w:rPr>
            </w:pPr>
            <w:r w:rsidRPr="00EF349B">
              <w:rPr>
                <w:rFonts w:ascii="Arial" w:eastAsia="Times New Roman" w:hAnsi="Arial" w:cs="Arial"/>
                <w:b/>
                <w:spacing w:val="0"/>
                <w:sz w:val="20"/>
                <w:szCs w:val="20"/>
                <w:lang w:eastAsia="en-NZ"/>
              </w:rPr>
              <w:t>Experience/knowledge</w:t>
            </w:r>
          </w:p>
          <w:p w:rsidR="00F32681" w:rsidRPr="00EF349B" w:rsidRDefault="00F32681" w:rsidP="00635430">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Minimum five years post registration practice</w:t>
            </w:r>
          </w:p>
          <w:p w:rsidR="00F32681" w:rsidRPr="00EF349B" w:rsidRDefault="00F32681" w:rsidP="00F32681">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Interdisciplinary practice</w:t>
            </w:r>
          </w:p>
          <w:p w:rsidR="00F32681" w:rsidRPr="00EF349B" w:rsidRDefault="00F32681" w:rsidP="00F32681">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Confident in application of basic computer programs including Microsoft</w:t>
            </w:r>
          </w:p>
          <w:p w:rsidR="00F32681" w:rsidRPr="00EF349B" w:rsidRDefault="00F32681" w:rsidP="00F32681">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Outlook, Windows and Excel and report writing Experience with the public health Booking and Scheduling systems</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Strong clinical leadership skills acting as role model to those within the profession.</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Excellent group facilitation skills with a history of a collaborative team approach.</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Innovative and flexible with a positive and problem solving approach to situations.</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Proven clinical credibility in your own profession.</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Critical consumer of research and advocate of evidenced-based practice.</w:t>
            </w:r>
          </w:p>
          <w:p w:rsidR="007B4FF4" w:rsidRPr="00EF349B" w:rsidRDefault="007B4FF4" w:rsidP="007B4FF4">
            <w:pPr>
              <w:spacing w:after="0" w:line="276" w:lineRule="auto"/>
              <w:rPr>
                <w:rFonts w:ascii="Arial" w:eastAsia="Times New Roman" w:hAnsi="Arial" w:cs="Arial"/>
                <w:spacing w:val="0"/>
                <w:sz w:val="20"/>
                <w:szCs w:val="20"/>
                <w:lang w:eastAsia="en-NZ"/>
              </w:rPr>
            </w:pPr>
          </w:p>
          <w:p w:rsidR="007B4FF4" w:rsidRPr="00EF349B" w:rsidRDefault="007B4FF4" w:rsidP="007B4FF4">
            <w:pPr>
              <w:spacing w:after="0" w:line="276" w:lineRule="auto"/>
              <w:rPr>
                <w:rFonts w:ascii="Arial" w:eastAsia="Times New Roman" w:hAnsi="Arial" w:cs="Arial"/>
                <w:b/>
                <w:spacing w:val="0"/>
                <w:sz w:val="20"/>
                <w:szCs w:val="20"/>
                <w:u w:val="single"/>
                <w:lang w:eastAsia="en-NZ"/>
              </w:rPr>
            </w:pPr>
            <w:r w:rsidRPr="00EF349B">
              <w:rPr>
                <w:rFonts w:ascii="Arial" w:eastAsia="Times New Roman" w:hAnsi="Arial" w:cs="Arial"/>
                <w:b/>
                <w:spacing w:val="0"/>
                <w:sz w:val="20"/>
                <w:szCs w:val="20"/>
                <w:u w:val="single"/>
                <w:lang w:eastAsia="en-NZ"/>
              </w:rPr>
              <w:t>SKILLS AND ABILITIES:</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Integrity and high personal and professional standards.</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 xml:space="preserve">Ability to work at </w:t>
            </w:r>
            <w:proofErr w:type="gramStart"/>
            <w:r w:rsidRPr="00EF349B">
              <w:rPr>
                <w:rFonts w:ascii="Arial" w:eastAsia="Times New Roman" w:hAnsi="Arial" w:cs="Arial"/>
                <w:spacing w:val="0"/>
                <w:sz w:val="20"/>
                <w:szCs w:val="20"/>
                <w:lang w:eastAsia="en-NZ"/>
              </w:rPr>
              <w:t>a</w:t>
            </w:r>
            <w:proofErr w:type="gramEnd"/>
            <w:r w:rsidRPr="00EF349B">
              <w:rPr>
                <w:rFonts w:ascii="Arial" w:eastAsia="Times New Roman" w:hAnsi="Arial" w:cs="Arial"/>
                <w:spacing w:val="0"/>
                <w:sz w:val="20"/>
                <w:szCs w:val="20"/>
                <w:lang w:eastAsia="en-NZ"/>
              </w:rPr>
              <w:t xml:space="preserve"> operational level and be agile in decision making.</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Is prepared, individually and collectively, to experiment with new thinking, generate new ideas and pilot new insights.</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 xml:space="preserve">Demonstrates an in-depth understanding of personalities and behavioural styles in order to work collaboratively with a variety of people at all levels. </w:t>
            </w:r>
          </w:p>
          <w:p w:rsidR="007B4FF4" w:rsidRPr="00EF349B" w:rsidRDefault="007B4FF4" w:rsidP="007B4FF4">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Has a sense of urgency around the work agenda with the ability to engage directly in its delivery and produce results.</w:t>
            </w:r>
          </w:p>
          <w:p w:rsidR="00F32681" w:rsidRPr="00EF349B" w:rsidRDefault="00F32681" w:rsidP="00F32681">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Advanced physical assessment skills, history taking and pharmacology</w:t>
            </w:r>
          </w:p>
          <w:p w:rsidR="00F32681" w:rsidRPr="00EF349B" w:rsidRDefault="00F32681" w:rsidP="00F32681">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Demonstrated operational management / care coordination skills Person focused/</w:t>
            </w:r>
            <w:proofErr w:type="spellStart"/>
            <w:r w:rsidRPr="00EF349B">
              <w:rPr>
                <w:rFonts w:ascii="Arial" w:eastAsia="Times New Roman" w:hAnsi="Arial" w:cs="Arial"/>
                <w:spacing w:val="0"/>
                <w:sz w:val="20"/>
                <w:szCs w:val="20"/>
                <w:lang w:eastAsia="en-NZ"/>
              </w:rPr>
              <w:t>centered</w:t>
            </w:r>
            <w:proofErr w:type="spellEnd"/>
            <w:r w:rsidRPr="00EF349B">
              <w:rPr>
                <w:rFonts w:ascii="Arial" w:eastAsia="Times New Roman" w:hAnsi="Arial" w:cs="Arial"/>
                <w:spacing w:val="0"/>
                <w:sz w:val="20"/>
                <w:szCs w:val="20"/>
                <w:lang w:eastAsia="en-NZ"/>
              </w:rPr>
              <w:t xml:space="preserve"> practice.</w:t>
            </w:r>
          </w:p>
          <w:p w:rsidR="00F32681" w:rsidRPr="00EF349B" w:rsidRDefault="00F32681" w:rsidP="00F32681">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Evidence-based and confident in using contemporary research to inform practice</w:t>
            </w:r>
          </w:p>
          <w:p w:rsidR="00F32681" w:rsidRPr="00EF349B" w:rsidRDefault="00F32681" w:rsidP="00F32681">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Demonstrated confidence in quality improvement to improve service delivery</w:t>
            </w:r>
          </w:p>
          <w:p w:rsidR="00F32681" w:rsidRPr="00EF349B" w:rsidRDefault="00F32681" w:rsidP="00F32681">
            <w:pPr>
              <w:numPr>
                <w:ilvl w:val="0"/>
                <w:numId w:val="8"/>
              </w:numPr>
              <w:spacing w:after="0" w:line="276" w:lineRule="auto"/>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Has current portfolio assessed at minimum RN 3.</w:t>
            </w:r>
          </w:p>
          <w:p w:rsidR="002E451C" w:rsidRDefault="002E451C" w:rsidP="002E451C">
            <w:pPr>
              <w:spacing w:after="0" w:line="276" w:lineRule="auto"/>
              <w:rPr>
                <w:rFonts w:ascii="Arial" w:eastAsia="Times New Roman" w:hAnsi="Arial" w:cs="Arial"/>
                <w:spacing w:val="0"/>
                <w:sz w:val="20"/>
                <w:szCs w:val="20"/>
                <w:lang w:eastAsia="en-NZ"/>
              </w:rPr>
            </w:pPr>
          </w:p>
          <w:p w:rsidR="00EF349B" w:rsidRPr="00EF349B" w:rsidRDefault="00EF349B" w:rsidP="002E451C">
            <w:pPr>
              <w:spacing w:after="0" w:line="276" w:lineRule="auto"/>
              <w:rPr>
                <w:rFonts w:ascii="Arial" w:eastAsia="Times New Roman" w:hAnsi="Arial" w:cs="Arial"/>
                <w:spacing w:val="0"/>
                <w:sz w:val="20"/>
                <w:szCs w:val="20"/>
                <w:lang w:eastAsia="en-NZ"/>
              </w:rPr>
            </w:pPr>
          </w:p>
          <w:p w:rsidR="002E451C" w:rsidRPr="00EF349B" w:rsidRDefault="002E451C" w:rsidP="002E451C">
            <w:pPr>
              <w:spacing w:after="0" w:line="276" w:lineRule="auto"/>
              <w:rPr>
                <w:rFonts w:ascii="Arial" w:eastAsia="Times New Roman" w:hAnsi="Arial" w:cs="Arial"/>
                <w:b/>
                <w:spacing w:val="0"/>
                <w:sz w:val="20"/>
                <w:szCs w:val="20"/>
                <w:u w:val="single"/>
                <w:lang w:eastAsia="en-NZ"/>
              </w:rPr>
            </w:pPr>
            <w:r w:rsidRPr="00EF349B">
              <w:rPr>
                <w:rFonts w:ascii="Arial" w:eastAsia="Times New Roman" w:hAnsi="Arial" w:cs="Arial"/>
                <w:b/>
                <w:spacing w:val="0"/>
                <w:sz w:val="20"/>
                <w:szCs w:val="20"/>
                <w:u w:val="single"/>
                <w:lang w:eastAsia="en-NZ"/>
              </w:rPr>
              <w:lastRenderedPageBreak/>
              <w:t>Personal Attributes:</w:t>
            </w:r>
          </w:p>
          <w:p w:rsidR="002E451C" w:rsidRPr="00EF349B" w:rsidRDefault="002E451C" w:rsidP="002E451C">
            <w:pPr>
              <w:spacing w:after="0" w:line="276" w:lineRule="auto"/>
              <w:ind w:left="431" w:hanging="426"/>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w:t>
            </w:r>
            <w:r w:rsidRPr="00EF349B">
              <w:rPr>
                <w:rFonts w:ascii="Arial" w:eastAsia="Times New Roman" w:hAnsi="Arial" w:cs="Arial"/>
                <w:spacing w:val="0"/>
                <w:sz w:val="20"/>
                <w:szCs w:val="20"/>
                <w:lang w:eastAsia="en-NZ"/>
              </w:rPr>
              <w:tab/>
              <w:t>Proactive attitude</w:t>
            </w:r>
          </w:p>
          <w:p w:rsidR="002E451C" w:rsidRPr="00EF349B" w:rsidRDefault="002E451C" w:rsidP="00BA2754">
            <w:pPr>
              <w:spacing w:after="0" w:line="276" w:lineRule="auto"/>
              <w:ind w:left="431" w:hanging="426"/>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w:t>
            </w:r>
            <w:r w:rsidRPr="00EF349B">
              <w:rPr>
                <w:rFonts w:ascii="Arial" w:eastAsia="Times New Roman" w:hAnsi="Arial" w:cs="Arial"/>
                <w:spacing w:val="0"/>
                <w:sz w:val="20"/>
                <w:szCs w:val="20"/>
                <w:lang w:eastAsia="en-NZ"/>
              </w:rPr>
              <w:tab/>
              <w:t>Excellent communicator, highly articulate and excellent listening skills; has a way of valuing everyone’s opinions.</w:t>
            </w:r>
          </w:p>
          <w:p w:rsidR="002E451C" w:rsidRPr="00EF349B" w:rsidRDefault="002E451C" w:rsidP="002E451C">
            <w:pPr>
              <w:spacing w:after="0" w:line="276" w:lineRule="auto"/>
              <w:ind w:left="431" w:hanging="426"/>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w:t>
            </w:r>
            <w:r w:rsidRPr="00EF349B">
              <w:rPr>
                <w:rFonts w:ascii="Arial" w:eastAsia="Times New Roman" w:hAnsi="Arial" w:cs="Arial"/>
                <w:spacing w:val="0"/>
                <w:sz w:val="20"/>
                <w:szCs w:val="20"/>
                <w:lang w:eastAsia="en-NZ"/>
              </w:rPr>
              <w:tab/>
              <w:t>Self –directed and motivated</w:t>
            </w:r>
          </w:p>
          <w:p w:rsidR="002E451C" w:rsidRPr="00EF349B" w:rsidRDefault="002E451C" w:rsidP="002E451C">
            <w:pPr>
              <w:spacing w:after="0" w:line="276" w:lineRule="auto"/>
              <w:ind w:left="431" w:hanging="426"/>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w:t>
            </w:r>
            <w:r w:rsidRPr="00EF349B">
              <w:rPr>
                <w:rFonts w:ascii="Arial" w:eastAsia="Times New Roman" w:hAnsi="Arial" w:cs="Arial"/>
                <w:spacing w:val="0"/>
                <w:sz w:val="20"/>
                <w:szCs w:val="20"/>
                <w:lang w:eastAsia="en-NZ"/>
              </w:rPr>
              <w:tab/>
              <w:t>Strong teamwork reputation, confident collaboration</w:t>
            </w:r>
          </w:p>
          <w:p w:rsidR="002E451C" w:rsidRPr="00EF349B" w:rsidRDefault="002E451C" w:rsidP="002E451C">
            <w:pPr>
              <w:spacing w:after="0" w:line="276" w:lineRule="auto"/>
              <w:ind w:left="431" w:hanging="426"/>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w:t>
            </w:r>
            <w:r w:rsidRPr="00EF349B">
              <w:rPr>
                <w:rFonts w:ascii="Arial" w:eastAsia="Times New Roman" w:hAnsi="Arial" w:cs="Arial"/>
                <w:spacing w:val="0"/>
                <w:sz w:val="20"/>
                <w:szCs w:val="20"/>
                <w:lang w:eastAsia="en-NZ"/>
              </w:rPr>
              <w:tab/>
              <w:t>Resilience. Manages personal stress effectively</w:t>
            </w:r>
          </w:p>
          <w:p w:rsidR="002E451C" w:rsidRPr="00EF349B" w:rsidRDefault="002E451C" w:rsidP="002E451C">
            <w:pPr>
              <w:spacing w:after="0" w:line="276" w:lineRule="auto"/>
              <w:ind w:left="431" w:hanging="426"/>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w:t>
            </w:r>
            <w:r w:rsidRPr="00EF349B">
              <w:rPr>
                <w:rFonts w:ascii="Arial" w:eastAsia="Times New Roman" w:hAnsi="Arial" w:cs="Arial"/>
                <w:spacing w:val="0"/>
                <w:sz w:val="20"/>
                <w:szCs w:val="20"/>
                <w:lang w:eastAsia="en-NZ"/>
              </w:rPr>
              <w:tab/>
              <w:t>Positive professionally mature</w:t>
            </w:r>
          </w:p>
          <w:p w:rsidR="002E451C" w:rsidRPr="00EF349B" w:rsidRDefault="002E451C" w:rsidP="002E451C">
            <w:pPr>
              <w:spacing w:after="0" w:line="276" w:lineRule="auto"/>
              <w:ind w:left="431" w:hanging="426"/>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w:t>
            </w:r>
            <w:r w:rsidRPr="00EF349B">
              <w:rPr>
                <w:rFonts w:ascii="Arial" w:eastAsia="Times New Roman" w:hAnsi="Arial" w:cs="Arial"/>
                <w:spacing w:val="0"/>
                <w:sz w:val="20"/>
                <w:szCs w:val="20"/>
                <w:lang w:eastAsia="en-NZ"/>
              </w:rPr>
              <w:tab/>
              <w:t>Able to influence without conflict, accepts constructive feedback</w:t>
            </w:r>
          </w:p>
          <w:p w:rsidR="002E451C" w:rsidRPr="00EF349B" w:rsidRDefault="002E451C" w:rsidP="002E451C">
            <w:pPr>
              <w:spacing w:after="0" w:line="276" w:lineRule="auto"/>
              <w:ind w:left="431"/>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Culturally safe practice</w:t>
            </w:r>
          </w:p>
          <w:p w:rsidR="002E451C" w:rsidRPr="00EF349B" w:rsidRDefault="002E451C" w:rsidP="002E451C">
            <w:pPr>
              <w:spacing w:after="0" w:line="276" w:lineRule="auto"/>
              <w:ind w:left="431" w:hanging="426"/>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w:t>
            </w:r>
            <w:r w:rsidRPr="00EF349B">
              <w:rPr>
                <w:rFonts w:ascii="Arial" w:eastAsia="Times New Roman" w:hAnsi="Arial" w:cs="Arial"/>
                <w:spacing w:val="0"/>
                <w:sz w:val="20"/>
                <w:szCs w:val="20"/>
                <w:lang w:eastAsia="en-NZ"/>
              </w:rPr>
              <w:tab/>
              <w:t>Positive manner, flexible, able to influence without conflict</w:t>
            </w:r>
          </w:p>
          <w:p w:rsidR="002E451C" w:rsidRPr="00EF349B" w:rsidRDefault="002E451C" w:rsidP="002E451C">
            <w:pPr>
              <w:spacing w:after="0" w:line="276" w:lineRule="auto"/>
              <w:ind w:left="431" w:hanging="426"/>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w:t>
            </w:r>
            <w:r w:rsidRPr="00EF349B">
              <w:rPr>
                <w:rFonts w:ascii="Arial" w:eastAsia="Times New Roman" w:hAnsi="Arial" w:cs="Arial"/>
                <w:spacing w:val="0"/>
                <w:sz w:val="20"/>
                <w:szCs w:val="20"/>
                <w:lang w:eastAsia="en-NZ"/>
              </w:rPr>
              <w:tab/>
              <w:t>Good customer service practices</w:t>
            </w:r>
          </w:p>
          <w:p w:rsidR="002E451C" w:rsidRPr="00EF349B" w:rsidRDefault="002E451C" w:rsidP="002E451C">
            <w:pPr>
              <w:spacing w:after="0" w:line="276" w:lineRule="auto"/>
              <w:ind w:left="431" w:hanging="426"/>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w:t>
            </w:r>
            <w:r w:rsidRPr="00EF349B">
              <w:rPr>
                <w:rFonts w:ascii="Arial" w:eastAsia="Times New Roman" w:hAnsi="Arial" w:cs="Arial"/>
                <w:spacing w:val="0"/>
                <w:sz w:val="20"/>
                <w:szCs w:val="20"/>
                <w:lang w:eastAsia="en-NZ"/>
              </w:rPr>
              <w:tab/>
              <w:t>Calm, even, consistent and mature personality.</w:t>
            </w:r>
          </w:p>
          <w:p w:rsidR="002E451C" w:rsidRPr="00EF349B" w:rsidRDefault="002E451C" w:rsidP="002E451C">
            <w:pPr>
              <w:spacing w:after="0" w:line="276" w:lineRule="auto"/>
              <w:ind w:left="431" w:hanging="426"/>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w:t>
            </w:r>
            <w:r w:rsidRPr="00EF349B">
              <w:rPr>
                <w:rFonts w:ascii="Arial" w:eastAsia="Times New Roman" w:hAnsi="Arial" w:cs="Arial"/>
                <w:spacing w:val="0"/>
                <w:sz w:val="20"/>
                <w:szCs w:val="20"/>
                <w:lang w:eastAsia="en-NZ"/>
              </w:rPr>
              <w:tab/>
              <w:t>Sensitive and constructive in responding to the needs of individuals and groups</w:t>
            </w:r>
          </w:p>
          <w:p w:rsidR="002E451C" w:rsidRPr="00EF349B" w:rsidRDefault="002E451C" w:rsidP="002E451C">
            <w:pPr>
              <w:spacing w:after="0" w:line="276" w:lineRule="auto"/>
              <w:ind w:left="431" w:hanging="426"/>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w:t>
            </w:r>
            <w:r w:rsidRPr="00EF349B">
              <w:rPr>
                <w:rFonts w:ascii="Arial" w:eastAsia="Times New Roman" w:hAnsi="Arial" w:cs="Arial"/>
                <w:spacing w:val="0"/>
                <w:sz w:val="20"/>
                <w:szCs w:val="20"/>
                <w:lang w:eastAsia="en-NZ"/>
              </w:rPr>
              <w:tab/>
              <w:t>Self-directed, motivated, uses initiative, confident skill in negotiation and consultation</w:t>
            </w:r>
          </w:p>
          <w:p w:rsidR="002E451C" w:rsidRPr="00EF349B" w:rsidRDefault="002E451C" w:rsidP="002E451C">
            <w:pPr>
              <w:spacing w:after="0" w:line="276" w:lineRule="auto"/>
              <w:ind w:left="431" w:hanging="426"/>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w:t>
            </w:r>
            <w:r w:rsidRPr="00EF349B">
              <w:rPr>
                <w:rFonts w:ascii="Arial" w:eastAsia="Times New Roman" w:hAnsi="Arial" w:cs="Arial"/>
                <w:spacing w:val="0"/>
                <w:sz w:val="20"/>
                <w:szCs w:val="20"/>
                <w:lang w:eastAsia="en-NZ"/>
              </w:rPr>
              <w:tab/>
              <w:t>Strong teamwork reputation</w:t>
            </w:r>
          </w:p>
          <w:p w:rsidR="002E451C" w:rsidRPr="00EF349B" w:rsidRDefault="002E451C" w:rsidP="002E451C">
            <w:pPr>
              <w:spacing w:after="0" w:line="276" w:lineRule="auto"/>
              <w:ind w:left="431" w:hanging="426"/>
              <w:rPr>
                <w:rFonts w:ascii="Arial" w:eastAsia="Times New Roman" w:hAnsi="Arial" w:cs="Arial"/>
                <w:spacing w:val="0"/>
                <w:sz w:val="20"/>
                <w:szCs w:val="20"/>
                <w:lang w:eastAsia="en-NZ"/>
              </w:rPr>
            </w:pPr>
            <w:r w:rsidRPr="00EF349B">
              <w:rPr>
                <w:rFonts w:ascii="Arial" w:eastAsia="Times New Roman" w:hAnsi="Arial" w:cs="Arial"/>
                <w:spacing w:val="0"/>
                <w:sz w:val="20"/>
                <w:szCs w:val="20"/>
                <w:lang w:eastAsia="en-NZ"/>
              </w:rPr>
              <w:t>•</w:t>
            </w:r>
            <w:r w:rsidRPr="00EF349B">
              <w:rPr>
                <w:rFonts w:ascii="Arial" w:eastAsia="Times New Roman" w:hAnsi="Arial" w:cs="Arial"/>
                <w:spacing w:val="0"/>
                <w:sz w:val="20"/>
                <w:szCs w:val="20"/>
                <w:lang w:eastAsia="en-NZ"/>
              </w:rPr>
              <w:tab/>
              <w:t>Experience in clinical professional leadership.</w:t>
            </w:r>
          </w:p>
          <w:p w:rsidR="002E451C" w:rsidRPr="00EF349B" w:rsidRDefault="002E451C" w:rsidP="002E451C">
            <w:pPr>
              <w:spacing w:after="0" w:line="276" w:lineRule="auto"/>
              <w:rPr>
                <w:rFonts w:ascii="Arial" w:eastAsia="Times New Roman" w:hAnsi="Arial" w:cs="Arial"/>
                <w:spacing w:val="0"/>
                <w:sz w:val="20"/>
                <w:szCs w:val="20"/>
                <w:lang w:eastAsia="en-NZ"/>
              </w:rPr>
            </w:pPr>
          </w:p>
          <w:p w:rsidR="007B4FF4" w:rsidRPr="00EF349B" w:rsidRDefault="007B4FF4" w:rsidP="007B4FF4">
            <w:pPr>
              <w:spacing w:after="0" w:line="240" w:lineRule="auto"/>
              <w:ind w:left="360"/>
              <w:rPr>
                <w:rFonts w:ascii="Arial" w:eastAsia="Times New Roman" w:hAnsi="Arial" w:cs="Arial"/>
                <w:b/>
                <w:spacing w:val="0"/>
                <w:sz w:val="20"/>
                <w:szCs w:val="24"/>
                <w:u w:val="single"/>
                <w:lang w:eastAsia="en-NZ"/>
              </w:rPr>
            </w:pPr>
          </w:p>
        </w:tc>
      </w:tr>
    </w:tbl>
    <w:p w:rsidR="007B4FF4" w:rsidRPr="00EF349B" w:rsidRDefault="007B4FF4" w:rsidP="007B4FF4">
      <w:pPr>
        <w:spacing w:after="0" w:line="240" w:lineRule="auto"/>
        <w:jc w:val="both"/>
        <w:rPr>
          <w:rFonts w:ascii="Arial" w:eastAsia="Times New Roman" w:hAnsi="Arial"/>
          <w:spacing w:val="0"/>
          <w:sz w:val="20"/>
          <w:szCs w:val="20"/>
          <w:lang w:eastAsia="en-NZ"/>
        </w:rPr>
      </w:pPr>
    </w:p>
    <w:p w:rsidR="007B4FF4" w:rsidRPr="00EF349B" w:rsidRDefault="007B4FF4" w:rsidP="007B4FF4">
      <w:pPr>
        <w:spacing w:after="0" w:line="240" w:lineRule="auto"/>
        <w:jc w:val="both"/>
        <w:rPr>
          <w:rFonts w:ascii="Arial Narrow" w:eastAsia="Times New Roman" w:hAnsi="Arial Narrow"/>
          <w:b/>
          <w:spacing w:val="0"/>
          <w:szCs w:val="24"/>
          <w:lang w:eastAsia="en-NZ"/>
        </w:rPr>
      </w:pPr>
    </w:p>
    <w:p w:rsidR="007B4FF4" w:rsidRPr="007B4FF4" w:rsidRDefault="007B4FF4" w:rsidP="007B4FF4">
      <w:pPr>
        <w:spacing w:after="0" w:line="240" w:lineRule="auto"/>
        <w:jc w:val="both"/>
        <w:rPr>
          <w:rFonts w:ascii="Arial Narrow" w:eastAsia="Times New Roman" w:hAnsi="Arial Narrow"/>
          <w:b/>
          <w:spacing w:val="0"/>
          <w:szCs w:val="24"/>
          <w:lang w:eastAsia="en-NZ"/>
        </w:rPr>
      </w:pPr>
    </w:p>
    <w:p w:rsidR="007B4FF4" w:rsidRPr="007B4FF4" w:rsidRDefault="007B4FF4" w:rsidP="007B4FF4">
      <w:pPr>
        <w:spacing w:after="0" w:line="240" w:lineRule="auto"/>
        <w:jc w:val="both"/>
        <w:rPr>
          <w:rFonts w:ascii="Arial" w:eastAsia="Times New Roman" w:hAnsi="Arial" w:cs="Arial"/>
          <w:spacing w:val="0"/>
          <w:sz w:val="20"/>
          <w:szCs w:val="20"/>
          <w:lang w:eastAsia="en-NZ"/>
        </w:rPr>
      </w:pPr>
      <w:r w:rsidRPr="007B4FF4">
        <w:rPr>
          <w:rFonts w:ascii="Arial" w:eastAsia="Times New Roman" w:hAnsi="Arial" w:cs="Arial"/>
          <w:b/>
          <w:spacing w:val="0"/>
          <w:sz w:val="20"/>
          <w:szCs w:val="20"/>
          <w:lang w:eastAsia="en-NZ"/>
        </w:rPr>
        <w:t xml:space="preserve">The intent of this position description is to provide a representative summary of the major duties and responsibilities.  </w:t>
      </w:r>
    </w:p>
    <w:p w:rsidR="007B4FF4" w:rsidRPr="007B4FF4" w:rsidRDefault="007B4FF4" w:rsidP="007B4FF4">
      <w:pPr>
        <w:spacing w:after="0" w:line="240" w:lineRule="auto"/>
        <w:jc w:val="both"/>
        <w:rPr>
          <w:rFonts w:ascii="Arial" w:eastAsia="Times New Roman" w:hAnsi="Arial"/>
          <w:spacing w:val="0"/>
          <w:sz w:val="22"/>
          <w:szCs w:val="24"/>
          <w:lang w:eastAsia="en-NZ"/>
        </w:rPr>
      </w:pPr>
    </w:p>
    <w:p w:rsidR="007B4FF4" w:rsidRPr="007B4FF4" w:rsidRDefault="007B4FF4" w:rsidP="007B4FF4">
      <w:pPr>
        <w:spacing w:after="0" w:line="240" w:lineRule="auto"/>
        <w:jc w:val="both"/>
        <w:rPr>
          <w:rFonts w:ascii="Arial" w:eastAsia="Times New Roman" w:hAnsi="Arial"/>
          <w:spacing w:val="0"/>
          <w:sz w:val="22"/>
          <w:szCs w:val="24"/>
          <w:lang w:eastAsia="en-NZ"/>
        </w:rPr>
      </w:pPr>
    </w:p>
    <w:p w:rsidR="007B4FF4" w:rsidRPr="007B4FF4" w:rsidRDefault="007B4FF4" w:rsidP="007B4FF4">
      <w:pPr>
        <w:spacing w:after="0" w:line="240" w:lineRule="auto"/>
        <w:rPr>
          <w:rFonts w:ascii="Arial" w:eastAsia="Times New Roman" w:hAnsi="Arial"/>
          <w:b/>
          <w:spacing w:val="0"/>
          <w:sz w:val="20"/>
          <w:szCs w:val="20"/>
          <w:lang w:eastAsia="en-NZ"/>
        </w:rPr>
      </w:pPr>
      <w:r w:rsidRPr="007B4FF4">
        <w:rPr>
          <w:rFonts w:ascii="Arial" w:eastAsia="Times New Roman" w:hAnsi="Arial"/>
          <w:b/>
          <w:spacing w:val="0"/>
          <w:sz w:val="20"/>
          <w:szCs w:val="20"/>
          <w:lang w:eastAsia="en-NZ"/>
        </w:rPr>
        <w:t>Agreed by:</w:t>
      </w:r>
    </w:p>
    <w:p w:rsidR="007B4FF4" w:rsidRPr="007B4FF4" w:rsidRDefault="007B4FF4" w:rsidP="007B4FF4">
      <w:pPr>
        <w:spacing w:after="0" w:line="240" w:lineRule="auto"/>
        <w:rPr>
          <w:rFonts w:ascii="Arial" w:eastAsia="Times New Roman" w:hAnsi="Arial"/>
          <w:b/>
          <w:i/>
          <w:spacing w:val="0"/>
          <w:sz w:val="22"/>
          <w:szCs w:val="24"/>
          <w:lang w:eastAsia="en-NZ"/>
        </w:rPr>
      </w:pPr>
    </w:p>
    <w:p w:rsidR="007B4FF4" w:rsidRPr="007B4FF4" w:rsidRDefault="007B4FF4" w:rsidP="007B4FF4">
      <w:pPr>
        <w:spacing w:after="0" w:line="240" w:lineRule="auto"/>
        <w:rPr>
          <w:rFonts w:ascii="Arial" w:eastAsia="Times New Roman" w:hAnsi="Arial"/>
          <w:spacing w:val="0"/>
          <w:sz w:val="22"/>
          <w:szCs w:val="24"/>
          <w:lang w:eastAsia="en-NZ"/>
        </w:rPr>
      </w:pPr>
    </w:p>
    <w:p w:rsidR="007B4FF4" w:rsidRPr="007B4FF4" w:rsidRDefault="007B4FF4" w:rsidP="007B4FF4">
      <w:pPr>
        <w:spacing w:after="0" w:line="240" w:lineRule="auto"/>
        <w:rPr>
          <w:rFonts w:ascii="Arial" w:eastAsia="Times New Roman" w:hAnsi="Arial"/>
          <w:spacing w:val="0"/>
          <w:sz w:val="20"/>
          <w:szCs w:val="20"/>
          <w:lang w:eastAsia="en-NZ"/>
        </w:rPr>
      </w:pPr>
      <w:r w:rsidRPr="007B4FF4">
        <w:rPr>
          <w:rFonts w:ascii="Arial" w:eastAsia="Times New Roman" w:hAnsi="Arial"/>
          <w:spacing w:val="0"/>
          <w:sz w:val="22"/>
          <w:szCs w:val="24"/>
          <w:lang w:eastAsia="en-NZ"/>
        </w:rPr>
        <w:t xml:space="preserve"> </w:t>
      </w:r>
      <w:proofErr w:type="gramStart"/>
      <w:r w:rsidRPr="007B4FF4">
        <w:rPr>
          <w:rFonts w:ascii="Arial" w:eastAsia="Times New Roman" w:hAnsi="Arial"/>
          <w:spacing w:val="0"/>
          <w:sz w:val="20"/>
          <w:szCs w:val="20"/>
          <w:lang w:eastAsia="en-NZ"/>
        </w:rPr>
        <w:t>----------------------------------------------------  (</w:t>
      </w:r>
      <w:proofErr w:type="gramEnd"/>
      <w:r w:rsidRPr="007B4FF4">
        <w:rPr>
          <w:rFonts w:ascii="Arial" w:eastAsia="Times New Roman" w:hAnsi="Arial"/>
          <w:spacing w:val="0"/>
          <w:sz w:val="20"/>
          <w:szCs w:val="20"/>
          <w:lang w:eastAsia="en-NZ"/>
        </w:rPr>
        <w:t>Job holder’s signature)</w:t>
      </w:r>
    </w:p>
    <w:p w:rsidR="007B4FF4" w:rsidRPr="007B4FF4" w:rsidRDefault="007B4FF4" w:rsidP="007B4FF4">
      <w:pPr>
        <w:spacing w:after="0" w:line="240" w:lineRule="auto"/>
        <w:rPr>
          <w:rFonts w:ascii="Arial" w:eastAsia="Times New Roman" w:hAnsi="Arial"/>
          <w:spacing w:val="0"/>
          <w:sz w:val="20"/>
          <w:szCs w:val="20"/>
          <w:lang w:eastAsia="en-NZ"/>
        </w:rPr>
      </w:pPr>
    </w:p>
    <w:p w:rsidR="007B4FF4" w:rsidRPr="007B4FF4" w:rsidRDefault="007B4FF4" w:rsidP="007B4FF4">
      <w:pPr>
        <w:spacing w:after="0" w:line="240" w:lineRule="auto"/>
        <w:rPr>
          <w:rFonts w:ascii="Arial" w:eastAsia="Times New Roman" w:hAnsi="Arial"/>
          <w:spacing w:val="0"/>
          <w:sz w:val="20"/>
          <w:szCs w:val="20"/>
          <w:lang w:eastAsia="en-NZ"/>
        </w:rPr>
      </w:pPr>
    </w:p>
    <w:p w:rsidR="007B4FF4" w:rsidRPr="007B4FF4" w:rsidRDefault="007B4FF4" w:rsidP="007B4FF4">
      <w:pPr>
        <w:spacing w:after="0" w:line="240" w:lineRule="auto"/>
        <w:rPr>
          <w:rFonts w:ascii="Arial" w:eastAsia="Times New Roman" w:hAnsi="Arial"/>
          <w:spacing w:val="0"/>
          <w:sz w:val="20"/>
          <w:szCs w:val="20"/>
          <w:lang w:eastAsia="en-NZ"/>
        </w:rPr>
      </w:pPr>
    </w:p>
    <w:p w:rsidR="007B4FF4" w:rsidRPr="007B4FF4" w:rsidRDefault="007B4FF4" w:rsidP="007B4FF4">
      <w:pPr>
        <w:spacing w:after="0" w:line="240" w:lineRule="auto"/>
        <w:rPr>
          <w:rFonts w:ascii="Arial" w:eastAsia="Times New Roman" w:hAnsi="Arial"/>
          <w:b/>
          <w:spacing w:val="0"/>
          <w:sz w:val="20"/>
          <w:szCs w:val="20"/>
          <w:u w:val="single"/>
          <w:lang w:eastAsia="en-NZ"/>
        </w:rPr>
      </w:pPr>
      <w:proofErr w:type="gramStart"/>
      <w:r w:rsidRPr="007B4FF4">
        <w:rPr>
          <w:rFonts w:ascii="Arial" w:eastAsia="Times New Roman" w:hAnsi="Arial"/>
          <w:spacing w:val="0"/>
          <w:sz w:val="20"/>
          <w:szCs w:val="20"/>
          <w:lang w:eastAsia="en-NZ"/>
        </w:rPr>
        <w:t>-----------------------------------------------------  (</w:t>
      </w:r>
      <w:proofErr w:type="gramEnd"/>
      <w:r w:rsidRPr="007B4FF4">
        <w:rPr>
          <w:rFonts w:ascii="Arial" w:eastAsia="Times New Roman" w:hAnsi="Arial"/>
          <w:spacing w:val="0"/>
          <w:sz w:val="20"/>
          <w:szCs w:val="20"/>
          <w:lang w:eastAsia="en-NZ"/>
        </w:rPr>
        <w:t>Employer’s signature) -------------------- Date</w:t>
      </w:r>
      <w:r w:rsidRPr="007B4FF4">
        <w:rPr>
          <w:rFonts w:ascii="Arial" w:eastAsia="Times New Roman" w:hAnsi="Arial"/>
          <w:b/>
          <w:spacing w:val="0"/>
          <w:sz w:val="20"/>
          <w:szCs w:val="20"/>
          <w:u w:val="single"/>
          <w:lang w:eastAsia="en-NZ"/>
        </w:rPr>
        <w:t xml:space="preserve">  </w:t>
      </w:r>
    </w:p>
    <w:p w:rsidR="007B4FF4" w:rsidRPr="007B4FF4" w:rsidRDefault="007B4FF4" w:rsidP="007B4FF4">
      <w:pPr>
        <w:spacing w:after="0" w:line="240" w:lineRule="auto"/>
        <w:rPr>
          <w:rFonts w:ascii="Arial" w:eastAsia="Times New Roman" w:hAnsi="Arial"/>
          <w:b/>
          <w:spacing w:val="0"/>
          <w:szCs w:val="24"/>
          <w:u w:val="single"/>
          <w:lang w:eastAsia="en-NZ"/>
        </w:rPr>
      </w:pPr>
    </w:p>
    <w:p w:rsidR="007B4FF4" w:rsidRPr="007B4FF4" w:rsidRDefault="007B4FF4" w:rsidP="007B4FF4">
      <w:pPr>
        <w:spacing w:after="0" w:line="240" w:lineRule="auto"/>
        <w:rPr>
          <w:rFonts w:ascii="Arial" w:eastAsia="Times New Roman" w:hAnsi="Arial"/>
          <w:spacing w:val="0"/>
          <w:sz w:val="16"/>
          <w:szCs w:val="16"/>
          <w:lang w:eastAsia="en-NZ"/>
        </w:rPr>
      </w:pPr>
      <w:r w:rsidRPr="007B4FF4">
        <w:rPr>
          <w:rFonts w:ascii="Arial" w:eastAsia="Times New Roman" w:hAnsi="Arial"/>
          <w:spacing w:val="0"/>
          <w:sz w:val="16"/>
          <w:szCs w:val="16"/>
          <w:lang w:eastAsia="en-NZ"/>
        </w:rPr>
        <w:t>Date Reviewed:</w:t>
      </w:r>
      <w:r w:rsidRPr="007B4FF4">
        <w:rPr>
          <w:rFonts w:ascii="Arial" w:eastAsia="Times New Roman" w:hAnsi="Arial"/>
          <w:spacing w:val="0"/>
          <w:sz w:val="16"/>
          <w:szCs w:val="16"/>
          <w:lang w:eastAsia="en-NZ"/>
        </w:rPr>
        <w:tab/>
      </w:r>
      <w:r w:rsidRPr="007B4FF4">
        <w:rPr>
          <w:rFonts w:ascii="Arial" w:eastAsia="Times New Roman" w:hAnsi="Arial"/>
          <w:spacing w:val="0"/>
          <w:sz w:val="16"/>
          <w:szCs w:val="16"/>
          <w:lang w:eastAsia="en-NZ"/>
        </w:rPr>
        <w:tab/>
      </w:r>
      <w:r w:rsidRPr="007B4FF4">
        <w:rPr>
          <w:rFonts w:ascii="Arial" w:eastAsia="Times New Roman" w:hAnsi="Arial"/>
          <w:spacing w:val="0"/>
          <w:sz w:val="16"/>
          <w:szCs w:val="16"/>
          <w:lang w:eastAsia="en-NZ"/>
        </w:rPr>
        <w:tab/>
        <w:t>Reviewed by:</w:t>
      </w:r>
      <w:r w:rsidRPr="007B4FF4">
        <w:rPr>
          <w:rFonts w:ascii="Arial" w:eastAsia="Times New Roman" w:hAnsi="Arial"/>
          <w:spacing w:val="0"/>
          <w:sz w:val="16"/>
          <w:szCs w:val="16"/>
          <w:lang w:eastAsia="en-NZ"/>
        </w:rPr>
        <w:tab/>
      </w:r>
      <w:r w:rsidRPr="007B4FF4">
        <w:rPr>
          <w:rFonts w:ascii="Arial" w:eastAsia="Times New Roman" w:hAnsi="Arial"/>
          <w:spacing w:val="0"/>
          <w:sz w:val="16"/>
          <w:szCs w:val="16"/>
          <w:lang w:eastAsia="en-NZ"/>
        </w:rPr>
        <w:tab/>
      </w:r>
      <w:r w:rsidRPr="007B4FF4">
        <w:rPr>
          <w:rFonts w:ascii="Arial" w:eastAsia="Times New Roman" w:hAnsi="Arial"/>
          <w:spacing w:val="0"/>
          <w:sz w:val="16"/>
          <w:szCs w:val="16"/>
          <w:lang w:eastAsia="en-NZ"/>
        </w:rPr>
        <w:tab/>
        <w:t>Next Review:</w:t>
      </w:r>
    </w:p>
    <w:p w:rsidR="007B4FF4" w:rsidRPr="007B4FF4" w:rsidRDefault="007B4FF4" w:rsidP="007B4FF4">
      <w:pPr>
        <w:spacing w:after="0" w:line="240" w:lineRule="auto"/>
        <w:rPr>
          <w:rFonts w:ascii="Arial" w:eastAsia="Times New Roman" w:hAnsi="Arial"/>
          <w:spacing w:val="0"/>
          <w:sz w:val="16"/>
          <w:szCs w:val="16"/>
          <w:lang w:eastAsia="en-NZ"/>
        </w:rPr>
      </w:pPr>
    </w:p>
    <w:p w:rsidR="007B4FF4" w:rsidRPr="007B4FF4" w:rsidRDefault="007B4FF4" w:rsidP="007B4FF4">
      <w:pPr>
        <w:spacing w:after="0" w:line="240" w:lineRule="auto"/>
        <w:rPr>
          <w:rFonts w:ascii="Arial" w:eastAsia="Times New Roman" w:hAnsi="Arial"/>
          <w:spacing w:val="0"/>
          <w:sz w:val="16"/>
          <w:szCs w:val="16"/>
          <w:lang w:eastAsia="en-NZ"/>
        </w:rPr>
      </w:pPr>
    </w:p>
    <w:p w:rsidR="007B4FF4" w:rsidRPr="007B4FF4" w:rsidRDefault="007B4FF4" w:rsidP="007B4FF4">
      <w:pPr>
        <w:spacing w:after="0" w:line="240" w:lineRule="auto"/>
        <w:rPr>
          <w:rFonts w:ascii="Arial" w:eastAsia="Times New Roman" w:hAnsi="Arial"/>
          <w:spacing w:val="0"/>
          <w:sz w:val="16"/>
          <w:szCs w:val="16"/>
          <w:lang w:eastAsia="en-NZ"/>
        </w:rPr>
      </w:pPr>
    </w:p>
    <w:p w:rsidR="001D2C66" w:rsidRDefault="001D2C66"/>
    <w:sectPr w:rsidR="001D2C66" w:rsidSect="00FF09FF">
      <w:footerReference w:type="even" r:id="rId12"/>
      <w:footerReference w:type="default" r:id="rId13"/>
      <w:pgSz w:w="11906" w:h="16838"/>
      <w:pgMar w:top="1440" w:right="1700" w:bottom="1440" w:left="1797"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BB" w:rsidRDefault="006937BB" w:rsidP="00C40558">
      <w:pPr>
        <w:spacing w:after="0" w:line="240" w:lineRule="auto"/>
      </w:pPr>
      <w:r>
        <w:separator/>
      </w:r>
    </w:p>
  </w:endnote>
  <w:endnote w:type="continuationSeparator" w:id="0">
    <w:p w:rsidR="006937BB" w:rsidRDefault="006937BB" w:rsidP="00C4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E5" w:rsidRDefault="00C40558" w:rsidP="00FF09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44E5" w:rsidRDefault="00EF349B" w:rsidP="00FF09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85507895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C144E5" w:rsidRPr="007A3AAF" w:rsidRDefault="00EF349B" w:rsidP="00FF09FF">
            <w:pPr>
              <w:pStyle w:val="Footer"/>
              <w:ind w:left="-630"/>
              <w:rPr>
                <w:sz w:val="16"/>
                <w:szCs w:val="16"/>
              </w:rPr>
            </w:pPr>
            <w:r>
              <w:fldChar w:fldCharType="begin"/>
            </w:r>
            <w:r>
              <w:instrText xml:space="preserve"> FILENAME \* MERGEFORMAT </w:instrText>
            </w:r>
            <w:r>
              <w:fldChar w:fldCharType="separate"/>
            </w:r>
            <w:r w:rsidR="00C40558" w:rsidRPr="00C40558">
              <w:rPr>
                <w:noProof/>
                <w:sz w:val="16"/>
                <w:szCs w:val="16"/>
              </w:rPr>
              <w:t>POSITION DESCRIPTION TEMPLATE 2016.docx</w:t>
            </w:r>
            <w:r>
              <w:rPr>
                <w:noProof/>
                <w:sz w:val="16"/>
                <w:szCs w:val="16"/>
              </w:rPr>
              <w:fldChar w:fldCharType="end"/>
            </w:r>
            <w:r w:rsidR="00C40558">
              <w:rPr>
                <w:sz w:val="16"/>
                <w:szCs w:val="16"/>
              </w:rPr>
              <w:tab/>
            </w:r>
            <w:r w:rsidR="00C40558" w:rsidRPr="007A3AAF">
              <w:rPr>
                <w:sz w:val="16"/>
                <w:szCs w:val="16"/>
              </w:rPr>
              <w:t xml:space="preserve">Page </w:t>
            </w:r>
            <w:r w:rsidR="00C40558" w:rsidRPr="007A3AAF">
              <w:rPr>
                <w:b/>
                <w:bCs/>
                <w:sz w:val="16"/>
                <w:szCs w:val="16"/>
              </w:rPr>
              <w:fldChar w:fldCharType="begin"/>
            </w:r>
            <w:r w:rsidR="00C40558" w:rsidRPr="007A3AAF">
              <w:rPr>
                <w:b/>
                <w:bCs/>
                <w:sz w:val="16"/>
                <w:szCs w:val="16"/>
              </w:rPr>
              <w:instrText xml:space="preserve"> PAGE </w:instrText>
            </w:r>
            <w:r w:rsidR="00C40558" w:rsidRPr="007A3AAF">
              <w:rPr>
                <w:b/>
                <w:bCs/>
                <w:sz w:val="16"/>
                <w:szCs w:val="16"/>
              </w:rPr>
              <w:fldChar w:fldCharType="separate"/>
            </w:r>
            <w:r>
              <w:rPr>
                <w:b/>
                <w:bCs/>
                <w:noProof/>
                <w:sz w:val="16"/>
                <w:szCs w:val="16"/>
              </w:rPr>
              <w:t>1</w:t>
            </w:r>
            <w:r w:rsidR="00C40558" w:rsidRPr="007A3AAF">
              <w:rPr>
                <w:b/>
                <w:bCs/>
                <w:sz w:val="16"/>
                <w:szCs w:val="16"/>
              </w:rPr>
              <w:fldChar w:fldCharType="end"/>
            </w:r>
            <w:r w:rsidR="00C40558" w:rsidRPr="007A3AAF">
              <w:rPr>
                <w:sz w:val="16"/>
                <w:szCs w:val="16"/>
              </w:rPr>
              <w:t xml:space="preserve"> of </w:t>
            </w:r>
            <w:r w:rsidR="00C40558" w:rsidRPr="007A3AAF">
              <w:rPr>
                <w:b/>
                <w:bCs/>
                <w:sz w:val="16"/>
                <w:szCs w:val="16"/>
              </w:rPr>
              <w:fldChar w:fldCharType="begin"/>
            </w:r>
            <w:r w:rsidR="00C40558" w:rsidRPr="007A3AAF">
              <w:rPr>
                <w:b/>
                <w:bCs/>
                <w:sz w:val="16"/>
                <w:szCs w:val="16"/>
              </w:rPr>
              <w:instrText xml:space="preserve"> NUMPAGES  </w:instrText>
            </w:r>
            <w:r w:rsidR="00C40558" w:rsidRPr="007A3AAF">
              <w:rPr>
                <w:b/>
                <w:bCs/>
                <w:sz w:val="16"/>
                <w:szCs w:val="16"/>
              </w:rPr>
              <w:fldChar w:fldCharType="separate"/>
            </w:r>
            <w:r>
              <w:rPr>
                <w:b/>
                <w:bCs/>
                <w:noProof/>
                <w:sz w:val="16"/>
                <w:szCs w:val="16"/>
              </w:rPr>
              <w:t>7</w:t>
            </w:r>
            <w:r w:rsidR="00C40558" w:rsidRPr="007A3AAF">
              <w:rPr>
                <w:b/>
                <w:bCs/>
                <w:sz w:val="16"/>
                <w:szCs w:val="16"/>
              </w:rPr>
              <w:fldChar w:fldCharType="end"/>
            </w:r>
          </w:p>
        </w:sdtContent>
      </w:sdt>
    </w:sdtContent>
  </w:sdt>
  <w:p w:rsidR="00C144E5" w:rsidRDefault="00EF349B" w:rsidP="00FF09F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BB" w:rsidRDefault="006937BB" w:rsidP="00C40558">
      <w:pPr>
        <w:spacing w:after="0" w:line="240" w:lineRule="auto"/>
      </w:pPr>
      <w:r>
        <w:separator/>
      </w:r>
    </w:p>
  </w:footnote>
  <w:footnote w:type="continuationSeparator" w:id="0">
    <w:p w:rsidR="006937BB" w:rsidRDefault="006937BB" w:rsidP="00C405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9pt;height:9pt" o:bullet="t">
        <v:imagedata r:id="rId1" o:title=""/>
      </v:shape>
    </w:pict>
  </w:numPicBullet>
  <w:abstractNum w:abstractNumId="0">
    <w:nsid w:val="0A230A12"/>
    <w:multiLevelType w:val="hybridMultilevel"/>
    <w:tmpl w:val="027C9650"/>
    <w:lvl w:ilvl="0" w:tplc="03EE1D18">
      <w:numFmt w:val="bullet"/>
      <w:lvlText w:val=""/>
      <w:lvlJc w:val="left"/>
      <w:pPr>
        <w:ind w:left="467" w:hanging="360"/>
      </w:pPr>
      <w:rPr>
        <w:rFonts w:ascii="Symbol" w:eastAsia="Symbol" w:hAnsi="Symbol" w:cs="Symbol" w:hint="default"/>
        <w:w w:val="100"/>
        <w:sz w:val="21"/>
        <w:szCs w:val="21"/>
        <w:lang w:val="en-NZ" w:eastAsia="en-NZ" w:bidi="en-NZ"/>
      </w:rPr>
    </w:lvl>
    <w:lvl w:ilvl="1" w:tplc="A410A9FA">
      <w:numFmt w:val="bullet"/>
      <w:lvlText w:val="•"/>
      <w:lvlJc w:val="left"/>
      <w:pPr>
        <w:ind w:left="1333" w:hanging="360"/>
      </w:pPr>
      <w:rPr>
        <w:lang w:val="en-NZ" w:eastAsia="en-NZ" w:bidi="en-NZ"/>
      </w:rPr>
    </w:lvl>
    <w:lvl w:ilvl="2" w:tplc="8294E132">
      <w:numFmt w:val="bullet"/>
      <w:lvlText w:val="•"/>
      <w:lvlJc w:val="left"/>
      <w:pPr>
        <w:ind w:left="2207" w:hanging="360"/>
      </w:pPr>
      <w:rPr>
        <w:lang w:val="en-NZ" w:eastAsia="en-NZ" w:bidi="en-NZ"/>
      </w:rPr>
    </w:lvl>
    <w:lvl w:ilvl="3" w:tplc="ED9897D6">
      <w:numFmt w:val="bullet"/>
      <w:lvlText w:val="•"/>
      <w:lvlJc w:val="left"/>
      <w:pPr>
        <w:ind w:left="3081" w:hanging="360"/>
      </w:pPr>
      <w:rPr>
        <w:lang w:val="en-NZ" w:eastAsia="en-NZ" w:bidi="en-NZ"/>
      </w:rPr>
    </w:lvl>
    <w:lvl w:ilvl="4" w:tplc="894A4C26">
      <w:numFmt w:val="bullet"/>
      <w:lvlText w:val="•"/>
      <w:lvlJc w:val="left"/>
      <w:pPr>
        <w:ind w:left="3955" w:hanging="360"/>
      </w:pPr>
      <w:rPr>
        <w:lang w:val="en-NZ" w:eastAsia="en-NZ" w:bidi="en-NZ"/>
      </w:rPr>
    </w:lvl>
    <w:lvl w:ilvl="5" w:tplc="C36804A2">
      <w:numFmt w:val="bullet"/>
      <w:lvlText w:val="•"/>
      <w:lvlJc w:val="left"/>
      <w:pPr>
        <w:ind w:left="4829" w:hanging="360"/>
      </w:pPr>
      <w:rPr>
        <w:lang w:val="en-NZ" w:eastAsia="en-NZ" w:bidi="en-NZ"/>
      </w:rPr>
    </w:lvl>
    <w:lvl w:ilvl="6" w:tplc="2C54EEE0">
      <w:numFmt w:val="bullet"/>
      <w:lvlText w:val="•"/>
      <w:lvlJc w:val="left"/>
      <w:pPr>
        <w:ind w:left="5702" w:hanging="360"/>
      </w:pPr>
      <w:rPr>
        <w:lang w:val="en-NZ" w:eastAsia="en-NZ" w:bidi="en-NZ"/>
      </w:rPr>
    </w:lvl>
    <w:lvl w:ilvl="7" w:tplc="98988816">
      <w:numFmt w:val="bullet"/>
      <w:lvlText w:val="•"/>
      <w:lvlJc w:val="left"/>
      <w:pPr>
        <w:ind w:left="6576" w:hanging="360"/>
      </w:pPr>
      <w:rPr>
        <w:lang w:val="en-NZ" w:eastAsia="en-NZ" w:bidi="en-NZ"/>
      </w:rPr>
    </w:lvl>
    <w:lvl w:ilvl="8" w:tplc="2ABCC804">
      <w:numFmt w:val="bullet"/>
      <w:lvlText w:val="•"/>
      <w:lvlJc w:val="left"/>
      <w:pPr>
        <w:ind w:left="7450" w:hanging="360"/>
      </w:pPr>
      <w:rPr>
        <w:lang w:val="en-NZ" w:eastAsia="en-NZ" w:bidi="en-NZ"/>
      </w:rPr>
    </w:lvl>
  </w:abstractNum>
  <w:abstractNum w:abstractNumId="1">
    <w:nsid w:val="0A5D448F"/>
    <w:multiLevelType w:val="hybridMultilevel"/>
    <w:tmpl w:val="E10AD8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AA509A5"/>
    <w:multiLevelType w:val="hybridMultilevel"/>
    <w:tmpl w:val="474A689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E661528"/>
    <w:multiLevelType w:val="hybridMultilevel"/>
    <w:tmpl w:val="C17E8B6C"/>
    <w:lvl w:ilvl="0" w:tplc="81D07B2E">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B4A504B"/>
    <w:multiLevelType w:val="hybridMultilevel"/>
    <w:tmpl w:val="1D7C74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4D354285"/>
    <w:multiLevelType w:val="hybridMultilevel"/>
    <w:tmpl w:val="59EC2F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5124159A"/>
    <w:multiLevelType w:val="hybridMultilevel"/>
    <w:tmpl w:val="E0DE604E"/>
    <w:lvl w:ilvl="0" w:tplc="81D07B2E">
      <w:start w:val="1"/>
      <w:numFmt w:val="bullet"/>
      <w:lvlText w:val=""/>
      <w:lvlPicBulletId w:val="0"/>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632F19"/>
    <w:multiLevelType w:val="hybridMultilevel"/>
    <w:tmpl w:val="0278144C"/>
    <w:lvl w:ilvl="0" w:tplc="C750D7D8">
      <w:start w:val="1"/>
      <w:numFmt w:val="bullet"/>
      <w:lvlText w:val=""/>
      <w:lvlJc w:val="left"/>
      <w:pPr>
        <w:ind w:left="360" w:hanging="360"/>
      </w:pPr>
      <w:rPr>
        <w:rFonts w:ascii="Symbol" w:hAnsi="Symbol" w:cs="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8">
    <w:nsid w:val="6B5727AA"/>
    <w:multiLevelType w:val="hybridMultilevel"/>
    <w:tmpl w:val="BBCC1D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6B9D29B1"/>
    <w:multiLevelType w:val="hybridMultilevel"/>
    <w:tmpl w:val="B978E7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6FE621FE"/>
    <w:multiLevelType w:val="hybridMultilevel"/>
    <w:tmpl w:val="968CFC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nsid w:val="75A334BF"/>
    <w:multiLevelType w:val="hybridMultilevel"/>
    <w:tmpl w:val="852420A0"/>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77FC4683"/>
    <w:multiLevelType w:val="hybridMultilevel"/>
    <w:tmpl w:val="B8BEEF12"/>
    <w:lvl w:ilvl="0" w:tplc="81D07B2E">
      <w:start w:val="1"/>
      <w:numFmt w:val="bullet"/>
      <w:lvlText w:val=""/>
      <w:lvlPicBulletId w:val="0"/>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2"/>
  </w:num>
  <w:num w:numId="4">
    <w:abstractNumId w:val="9"/>
  </w:num>
  <w:num w:numId="5">
    <w:abstractNumId w:val="2"/>
  </w:num>
  <w:num w:numId="6">
    <w:abstractNumId w:val="10"/>
  </w:num>
  <w:num w:numId="7">
    <w:abstractNumId w:val="5"/>
  </w:num>
  <w:num w:numId="8">
    <w:abstractNumId w:val="7"/>
  </w:num>
  <w:num w:numId="9">
    <w:abstractNumId w:val="1"/>
  </w:num>
  <w:num w:numId="10">
    <w:abstractNumId w:val="8"/>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F4"/>
    <w:rsid w:val="000B3FFB"/>
    <w:rsid w:val="000B7326"/>
    <w:rsid w:val="001D2C66"/>
    <w:rsid w:val="002E451C"/>
    <w:rsid w:val="002F2BAC"/>
    <w:rsid w:val="005A326D"/>
    <w:rsid w:val="005B7A6B"/>
    <w:rsid w:val="00635430"/>
    <w:rsid w:val="006557D5"/>
    <w:rsid w:val="006937BB"/>
    <w:rsid w:val="006E6E5D"/>
    <w:rsid w:val="007B4FF4"/>
    <w:rsid w:val="007E17DA"/>
    <w:rsid w:val="0093040F"/>
    <w:rsid w:val="009967F8"/>
    <w:rsid w:val="00A47A37"/>
    <w:rsid w:val="00A92EE9"/>
    <w:rsid w:val="00B15682"/>
    <w:rsid w:val="00BA2754"/>
    <w:rsid w:val="00BD1A4B"/>
    <w:rsid w:val="00C40558"/>
    <w:rsid w:val="00C5483A"/>
    <w:rsid w:val="00C9291A"/>
    <w:rsid w:val="00EB3226"/>
    <w:rsid w:val="00EF349B"/>
    <w:rsid w:val="00F242F2"/>
    <w:rsid w:val="00F326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pacing w:val="-3"/>
        <w:sz w:val="24"/>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4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FF4"/>
  </w:style>
  <w:style w:type="paragraph" w:styleId="Header">
    <w:name w:val="header"/>
    <w:basedOn w:val="Normal"/>
    <w:link w:val="HeaderChar"/>
    <w:uiPriority w:val="99"/>
    <w:unhideWhenUsed/>
    <w:rsid w:val="007B4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FF4"/>
  </w:style>
  <w:style w:type="character" w:styleId="PageNumber">
    <w:name w:val="page number"/>
    <w:basedOn w:val="DefaultParagraphFont"/>
    <w:rsid w:val="007B4FF4"/>
    <w:rPr>
      <w:rFonts w:cs="Times New Roman"/>
    </w:rPr>
  </w:style>
  <w:style w:type="paragraph" w:styleId="BalloonText">
    <w:name w:val="Balloon Text"/>
    <w:basedOn w:val="Normal"/>
    <w:link w:val="BalloonTextChar"/>
    <w:uiPriority w:val="99"/>
    <w:semiHidden/>
    <w:unhideWhenUsed/>
    <w:rsid w:val="0065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7D5"/>
    <w:rPr>
      <w:rFonts w:ascii="Tahoma" w:hAnsi="Tahoma" w:cs="Tahoma"/>
      <w:sz w:val="16"/>
      <w:szCs w:val="16"/>
    </w:rPr>
  </w:style>
  <w:style w:type="paragraph" w:customStyle="1" w:styleId="TableParagraph">
    <w:name w:val="Table Paragraph"/>
    <w:basedOn w:val="Normal"/>
    <w:uiPriority w:val="1"/>
    <w:qFormat/>
    <w:rsid w:val="002F2BAC"/>
    <w:pPr>
      <w:widowControl w:val="0"/>
      <w:autoSpaceDE w:val="0"/>
      <w:autoSpaceDN w:val="0"/>
      <w:spacing w:after="0" w:line="240" w:lineRule="auto"/>
      <w:ind w:left="467" w:hanging="360"/>
    </w:pPr>
    <w:rPr>
      <w:rFonts w:eastAsia="Calibri" w:cs="Calibri"/>
      <w:spacing w:val="0"/>
      <w:sz w:val="22"/>
      <w:lang w:eastAsia="en-NZ" w:bidi="en-NZ"/>
    </w:rPr>
  </w:style>
  <w:style w:type="character" w:styleId="CommentReference">
    <w:name w:val="annotation reference"/>
    <w:basedOn w:val="DefaultParagraphFont"/>
    <w:uiPriority w:val="99"/>
    <w:semiHidden/>
    <w:unhideWhenUsed/>
    <w:rsid w:val="002F2BAC"/>
    <w:rPr>
      <w:sz w:val="16"/>
      <w:szCs w:val="16"/>
    </w:rPr>
  </w:style>
  <w:style w:type="paragraph" w:styleId="CommentText">
    <w:name w:val="annotation text"/>
    <w:basedOn w:val="Normal"/>
    <w:link w:val="CommentTextChar"/>
    <w:uiPriority w:val="99"/>
    <w:semiHidden/>
    <w:unhideWhenUsed/>
    <w:rsid w:val="002F2BAC"/>
    <w:pPr>
      <w:spacing w:line="240" w:lineRule="auto"/>
    </w:pPr>
    <w:rPr>
      <w:sz w:val="20"/>
      <w:szCs w:val="20"/>
    </w:rPr>
  </w:style>
  <w:style w:type="character" w:customStyle="1" w:styleId="CommentTextChar">
    <w:name w:val="Comment Text Char"/>
    <w:basedOn w:val="DefaultParagraphFont"/>
    <w:link w:val="CommentText"/>
    <w:uiPriority w:val="99"/>
    <w:semiHidden/>
    <w:rsid w:val="002F2BAC"/>
    <w:rPr>
      <w:sz w:val="20"/>
      <w:szCs w:val="20"/>
    </w:rPr>
  </w:style>
  <w:style w:type="paragraph" w:styleId="CommentSubject">
    <w:name w:val="annotation subject"/>
    <w:basedOn w:val="CommentText"/>
    <w:next w:val="CommentText"/>
    <w:link w:val="CommentSubjectChar"/>
    <w:uiPriority w:val="99"/>
    <w:semiHidden/>
    <w:unhideWhenUsed/>
    <w:rsid w:val="002F2BAC"/>
    <w:rPr>
      <w:b/>
      <w:bCs/>
    </w:rPr>
  </w:style>
  <w:style w:type="character" w:customStyle="1" w:styleId="CommentSubjectChar">
    <w:name w:val="Comment Subject Char"/>
    <w:basedOn w:val="CommentTextChar"/>
    <w:link w:val="CommentSubject"/>
    <w:uiPriority w:val="99"/>
    <w:semiHidden/>
    <w:rsid w:val="002F2BA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pacing w:val="-3"/>
        <w:sz w:val="24"/>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4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FF4"/>
  </w:style>
  <w:style w:type="paragraph" w:styleId="Header">
    <w:name w:val="header"/>
    <w:basedOn w:val="Normal"/>
    <w:link w:val="HeaderChar"/>
    <w:uiPriority w:val="99"/>
    <w:unhideWhenUsed/>
    <w:rsid w:val="007B4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FF4"/>
  </w:style>
  <w:style w:type="character" w:styleId="PageNumber">
    <w:name w:val="page number"/>
    <w:basedOn w:val="DefaultParagraphFont"/>
    <w:rsid w:val="007B4FF4"/>
    <w:rPr>
      <w:rFonts w:cs="Times New Roman"/>
    </w:rPr>
  </w:style>
  <w:style w:type="paragraph" w:styleId="BalloonText">
    <w:name w:val="Balloon Text"/>
    <w:basedOn w:val="Normal"/>
    <w:link w:val="BalloonTextChar"/>
    <w:uiPriority w:val="99"/>
    <w:semiHidden/>
    <w:unhideWhenUsed/>
    <w:rsid w:val="00655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7D5"/>
    <w:rPr>
      <w:rFonts w:ascii="Tahoma" w:hAnsi="Tahoma" w:cs="Tahoma"/>
      <w:sz w:val="16"/>
      <w:szCs w:val="16"/>
    </w:rPr>
  </w:style>
  <w:style w:type="paragraph" w:customStyle="1" w:styleId="TableParagraph">
    <w:name w:val="Table Paragraph"/>
    <w:basedOn w:val="Normal"/>
    <w:uiPriority w:val="1"/>
    <w:qFormat/>
    <w:rsid w:val="002F2BAC"/>
    <w:pPr>
      <w:widowControl w:val="0"/>
      <w:autoSpaceDE w:val="0"/>
      <w:autoSpaceDN w:val="0"/>
      <w:spacing w:after="0" w:line="240" w:lineRule="auto"/>
      <w:ind w:left="467" w:hanging="360"/>
    </w:pPr>
    <w:rPr>
      <w:rFonts w:eastAsia="Calibri" w:cs="Calibri"/>
      <w:spacing w:val="0"/>
      <w:sz w:val="22"/>
      <w:lang w:eastAsia="en-NZ" w:bidi="en-NZ"/>
    </w:rPr>
  </w:style>
  <w:style w:type="character" w:styleId="CommentReference">
    <w:name w:val="annotation reference"/>
    <w:basedOn w:val="DefaultParagraphFont"/>
    <w:uiPriority w:val="99"/>
    <w:semiHidden/>
    <w:unhideWhenUsed/>
    <w:rsid w:val="002F2BAC"/>
    <w:rPr>
      <w:sz w:val="16"/>
      <w:szCs w:val="16"/>
    </w:rPr>
  </w:style>
  <w:style w:type="paragraph" w:styleId="CommentText">
    <w:name w:val="annotation text"/>
    <w:basedOn w:val="Normal"/>
    <w:link w:val="CommentTextChar"/>
    <w:uiPriority w:val="99"/>
    <w:semiHidden/>
    <w:unhideWhenUsed/>
    <w:rsid w:val="002F2BAC"/>
    <w:pPr>
      <w:spacing w:line="240" w:lineRule="auto"/>
    </w:pPr>
    <w:rPr>
      <w:sz w:val="20"/>
      <w:szCs w:val="20"/>
    </w:rPr>
  </w:style>
  <w:style w:type="character" w:customStyle="1" w:styleId="CommentTextChar">
    <w:name w:val="Comment Text Char"/>
    <w:basedOn w:val="DefaultParagraphFont"/>
    <w:link w:val="CommentText"/>
    <w:uiPriority w:val="99"/>
    <w:semiHidden/>
    <w:rsid w:val="002F2BAC"/>
    <w:rPr>
      <w:sz w:val="20"/>
      <w:szCs w:val="20"/>
    </w:rPr>
  </w:style>
  <w:style w:type="paragraph" w:styleId="CommentSubject">
    <w:name w:val="annotation subject"/>
    <w:basedOn w:val="CommentText"/>
    <w:next w:val="CommentText"/>
    <w:link w:val="CommentSubjectChar"/>
    <w:uiPriority w:val="99"/>
    <w:semiHidden/>
    <w:unhideWhenUsed/>
    <w:rsid w:val="002F2BAC"/>
    <w:rPr>
      <w:b/>
      <w:bCs/>
    </w:rPr>
  </w:style>
  <w:style w:type="character" w:customStyle="1" w:styleId="CommentSubjectChar">
    <w:name w:val="Comment Subject Char"/>
    <w:basedOn w:val="CommentTextChar"/>
    <w:link w:val="CommentSubject"/>
    <w:uiPriority w:val="99"/>
    <w:semiHidden/>
    <w:rsid w:val="002F2B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508126">
      <w:bodyDiv w:val="1"/>
      <w:marLeft w:val="0"/>
      <w:marRight w:val="0"/>
      <w:marTop w:val="0"/>
      <w:marBottom w:val="0"/>
      <w:divBdr>
        <w:top w:val="none" w:sz="0" w:space="0" w:color="auto"/>
        <w:left w:val="none" w:sz="0" w:space="0" w:color="auto"/>
        <w:bottom w:val="none" w:sz="0" w:space="0" w:color="auto"/>
        <w:right w:val="none" w:sz="0" w:space="0" w:color="auto"/>
      </w:divBdr>
    </w:div>
    <w:div w:id="352733844">
      <w:bodyDiv w:val="1"/>
      <w:marLeft w:val="0"/>
      <w:marRight w:val="0"/>
      <w:marTop w:val="0"/>
      <w:marBottom w:val="0"/>
      <w:divBdr>
        <w:top w:val="none" w:sz="0" w:space="0" w:color="auto"/>
        <w:left w:val="none" w:sz="0" w:space="0" w:color="auto"/>
        <w:bottom w:val="none" w:sz="0" w:space="0" w:color="auto"/>
        <w:right w:val="none" w:sz="0" w:space="0" w:color="auto"/>
      </w:divBdr>
    </w:div>
    <w:div w:id="485055863">
      <w:bodyDiv w:val="1"/>
      <w:marLeft w:val="0"/>
      <w:marRight w:val="0"/>
      <w:marTop w:val="0"/>
      <w:marBottom w:val="0"/>
      <w:divBdr>
        <w:top w:val="none" w:sz="0" w:space="0" w:color="auto"/>
        <w:left w:val="none" w:sz="0" w:space="0" w:color="auto"/>
        <w:bottom w:val="none" w:sz="0" w:space="0" w:color="auto"/>
        <w:right w:val="none" w:sz="0" w:space="0" w:color="auto"/>
      </w:divBdr>
    </w:div>
    <w:div w:id="696584526">
      <w:bodyDiv w:val="1"/>
      <w:marLeft w:val="0"/>
      <w:marRight w:val="0"/>
      <w:marTop w:val="0"/>
      <w:marBottom w:val="0"/>
      <w:divBdr>
        <w:top w:val="none" w:sz="0" w:space="0" w:color="auto"/>
        <w:left w:val="none" w:sz="0" w:space="0" w:color="auto"/>
        <w:bottom w:val="none" w:sz="0" w:space="0" w:color="auto"/>
        <w:right w:val="none" w:sz="0" w:space="0" w:color="auto"/>
      </w:divBdr>
    </w:div>
    <w:div w:id="742719971">
      <w:bodyDiv w:val="1"/>
      <w:marLeft w:val="0"/>
      <w:marRight w:val="0"/>
      <w:marTop w:val="0"/>
      <w:marBottom w:val="0"/>
      <w:divBdr>
        <w:top w:val="none" w:sz="0" w:space="0" w:color="auto"/>
        <w:left w:val="none" w:sz="0" w:space="0" w:color="auto"/>
        <w:bottom w:val="none" w:sz="0" w:space="0" w:color="auto"/>
        <w:right w:val="none" w:sz="0" w:space="0" w:color="auto"/>
      </w:divBdr>
    </w:div>
    <w:div w:id="827331758">
      <w:bodyDiv w:val="1"/>
      <w:marLeft w:val="0"/>
      <w:marRight w:val="0"/>
      <w:marTop w:val="0"/>
      <w:marBottom w:val="0"/>
      <w:divBdr>
        <w:top w:val="none" w:sz="0" w:space="0" w:color="auto"/>
        <w:left w:val="none" w:sz="0" w:space="0" w:color="auto"/>
        <w:bottom w:val="none" w:sz="0" w:space="0" w:color="auto"/>
        <w:right w:val="none" w:sz="0" w:space="0" w:color="auto"/>
      </w:divBdr>
    </w:div>
    <w:div w:id="1346205058">
      <w:bodyDiv w:val="1"/>
      <w:marLeft w:val="0"/>
      <w:marRight w:val="0"/>
      <w:marTop w:val="0"/>
      <w:marBottom w:val="0"/>
      <w:divBdr>
        <w:top w:val="none" w:sz="0" w:space="0" w:color="auto"/>
        <w:left w:val="none" w:sz="0" w:space="0" w:color="auto"/>
        <w:bottom w:val="none" w:sz="0" w:space="0" w:color="auto"/>
        <w:right w:val="none" w:sz="0" w:space="0" w:color="auto"/>
      </w:divBdr>
    </w:div>
    <w:div w:id="1681156647">
      <w:bodyDiv w:val="1"/>
      <w:marLeft w:val="0"/>
      <w:marRight w:val="0"/>
      <w:marTop w:val="0"/>
      <w:marBottom w:val="0"/>
      <w:divBdr>
        <w:top w:val="none" w:sz="0" w:space="0" w:color="auto"/>
        <w:left w:val="none" w:sz="0" w:space="0" w:color="auto"/>
        <w:bottom w:val="none" w:sz="0" w:space="0" w:color="auto"/>
        <w:right w:val="none" w:sz="0" w:space="0" w:color="auto"/>
      </w:divBdr>
    </w:div>
    <w:div w:id="1770158135">
      <w:bodyDiv w:val="1"/>
      <w:marLeft w:val="0"/>
      <w:marRight w:val="0"/>
      <w:marTop w:val="0"/>
      <w:marBottom w:val="0"/>
      <w:divBdr>
        <w:top w:val="none" w:sz="0" w:space="0" w:color="auto"/>
        <w:left w:val="none" w:sz="0" w:space="0" w:color="auto"/>
        <w:bottom w:val="none" w:sz="0" w:space="0" w:color="auto"/>
        <w:right w:val="none" w:sz="0" w:space="0" w:color="auto"/>
      </w:divBdr>
    </w:div>
    <w:div w:id="182111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F80C5-7DCD-48EE-8C97-CF8989E3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1547</TotalTime>
  <Pages>7</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South Canterbury District Health Board</Company>
  <LinksUpToDate>false</LinksUpToDate>
  <CharactersWithSpaces>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Yarrall</dc:creator>
  <cp:lastModifiedBy>Joshua Sim Yu Jin</cp:lastModifiedBy>
  <cp:revision>4</cp:revision>
  <dcterms:created xsi:type="dcterms:W3CDTF">2018-12-05T21:36:00Z</dcterms:created>
  <dcterms:modified xsi:type="dcterms:W3CDTF">2018-12-07T03:00:00Z</dcterms:modified>
</cp:coreProperties>
</file>