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D1F7" w14:textId="77777777" w:rsidR="00D3494F" w:rsidRDefault="00A3332C" w:rsidP="00D3494F">
      <w:pPr>
        <w:outlineLvl w:val="0"/>
        <w:rPr>
          <w:rFonts w:cs="Arial"/>
          <w:b/>
          <w:lang w:val="en-US"/>
        </w:rPr>
      </w:pPr>
      <w:r>
        <w:rPr>
          <w:noProof/>
        </w:rPr>
        <w:drawing>
          <wp:inline distT="0" distB="0" distL="0" distR="0" wp14:anchorId="3478A64D" wp14:editId="139095A4">
            <wp:extent cx="5441950" cy="819150"/>
            <wp:effectExtent l="19050" t="0" r="6350" b="0"/>
            <wp:docPr id="1" name="Picture 1" descr="SCDHB_BANNER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DHB_BANNER_2012"/>
                    <pic:cNvPicPr>
                      <a:picLocks noChangeAspect="1" noChangeArrowheads="1"/>
                    </pic:cNvPicPr>
                  </pic:nvPicPr>
                  <pic:blipFill>
                    <a:blip r:embed="rId8" cstate="print"/>
                    <a:srcRect/>
                    <a:stretch>
                      <a:fillRect/>
                    </a:stretch>
                  </pic:blipFill>
                  <pic:spPr bwMode="auto">
                    <a:xfrm>
                      <a:off x="0" y="0"/>
                      <a:ext cx="5441950" cy="819150"/>
                    </a:xfrm>
                    <a:prstGeom prst="rect">
                      <a:avLst/>
                    </a:prstGeom>
                    <a:noFill/>
                    <a:ln w="9525">
                      <a:noFill/>
                      <a:miter lim="800000"/>
                      <a:headEnd/>
                      <a:tailEnd/>
                    </a:ln>
                  </pic:spPr>
                </pic:pic>
              </a:graphicData>
            </a:graphic>
          </wp:inline>
        </w:drawing>
      </w:r>
    </w:p>
    <w:p w14:paraId="171BCC39" w14:textId="77777777" w:rsidR="00D3494F" w:rsidRPr="00CE14EE" w:rsidRDefault="00D3494F" w:rsidP="00D3494F">
      <w:pPr>
        <w:outlineLvl w:val="0"/>
        <w:rPr>
          <w:rFonts w:cs="Arial"/>
          <w:b/>
          <w:sz w:val="32"/>
          <w:szCs w:val="32"/>
          <w:lang w:val="en-US"/>
        </w:rPr>
      </w:pPr>
      <w:r w:rsidRPr="00CE14EE">
        <w:rPr>
          <w:rFonts w:cs="Arial"/>
          <w:b/>
          <w:sz w:val="32"/>
          <w:szCs w:val="32"/>
          <w:lang w:val="en-US"/>
        </w:rPr>
        <w:t>POSITION DESCRIPTION</w:t>
      </w:r>
    </w:p>
    <w:p w14:paraId="207651DE" w14:textId="77777777" w:rsidR="00892A1D" w:rsidRPr="00744399" w:rsidRDefault="00892A1D" w:rsidP="00D3494F">
      <w:pPr>
        <w:outlineLvl w:val="0"/>
        <w:rPr>
          <w:rFonts w:cs="Arial"/>
          <w:b/>
          <w:sz w:val="22"/>
          <w:szCs w:val="22"/>
          <w:lang w:val="en-US"/>
        </w:rPr>
      </w:pPr>
    </w:p>
    <w:p w14:paraId="762F7D19" w14:textId="77777777" w:rsidR="00CE14EE" w:rsidRPr="00CE14EE" w:rsidRDefault="00CE14EE" w:rsidP="00CE14EE">
      <w:pPr>
        <w:rPr>
          <w:rFonts w:cs="Arial"/>
          <w:sz w:val="22"/>
          <w:szCs w:val="22"/>
          <w:lang w:val="en-US"/>
        </w:rPr>
      </w:pPr>
      <w:r w:rsidRPr="00CE14EE">
        <w:rPr>
          <w:rFonts w:cs="Arial"/>
          <w:b/>
          <w:sz w:val="22"/>
          <w:szCs w:val="22"/>
          <w:lang w:val="en-US"/>
        </w:rPr>
        <w:t>Organisational Vision</w:t>
      </w:r>
      <w:r w:rsidRPr="00CE14EE">
        <w:rPr>
          <w:rFonts w:cs="Arial"/>
          <w:sz w:val="22"/>
          <w:szCs w:val="22"/>
          <w:lang w:val="en-US"/>
        </w:rPr>
        <w:t xml:space="preserve">: </w:t>
      </w:r>
    </w:p>
    <w:p w14:paraId="16DF24EA" w14:textId="77777777" w:rsidR="00CE14EE" w:rsidRPr="00CE14EE" w:rsidRDefault="00CE14EE" w:rsidP="00CE14EE">
      <w:pPr>
        <w:rPr>
          <w:rFonts w:cs="Arial"/>
          <w:i/>
          <w:color w:val="008080"/>
          <w:sz w:val="22"/>
          <w:szCs w:val="22"/>
          <w:lang w:val="en-US"/>
        </w:rPr>
      </w:pPr>
      <w:r w:rsidRPr="00CE14EE">
        <w:rPr>
          <w:rFonts w:cs="Arial"/>
          <w:sz w:val="22"/>
          <w:szCs w:val="22"/>
          <w:lang w:val="en-US"/>
        </w:rPr>
        <w:t xml:space="preserve">South Canterbury District Health Board (SCDHB) is committed </w:t>
      </w:r>
      <w:r w:rsidRPr="00CE14EE">
        <w:rPr>
          <w:rFonts w:cs="Arial"/>
          <w:i/>
          <w:color w:val="008080"/>
          <w:sz w:val="22"/>
          <w:szCs w:val="22"/>
          <w:lang w:val="en-US"/>
        </w:rPr>
        <w:t>“to enhance the health and independence of the people of South Canterbury”</w:t>
      </w:r>
    </w:p>
    <w:p w14:paraId="0997F02A" w14:textId="77777777" w:rsidR="00CE14EE" w:rsidRPr="00CE14EE" w:rsidRDefault="00CE14EE" w:rsidP="00CE14EE">
      <w:pPr>
        <w:rPr>
          <w:rFonts w:cs="Arial"/>
          <w:b/>
          <w:color w:val="33CCCC"/>
          <w:sz w:val="22"/>
          <w:szCs w:val="22"/>
          <w:lang w:val="en-US"/>
        </w:rPr>
      </w:pPr>
    </w:p>
    <w:p w14:paraId="24E535DB" w14:textId="77777777" w:rsidR="00CE14EE" w:rsidRPr="00CE14EE" w:rsidRDefault="00CE14EE" w:rsidP="00CE14EE">
      <w:pPr>
        <w:rPr>
          <w:rFonts w:cs="Arial"/>
          <w:sz w:val="22"/>
          <w:szCs w:val="22"/>
        </w:rPr>
      </w:pPr>
      <w:r w:rsidRPr="00CE14EE">
        <w:rPr>
          <w:rFonts w:cs="Arial"/>
          <w:b/>
          <w:sz w:val="22"/>
          <w:szCs w:val="22"/>
          <w:lang w:val="en-US"/>
        </w:rPr>
        <w:t>Organisational Values:</w:t>
      </w:r>
      <w:r w:rsidRPr="00CE14EE">
        <w:rPr>
          <w:sz w:val="22"/>
          <w:szCs w:val="22"/>
        </w:rPr>
        <w:t xml:space="preserve"> </w:t>
      </w:r>
      <w:r w:rsidRPr="00CE14EE">
        <w:rPr>
          <w:rFonts w:cs="Arial"/>
          <w:b/>
          <w:color w:val="008080"/>
          <w:sz w:val="22"/>
          <w:szCs w:val="22"/>
        </w:rPr>
        <w:t>I CARE</w:t>
      </w:r>
    </w:p>
    <w:p w14:paraId="084FC7B0" w14:textId="77777777" w:rsidR="00CE14EE" w:rsidRPr="00CE14EE" w:rsidRDefault="00CE14EE" w:rsidP="006706EE">
      <w:pPr>
        <w:numPr>
          <w:ilvl w:val="0"/>
          <w:numId w:val="29"/>
        </w:numPr>
        <w:ind w:hanging="436"/>
        <w:jc w:val="both"/>
        <w:rPr>
          <w:rFonts w:cs="Arial"/>
          <w:sz w:val="22"/>
          <w:szCs w:val="22"/>
        </w:rPr>
      </w:pPr>
      <w:r w:rsidRPr="00CE14EE">
        <w:rPr>
          <w:rFonts w:cs="Arial"/>
          <w:b/>
          <w:color w:val="008080"/>
          <w:sz w:val="22"/>
          <w:szCs w:val="22"/>
        </w:rPr>
        <w:t>I</w:t>
      </w:r>
      <w:r w:rsidRPr="00CE14EE">
        <w:rPr>
          <w:rFonts w:cs="Arial"/>
          <w:sz w:val="22"/>
          <w:szCs w:val="22"/>
        </w:rPr>
        <w:t>ntegrity</w:t>
      </w:r>
    </w:p>
    <w:p w14:paraId="77AC5618" w14:textId="77777777" w:rsidR="00CE14EE" w:rsidRPr="00CE14EE" w:rsidRDefault="00CE14EE" w:rsidP="006706EE">
      <w:pPr>
        <w:numPr>
          <w:ilvl w:val="0"/>
          <w:numId w:val="29"/>
        </w:numPr>
        <w:ind w:hanging="436"/>
        <w:jc w:val="both"/>
        <w:rPr>
          <w:rFonts w:cs="Arial"/>
          <w:sz w:val="22"/>
          <w:szCs w:val="22"/>
        </w:rPr>
      </w:pPr>
      <w:r w:rsidRPr="00CE14EE">
        <w:rPr>
          <w:rFonts w:cs="Arial"/>
          <w:b/>
          <w:color w:val="008080"/>
          <w:sz w:val="22"/>
          <w:szCs w:val="22"/>
        </w:rPr>
        <w:t>C</w:t>
      </w:r>
      <w:r w:rsidRPr="00CE14EE">
        <w:rPr>
          <w:rFonts w:cs="Arial"/>
          <w:sz w:val="22"/>
          <w:szCs w:val="22"/>
        </w:rPr>
        <w:t>ollaboration</w:t>
      </w:r>
    </w:p>
    <w:p w14:paraId="296FC889" w14:textId="77777777" w:rsidR="00CE14EE" w:rsidRPr="00CE14EE" w:rsidRDefault="00CE14EE" w:rsidP="006706EE">
      <w:pPr>
        <w:numPr>
          <w:ilvl w:val="0"/>
          <w:numId w:val="29"/>
        </w:numPr>
        <w:ind w:hanging="436"/>
        <w:jc w:val="both"/>
        <w:rPr>
          <w:rFonts w:cs="Arial"/>
          <w:sz w:val="22"/>
          <w:szCs w:val="22"/>
        </w:rPr>
      </w:pPr>
      <w:r w:rsidRPr="00CE14EE">
        <w:rPr>
          <w:rFonts w:cs="Arial"/>
          <w:b/>
          <w:color w:val="008080"/>
          <w:sz w:val="22"/>
          <w:szCs w:val="22"/>
        </w:rPr>
        <w:t>A</w:t>
      </w:r>
      <w:r w:rsidRPr="00CE14EE">
        <w:rPr>
          <w:rFonts w:cs="Arial"/>
          <w:sz w:val="22"/>
          <w:szCs w:val="22"/>
        </w:rPr>
        <w:t>ccountability</w:t>
      </w:r>
    </w:p>
    <w:p w14:paraId="406D0650" w14:textId="77777777" w:rsidR="00CE14EE" w:rsidRPr="00CE14EE" w:rsidRDefault="00CE14EE" w:rsidP="006706EE">
      <w:pPr>
        <w:numPr>
          <w:ilvl w:val="0"/>
          <w:numId w:val="29"/>
        </w:numPr>
        <w:ind w:hanging="436"/>
        <w:jc w:val="both"/>
        <w:rPr>
          <w:rFonts w:cs="Arial"/>
          <w:sz w:val="22"/>
          <w:szCs w:val="22"/>
        </w:rPr>
      </w:pPr>
      <w:r w:rsidRPr="00CE14EE">
        <w:rPr>
          <w:rFonts w:cs="Arial"/>
          <w:b/>
          <w:color w:val="008080"/>
          <w:sz w:val="22"/>
          <w:szCs w:val="22"/>
        </w:rPr>
        <w:t>R</w:t>
      </w:r>
      <w:r w:rsidRPr="00CE14EE">
        <w:rPr>
          <w:rFonts w:cs="Arial"/>
          <w:sz w:val="22"/>
          <w:szCs w:val="22"/>
        </w:rPr>
        <w:t>espect</w:t>
      </w:r>
    </w:p>
    <w:p w14:paraId="3197FD09" w14:textId="77777777" w:rsidR="00CE14EE" w:rsidRPr="00CE14EE" w:rsidRDefault="00CE14EE" w:rsidP="006706EE">
      <w:pPr>
        <w:numPr>
          <w:ilvl w:val="0"/>
          <w:numId w:val="29"/>
        </w:numPr>
        <w:ind w:hanging="436"/>
        <w:jc w:val="both"/>
        <w:rPr>
          <w:rFonts w:cs="Arial"/>
          <w:sz w:val="22"/>
          <w:szCs w:val="22"/>
        </w:rPr>
      </w:pPr>
      <w:r w:rsidRPr="00CE14EE">
        <w:rPr>
          <w:rFonts w:cs="Arial"/>
          <w:b/>
          <w:color w:val="008080"/>
          <w:sz w:val="22"/>
          <w:szCs w:val="22"/>
        </w:rPr>
        <w:t>E</w:t>
      </w:r>
      <w:r w:rsidRPr="00CE14EE">
        <w:rPr>
          <w:rFonts w:cs="Arial"/>
          <w:sz w:val="22"/>
          <w:szCs w:val="22"/>
        </w:rPr>
        <w:t>xcellence</w:t>
      </w:r>
    </w:p>
    <w:p w14:paraId="2ED3112C" w14:textId="77777777" w:rsidR="00D3494F" w:rsidRPr="001750DA" w:rsidRDefault="00D3494F" w:rsidP="00D3494F">
      <w:pPr>
        <w:outlineLvl w:val="0"/>
        <w:rPr>
          <w:rFonts w:cs="Arial"/>
          <w:b/>
          <w:sz w:val="22"/>
          <w:szCs w:val="22"/>
          <w:lang w:val="en-US"/>
        </w:rPr>
      </w:pPr>
    </w:p>
    <w:p w14:paraId="724682B9" w14:textId="77777777" w:rsidR="00D3494F" w:rsidRPr="00EE5598" w:rsidRDefault="00D3494F" w:rsidP="00D3494F">
      <w:pPr>
        <w:rPr>
          <w:rFonts w:cs="Arial"/>
          <w:color w:val="66CCFF"/>
          <w:sz w:val="16"/>
          <w:szCs w:val="16"/>
          <w:lang w:val="en-US"/>
        </w:rPr>
      </w:pPr>
    </w:p>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8291"/>
      </w:tblGrid>
      <w:tr w:rsidR="00D3494F" w:rsidRPr="00E70652" w14:paraId="1A6DCC7B" w14:textId="77777777" w:rsidTr="00760355">
        <w:tc>
          <w:tcPr>
            <w:tcW w:w="8414" w:type="dxa"/>
          </w:tcPr>
          <w:p w14:paraId="1611E6D3" w14:textId="77777777" w:rsidR="00D3494F" w:rsidRPr="00E70652" w:rsidRDefault="00D3494F" w:rsidP="00370017">
            <w:pPr>
              <w:rPr>
                <w:rFonts w:cs="Arial"/>
                <w:b/>
                <w:sz w:val="20"/>
                <w:szCs w:val="20"/>
                <w:lang w:val="en-US"/>
              </w:rPr>
            </w:pPr>
          </w:p>
          <w:p w14:paraId="47D0EA9E" w14:textId="77777777" w:rsidR="00D3494F" w:rsidRPr="00D775CB" w:rsidRDefault="00D3494F" w:rsidP="0001315A">
            <w:pPr>
              <w:tabs>
                <w:tab w:val="left" w:pos="1880"/>
              </w:tabs>
              <w:rPr>
                <w:sz w:val="20"/>
                <w:szCs w:val="20"/>
              </w:rPr>
            </w:pPr>
            <w:r w:rsidRPr="00E70652">
              <w:rPr>
                <w:rFonts w:cs="Arial"/>
                <w:b/>
                <w:sz w:val="20"/>
                <w:szCs w:val="20"/>
                <w:lang w:val="en-US"/>
              </w:rPr>
              <w:t>Position:</w:t>
            </w:r>
            <w:r w:rsidR="0001315A">
              <w:rPr>
                <w:rFonts w:cs="Arial"/>
                <w:b/>
                <w:sz w:val="20"/>
                <w:szCs w:val="20"/>
                <w:lang w:val="en-US"/>
              </w:rPr>
              <w:tab/>
            </w:r>
            <w:r w:rsidR="007206FA">
              <w:rPr>
                <w:rFonts w:cs="Arial"/>
                <w:sz w:val="20"/>
                <w:szCs w:val="20"/>
                <w:lang w:val="en-US"/>
              </w:rPr>
              <w:t>Clinical Pharmacist</w:t>
            </w:r>
          </w:p>
          <w:p w14:paraId="34C5918E" w14:textId="77777777" w:rsidR="00D3494F" w:rsidRPr="00E70652" w:rsidRDefault="00D3494F" w:rsidP="00370017">
            <w:pPr>
              <w:rPr>
                <w:rFonts w:cs="Arial"/>
                <w:sz w:val="20"/>
                <w:szCs w:val="20"/>
                <w:lang w:val="en-US"/>
              </w:rPr>
            </w:pPr>
          </w:p>
        </w:tc>
      </w:tr>
      <w:tr w:rsidR="00D3494F" w:rsidRPr="00E70652" w14:paraId="71D1DC97" w14:textId="77777777" w:rsidTr="00760355">
        <w:tc>
          <w:tcPr>
            <w:tcW w:w="8414" w:type="dxa"/>
          </w:tcPr>
          <w:p w14:paraId="014A40A3" w14:textId="77777777" w:rsidR="00D3494F" w:rsidRPr="00E70652" w:rsidRDefault="00D3494F" w:rsidP="00370017">
            <w:pPr>
              <w:rPr>
                <w:rFonts w:cs="Arial"/>
                <w:sz w:val="20"/>
                <w:szCs w:val="20"/>
                <w:lang w:val="en-US"/>
              </w:rPr>
            </w:pPr>
          </w:p>
          <w:p w14:paraId="189E584D" w14:textId="77777777" w:rsidR="00D3494F" w:rsidRPr="00E70652" w:rsidRDefault="00D3494F" w:rsidP="0001315A">
            <w:pPr>
              <w:ind w:left="1880" w:hanging="1880"/>
              <w:jc w:val="both"/>
              <w:rPr>
                <w:sz w:val="20"/>
                <w:szCs w:val="20"/>
              </w:rPr>
            </w:pPr>
            <w:r w:rsidRPr="00E70652">
              <w:rPr>
                <w:rFonts w:cs="Arial"/>
                <w:b/>
                <w:sz w:val="20"/>
                <w:szCs w:val="20"/>
                <w:lang w:val="en-US"/>
              </w:rPr>
              <w:t>Reports to:</w:t>
            </w:r>
            <w:r w:rsidRPr="00E70652">
              <w:rPr>
                <w:rFonts w:cs="Arial"/>
                <w:sz w:val="20"/>
                <w:szCs w:val="20"/>
                <w:lang w:val="en-US"/>
              </w:rPr>
              <w:t xml:space="preserve">         </w:t>
            </w:r>
            <w:r w:rsidR="001C753B">
              <w:rPr>
                <w:rFonts w:cs="Arial"/>
                <w:sz w:val="20"/>
                <w:szCs w:val="20"/>
                <w:lang w:val="en-US"/>
              </w:rPr>
              <w:t xml:space="preserve"> </w:t>
            </w:r>
            <w:r w:rsidR="0001315A">
              <w:rPr>
                <w:rFonts w:cs="Arial"/>
                <w:sz w:val="20"/>
                <w:szCs w:val="20"/>
                <w:lang w:val="en-US"/>
              </w:rPr>
              <w:tab/>
            </w:r>
            <w:r w:rsidR="001C753B">
              <w:rPr>
                <w:rFonts w:cs="Arial"/>
                <w:sz w:val="20"/>
                <w:szCs w:val="20"/>
                <w:lang w:val="en-US"/>
              </w:rPr>
              <w:t>Pharmacy Manager</w:t>
            </w:r>
          </w:p>
          <w:p w14:paraId="0DAE4676" w14:textId="77777777" w:rsidR="00D3494F" w:rsidRPr="00E70652" w:rsidRDefault="00D3494F" w:rsidP="00370017">
            <w:pPr>
              <w:rPr>
                <w:rFonts w:cs="Arial"/>
                <w:b/>
                <w:color w:val="33CCCC"/>
                <w:sz w:val="20"/>
                <w:szCs w:val="20"/>
                <w:lang w:val="en-US"/>
              </w:rPr>
            </w:pPr>
          </w:p>
        </w:tc>
      </w:tr>
      <w:tr w:rsidR="00D3494F" w:rsidRPr="00E70652" w14:paraId="614F9051" w14:textId="77777777" w:rsidTr="00760355">
        <w:tc>
          <w:tcPr>
            <w:tcW w:w="8414" w:type="dxa"/>
          </w:tcPr>
          <w:p w14:paraId="1B088C80" w14:textId="77777777" w:rsidR="00D3494F" w:rsidRPr="00E70652" w:rsidRDefault="00D3494F" w:rsidP="00370017">
            <w:pPr>
              <w:rPr>
                <w:rFonts w:cs="Arial"/>
                <w:sz w:val="20"/>
                <w:szCs w:val="20"/>
                <w:lang w:val="en-US"/>
              </w:rPr>
            </w:pPr>
          </w:p>
          <w:p w14:paraId="3202BB21" w14:textId="77F2256F" w:rsidR="00D3494F" w:rsidRPr="00B91AA9" w:rsidRDefault="00D3494F" w:rsidP="0001315A">
            <w:pPr>
              <w:tabs>
                <w:tab w:val="left" w:pos="1880"/>
              </w:tabs>
              <w:jc w:val="both"/>
              <w:rPr>
                <w:sz w:val="20"/>
                <w:szCs w:val="20"/>
              </w:rPr>
            </w:pPr>
            <w:r>
              <w:rPr>
                <w:b/>
                <w:sz w:val="20"/>
                <w:szCs w:val="20"/>
              </w:rPr>
              <w:t>Hours of work</w:t>
            </w:r>
            <w:r w:rsidRPr="00E70652">
              <w:rPr>
                <w:b/>
                <w:sz w:val="20"/>
                <w:szCs w:val="20"/>
              </w:rPr>
              <w:t xml:space="preserve">: </w:t>
            </w:r>
            <w:r w:rsidR="001C753B">
              <w:rPr>
                <w:b/>
                <w:sz w:val="20"/>
                <w:szCs w:val="20"/>
              </w:rPr>
              <w:t xml:space="preserve"> </w:t>
            </w:r>
            <w:r w:rsidR="0001315A">
              <w:rPr>
                <w:b/>
                <w:sz w:val="20"/>
                <w:szCs w:val="20"/>
              </w:rPr>
              <w:tab/>
            </w:r>
            <w:r w:rsidR="00AD7DA8">
              <w:rPr>
                <w:sz w:val="20"/>
                <w:szCs w:val="20"/>
              </w:rPr>
              <w:t xml:space="preserve">as per offer letter </w:t>
            </w:r>
          </w:p>
          <w:p w14:paraId="2DD1B668" w14:textId="77777777" w:rsidR="00D3494F" w:rsidRPr="00E70652" w:rsidRDefault="00D3494F" w:rsidP="00370017">
            <w:pPr>
              <w:rPr>
                <w:rFonts w:cs="Arial"/>
                <w:b/>
                <w:color w:val="33CCCC"/>
                <w:sz w:val="20"/>
                <w:szCs w:val="20"/>
                <w:lang w:val="en-US"/>
              </w:rPr>
            </w:pPr>
          </w:p>
        </w:tc>
      </w:tr>
      <w:tr w:rsidR="00D3494F" w:rsidRPr="00E70652" w14:paraId="662F127B" w14:textId="77777777" w:rsidTr="00760355">
        <w:tc>
          <w:tcPr>
            <w:tcW w:w="8414" w:type="dxa"/>
          </w:tcPr>
          <w:p w14:paraId="446059C7" w14:textId="77777777" w:rsidR="00D3494F" w:rsidRDefault="00D3494F" w:rsidP="00370017">
            <w:pPr>
              <w:rPr>
                <w:rFonts w:ascii="Arial Unicode MS" w:eastAsia="Arial Unicode MS" w:hAnsi="Arial Unicode MS" w:cs="Arial Unicode MS"/>
                <w:sz w:val="20"/>
                <w:szCs w:val="20"/>
                <w:lang w:val="en-US"/>
              </w:rPr>
            </w:pPr>
          </w:p>
          <w:p w14:paraId="3F6105C7" w14:textId="77777777" w:rsidR="00D3494F" w:rsidRPr="00E70652" w:rsidRDefault="00D3494F" w:rsidP="00370017">
            <w:pPr>
              <w:rPr>
                <w:rFonts w:eastAsia="Arial Unicode MS" w:cs="Arial"/>
                <w:b/>
                <w:sz w:val="20"/>
                <w:szCs w:val="20"/>
                <w:lang w:val="en-US"/>
              </w:rPr>
            </w:pPr>
            <w:r w:rsidRPr="00E70652">
              <w:rPr>
                <w:rFonts w:eastAsia="Arial Unicode MS" w:cs="Arial"/>
                <w:b/>
                <w:sz w:val="20"/>
                <w:szCs w:val="20"/>
                <w:lang w:val="en-US"/>
              </w:rPr>
              <w:t>ROLE STATEMENT</w:t>
            </w:r>
            <w:r>
              <w:rPr>
                <w:rFonts w:eastAsia="Arial Unicode MS" w:cs="Arial"/>
                <w:b/>
                <w:sz w:val="20"/>
                <w:szCs w:val="20"/>
                <w:lang w:val="en-US"/>
              </w:rPr>
              <w:t>:</w:t>
            </w:r>
          </w:p>
          <w:p w14:paraId="08277F02" w14:textId="77777777" w:rsidR="00D3494F" w:rsidRDefault="00D3494F" w:rsidP="00D3494F">
            <w:pPr>
              <w:pStyle w:val="BodyTextIndent2"/>
              <w:spacing w:after="0" w:line="276" w:lineRule="auto"/>
              <w:rPr>
                <w:rFonts w:cs="Arial"/>
                <w:sz w:val="20"/>
                <w:szCs w:val="20"/>
                <w:lang w:val="en-US"/>
              </w:rPr>
            </w:pPr>
          </w:p>
          <w:p w14:paraId="6E402FCA" w14:textId="77777777" w:rsidR="00D3494F" w:rsidRDefault="007D4A22" w:rsidP="00D3494F">
            <w:pPr>
              <w:pStyle w:val="BodyTextIndent2"/>
              <w:spacing w:after="0" w:line="276" w:lineRule="auto"/>
              <w:rPr>
                <w:rFonts w:cs="Arial"/>
                <w:sz w:val="20"/>
                <w:szCs w:val="20"/>
                <w:lang w:val="en-US"/>
              </w:rPr>
            </w:pPr>
            <w:r>
              <w:rPr>
                <w:rFonts w:cs="Arial"/>
                <w:sz w:val="20"/>
                <w:szCs w:val="20"/>
                <w:lang w:val="en-US"/>
              </w:rPr>
              <w:t xml:space="preserve">To </w:t>
            </w:r>
            <w:r w:rsidR="00EF7F4E">
              <w:rPr>
                <w:rFonts w:cs="Arial"/>
                <w:sz w:val="20"/>
                <w:szCs w:val="20"/>
                <w:lang w:val="en-US"/>
              </w:rPr>
              <w:t xml:space="preserve">undertake clinical pharmacy duties within Timaru Hospital as part of the multidisciplinary team, and to </w:t>
            </w:r>
            <w:r>
              <w:rPr>
                <w:rFonts w:cs="Arial"/>
                <w:sz w:val="20"/>
                <w:szCs w:val="20"/>
                <w:lang w:val="en-US"/>
              </w:rPr>
              <w:t>p</w:t>
            </w:r>
            <w:r w:rsidR="00EF7F4E">
              <w:rPr>
                <w:rFonts w:cs="Arial"/>
                <w:sz w:val="20"/>
                <w:szCs w:val="20"/>
                <w:lang w:val="en-US"/>
              </w:rPr>
              <w:t>rovide</w:t>
            </w:r>
            <w:r>
              <w:rPr>
                <w:rFonts w:cs="Arial"/>
                <w:sz w:val="20"/>
                <w:szCs w:val="20"/>
                <w:lang w:val="en-US"/>
              </w:rPr>
              <w:t xml:space="preserve"> dispensary services </w:t>
            </w:r>
            <w:r w:rsidR="00EF7F4E">
              <w:rPr>
                <w:rFonts w:cs="Arial"/>
                <w:sz w:val="20"/>
                <w:szCs w:val="20"/>
                <w:lang w:val="en-US"/>
              </w:rPr>
              <w:t xml:space="preserve">within the hospital </w:t>
            </w:r>
            <w:r>
              <w:rPr>
                <w:rFonts w:cs="Arial"/>
                <w:sz w:val="20"/>
                <w:szCs w:val="20"/>
                <w:lang w:val="en-US"/>
              </w:rPr>
              <w:t xml:space="preserve">to ensure effective medicines </w:t>
            </w:r>
            <w:r w:rsidR="00EF7F4E">
              <w:rPr>
                <w:rFonts w:cs="Arial"/>
                <w:sz w:val="20"/>
                <w:szCs w:val="20"/>
                <w:lang w:val="en-US"/>
              </w:rPr>
              <w:t xml:space="preserve">management </w:t>
            </w:r>
            <w:r>
              <w:rPr>
                <w:rFonts w:cs="Arial"/>
                <w:sz w:val="20"/>
                <w:szCs w:val="20"/>
                <w:lang w:val="en-US"/>
              </w:rPr>
              <w:t>for South Canterbury District Health Board</w:t>
            </w:r>
          </w:p>
          <w:p w14:paraId="2F763DD6" w14:textId="77777777" w:rsidR="00D3494F" w:rsidRPr="00E70652" w:rsidRDefault="00D3494F" w:rsidP="007D4A22">
            <w:pPr>
              <w:pStyle w:val="BodyTextIndent2"/>
              <w:spacing w:after="0" w:line="276" w:lineRule="auto"/>
              <w:ind w:left="0"/>
              <w:rPr>
                <w:rFonts w:cs="Arial"/>
                <w:sz w:val="20"/>
                <w:szCs w:val="20"/>
                <w:lang w:val="en-US"/>
              </w:rPr>
            </w:pPr>
          </w:p>
        </w:tc>
      </w:tr>
      <w:tr w:rsidR="009175E0" w:rsidRPr="00E70652" w14:paraId="71273D3C" w14:textId="77777777" w:rsidTr="00760355">
        <w:tc>
          <w:tcPr>
            <w:tcW w:w="8414" w:type="dxa"/>
          </w:tcPr>
          <w:p w14:paraId="36E4ED6C" w14:textId="77777777" w:rsidR="007D4A22" w:rsidRDefault="007D4A22" w:rsidP="00370017">
            <w:pPr>
              <w:rPr>
                <w:rFonts w:eastAsia="Arial Unicode MS" w:cs="Arial"/>
                <w:b/>
                <w:caps/>
                <w:sz w:val="20"/>
                <w:szCs w:val="20"/>
                <w:lang w:val="en-US"/>
              </w:rPr>
            </w:pPr>
          </w:p>
          <w:p w14:paraId="077521ED" w14:textId="77777777" w:rsidR="009175E0" w:rsidRPr="007D4A22" w:rsidRDefault="009175E0" w:rsidP="00370017">
            <w:pPr>
              <w:rPr>
                <w:rFonts w:eastAsia="Arial Unicode MS" w:cs="Arial"/>
                <w:b/>
                <w:caps/>
                <w:sz w:val="20"/>
                <w:szCs w:val="20"/>
                <w:lang w:val="en-US"/>
              </w:rPr>
            </w:pPr>
            <w:r w:rsidRPr="007D4A22">
              <w:rPr>
                <w:rFonts w:eastAsia="Arial Unicode MS" w:cs="Arial"/>
                <w:b/>
                <w:caps/>
                <w:sz w:val="20"/>
                <w:szCs w:val="20"/>
                <w:lang w:val="en-US"/>
              </w:rPr>
              <w:t>Person Specifications</w:t>
            </w:r>
          </w:p>
          <w:p w14:paraId="33A344D5" w14:textId="77777777" w:rsidR="009175E0" w:rsidRPr="009175E0" w:rsidRDefault="009175E0" w:rsidP="00370017">
            <w:pPr>
              <w:rPr>
                <w:rFonts w:eastAsia="Arial Unicode MS" w:cs="Arial"/>
                <w:sz w:val="20"/>
                <w:szCs w:val="20"/>
                <w:lang w:val="en-US"/>
              </w:rPr>
            </w:pPr>
          </w:p>
          <w:p w14:paraId="19948103" w14:textId="77777777" w:rsidR="009175E0" w:rsidRDefault="009175E0" w:rsidP="00370017">
            <w:pPr>
              <w:rPr>
                <w:rFonts w:eastAsia="Arial Unicode MS" w:cs="Arial"/>
                <w:sz w:val="20"/>
                <w:szCs w:val="20"/>
                <w:lang w:val="en-US"/>
              </w:rPr>
            </w:pPr>
            <w:r>
              <w:rPr>
                <w:rFonts w:eastAsia="Arial Unicode MS" w:cs="Arial"/>
                <w:sz w:val="20"/>
                <w:szCs w:val="20"/>
                <w:lang w:val="en-US"/>
              </w:rPr>
              <w:t>Registered Pharmacist holding a current New Zealand Pharmacy Council annual practicing certificate will:</w:t>
            </w:r>
          </w:p>
          <w:p w14:paraId="71261D90" w14:textId="77777777" w:rsidR="009175E0" w:rsidRDefault="009175E0" w:rsidP="009175E0">
            <w:pPr>
              <w:pStyle w:val="ListParagraph"/>
              <w:numPr>
                <w:ilvl w:val="0"/>
                <w:numId w:val="35"/>
              </w:numPr>
              <w:rPr>
                <w:rFonts w:eastAsia="Arial Unicode MS" w:cs="Arial"/>
                <w:sz w:val="20"/>
                <w:szCs w:val="20"/>
                <w:lang w:val="en-US"/>
              </w:rPr>
            </w:pPr>
            <w:r>
              <w:rPr>
                <w:rFonts w:eastAsia="Arial Unicode MS" w:cs="Arial"/>
                <w:sz w:val="20"/>
                <w:szCs w:val="20"/>
                <w:lang w:val="en-US"/>
              </w:rPr>
              <w:t>have professional and clinical skills that demonstrate a clear focused, motivated and adaptable approach to pharmacy practice</w:t>
            </w:r>
          </w:p>
          <w:p w14:paraId="5E491678" w14:textId="77777777" w:rsidR="009175E0" w:rsidRDefault="001A60CA" w:rsidP="009175E0">
            <w:pPr>
              <w:pStyle w:val="ListParagraph"/>
              <w:numPr>
                <w:ilvl w:val="0"/>
                <w:numId w:val="35"/>
              </w:numPr>
              <w:rPr>
                <w:rFonts w:eastAsia="Arial Unicode MS" w:cs="Arial"/>
                <w:sz w:val="20"/>
                <w:szCs w:val="20"/>
                <w:lang w:val="en-US"/>
              </w:rPr>
            </w:pPr>
            <w:r>
              <w:rPr>
                <w:rFonts w:eastAsia="Arial Unicode MS" w:cs="Arial"/>
                <w:sz w:val="20"/>
                <w:szCs w:val="20"/>
                <w:lang w:val="en-US"/>
              </w:rPr>
              <w:t>provide a pharmacy s</w:t>
            </w:r>
            <w:r w:rsidR="009175E0">
              <w:rPr>
                <w:rFonts w:eastAsia="Arial Unicode MS" w:cs="Arial"/>
                <w:sz w:val="20"/>
                <w:szCs w:val="20"/>
                <w:lang w:val="en-US"/>
              </w:rPr>
              <w:t>ervice to a standard that reflects</w:t>
            </w:r>
            <w:r w:rsidR="002472F0">
              <w:rPr>
                <w:rFonts w:eastAsia="Arial Unicode MS" w:cs="Arial"/>
                <w:sz w:val="20"/>
                <w:szCs w:val="20"/>
                <w:lang w:val="en-US"/>
              </w:rPr>
              <w:t xml:space="preserve"> the mission statement and valu</w:t>
            </w:r>
            <w:r w:rsidR="009175E0">
              <w:rPr>
                <w:rFonts w:eastAsia="Arial Unicode MS" w:cs="Arial"/>
                <w:sz w:val="20"/>
                <w:szCs w:val="20"/>
                <w:lang w:val="en-US"/>
              </w:rPr>
              <w:t>es of South Canterbury District Health Board</w:t>
            </w:r>
          </w:p>
          <w:p w14:paraId="34EFEEDC" w14:textId="77777777" w:rsidR="009175E0" w:rsidRDefault="009175E0" w:rsidP="009175E0">
            <w:pPr>
              <w:pStyle w:val="ListParagraph"/>
              <w:numPr>
                <w:ilvl w:val="0"/>
                <w:numId w:val="35"/>
              </w:numPr>
              <w:rPr>
                <w:rFonts w:eastAsia="Arial Unicode MS" w:cs="Arial"/>
                <w:sz w:val="20"/>
                <w:szCs w:val="20"/>
                <w:lang w:val="en-US"/>
              </w:rPr>
            </w:pPr>
            <w:r>
              <w:rPr>
                <w:rFonts w:eastAsia="Arial Unicode MS" w:cs="Arial"/>
                <w:sz w:val="20"/>
                <w:szCs w:val="20"/>
                <w:lang w:val="en-US"/>
              </w:rPr>
              <w:t>provide a pharmacy service that will facilitate the safe, appropriate and cost-effective use of medicines wit</w:t>
            </w:r>
            <w:r w:rsidR="002472F0">
              <w:rPr>
                <w:rFonts w:eastAsia="Arial Unicode MS" w:cs="Arial"/>
                <w:sz w:val="20"/>
                <w:szCs w:val="20"/>
                <w:lang w:val="en-US"/>
              </w:rPr>
              <w:t>hin South Canterbury District H</w:t>
            </w:r>
            <w:r>
              <w:rPr>
                <w:rFonts w:eastAsia="Arial Unicode MS" w:cs="Arial"/>
                <w:sz w:val="20"/>
                <w:szCs w:val="20"/>
                <w:lang w:val="en-US"/>
              </w:rPr>
              <w:t>ealth Board</w:t>
            </w:r>
          </w:p>
          <w:p w14:paraId="73AB2BA9" w14:textId="77777777" w:rsidR="009437FC" w:rsidRDefault="009437FC" w:rsidP="009175E0">
            <w:pPr>
              <w:pStyle w:val="ListParagraph"/>
              <w:numPr>
                <w:ilvl w:val="0"/>
                <w:numId w:val="35"/>
              </w:numPr>
              <w:rPr>
                <w:rFonts w:eastAsia="Arial Unicode MS" w:cs="Arial"/>
                <w:sz w:val="20"/>
                <w:szCs w:val="20"/>
                <w:lang w:val="en-US"/>
              </w:rPr>
            </w:pPr>
            <w:r>
              <w:rPr>
                <w:rFonts w:eastAsia="Arial Unicode MS" w:cs="Arial"/>
                <w:sz w:val="20"/>
                <w:szCs w:val="20"/>
                <w:lang w:val="en-US"/>
              </w:rPr>
              <w:t>have a working knowledge of the relevant legislation and guidelines that govern professional pharmacy practice</w:t>
            </w:r>
            <w:r w:rsidR="00EF7F4E">
              <w:rPr>
                <w:rFonts w:eastAsia="Arial Unicode MS" w:cs="Arial"/>
                <w:sz w:val="20"/>
                <w:szCs w:val="20"/>
                <w:lang w:val="en-US"/>
              </w:rPr>
              <w:t xml:space="preserve"> including</w:t>
            </w:r>
          </w:p>
          <w:p w14:paraId="08B6E603" w14:textId="77777777" w:rsidR="00EF7F4E" w:rsidRDefault="00EF7F4E" w:rsidP="00EF7F4E">
            <w:pPr>
              <w:pStyle w:val="ListParagraph"/>
              <w:numPr>
                <w:ilvl w:val="1"/>
                <w:numId w:val="35"/>
              </w:numPr>
              <w:rPr>
                <w:rFonts w:eastAsia="Arial Unicode MS" w:cs="Arial"/>
                <w:sz w:val="20"/>
                <w:szCs w:val="20"/>
                <w:lang w:val="en-US"/>
              </w:rPr>
            </w:pPr>
            <w:r>
              <w:rPr>
                <w:rFonts w:eastAsia="Arial Unicode MS" w:cs="Arial"/>
                <w:sz w:val="20"/>
                <w:szCs w:val="20"/>
                <w:lang w:val="en-US"/>
              </w:rPr>
              <w:t>Medicines Act 981 &amp; Regulations 1984 (and amendments)</w:t>
            </w:r>
          </w:p>
          <w:p w14:paraId="6BA2BF0E" w14:textId="77777777" w:rsidR="00EF7F4E" w:rsidRDefault="00EF7F4E" w:rsidP="00EF7F4E">
            <w:pPr>
              <w:pStyle w:val="ListParagraph"/>
              <w:numPr>
                <w:ilvl w:val="1"/>
                <w:numId w:val="35"/>
              </w:numPr>
              <w:rPr>
                <w:rFonts w:eastAsia="Arial Unicode MS" w:cs="Arial"/>
                <w:sz w:val="20"/>
                <w:szCs w:val="20"/>
                <w:lang w:val="en-US"/>
              </w:rPr>
            </w:pPr>
            <w:r>
              <w:rPr>
                <w:rFonts w:eastAsia="Arial Unicode MS" w:cs="Arial"/>
                <w:sz w:val="20"/>
                <w:szCs w:val="20"/>
                <w:lang w:val="en-US"/>
              </w:rPr>
              <w:t>Misuse of Drugs Act 1975 &amp; Regulations 1977 (and amendments)</w:t>
            </w:r>
          </w:p>
          <w:p w14:paraId="5D885E3E" w14:textId="77777777" w:rsidR="009175E0" w:rsidRDefault="009175E0" w:rsidP="009175E0">
            <w:pPr>
              <w:pStyle w:val="ListParagraph"/>
              <w:numPr>
                <w:ilvl w:val="0"/>
                <w:numId w:val="35"/>
              </w:numPr>
              <w:rPr>
                <w:rFonts w:eastAsia="Arial Unicode MS" w:cs="Arial"/>
                <w:sz w:val="20"/>
                <w:szCs w:val="20"/>
                <w:lang w:val="en-US"/>
              </w:rPr>
            </w:pPr>
            <w:r>
              <w:rPr>
                <w:rFonts w:eastAsia="Arial Unicode MS" w:cs="Arial"/>
                <w:sz w:val="20"/>
                <w:szCs w:val="20"/>
                <w:lang w:val="en-US"/>
              </w:rPr>
              <w:t>ensure that the preparation and production of medicines adheres to the standards set out in:</w:t>
            </w:r>
          </w:p>
          <w:p w14:paraId="53944890" w14:textId="77777777" w:rsidR="002472F0" w:rsidRDefault="002472F0" w:rsidP="009175E0">
            <w:pPr>
              <w:pStyle w:val="ListParagraph"/>
              <w:numPr>
                <w:ilvl w:val="1"/>
                <w:numId w:val="35"/>
              </w:numPr>
              <w:rPr>
                <w:rFonts w:eastAsia="Arial Unicode MS" w:cs="Arial"/>
                <w:sz w:val="20"/>
                <w:szCs w:val="20"/>
                <w:lang w:val="en-US"/>
              </w:rPr>
            </w:pPr>
            <w:r>
              <w:rPr>
                <w:rFonts w:eastAsia="Arial Unicode MS" w:cs="Arial"/>
                <w:sz w:val="20"/>
                <w:szCs w:val="20"/>
                <w:lang w:val="en-US"/>
              </w:rPr>
              <w:t>Health and Disability Services: Pharmacy Services Standard (2010)</w:t>
            </w:r>
          </w:p>
          <w:p w14:paraId="7AB0A68F" w14:textId="77777777" w:rsidR="009175E0" w:rsidRDefault="002472F0" w:rsidP="009175E0">
            <w:pPr>
              <w:pStyle w:val="ListParagraph"/>
              <w:numPr>
                <w:ilvl w:val="1"/>
                <w:numId w:val="35"/>
              </w:numPr>
              <w:rPr>
                <w:rFonts w:eastAsia="Arial Unicode MS" w:cs="Arial"/>
                <w:sz w:val="20"/>
                <w:szCs w:val="20"/>
                <w:lang w:val="en-US"/>
              </w:rPr>
            </w:pPr>
            <w:r>
              <w:rPr>
                <w:rFonts w:eastAsia="Arial Unicode MS" w:cs="Arial"/>
                <w:sz w:val="20"/>
                <w:szCs w:val="20"/>
                <w:lang w:val="en-US"/>
              </w:rPr>
              <w:t>New Zealand Code of Good Manufacturing Practice (GMP)</w:t>
            </w:r>
          </w:p>
          <w:p w14:paraId="65F2AB84" w14:textId="77777777" w:rsidR="002472F0" w:rsidRDefault="002472F0" w:rsidP="009175E0">
            <w:pPr>
              <w:pStyle w:val="ListParagraph"/>
              <w:numPr>
                <w:ilvl w:val="1"/>
                <w:numId w:val="35"/>
              </w:numPr>
              <w:rPr>
                <w:rFonts w:eastAsia="Arial Unicode MS" w:cs="Arial"/>
                <w:sz w:val="20"/>
                <w:szCs w:val="20"/>
                <w:lang w:val="en-US"/>
              </w:rPr>
            </w:pPr>
            <w:r>
              <w:rPr>
                <w:rFonts w:eastAsia="Arial Unicode MS" w:cs="Arial"/>
                <w:sz w:val="20"/>
                <w:szCs w:val="20"/>
                <w:lang w:val="en-US"/>
              </w:rPr>
              <w:t>PSNZ</w:t>
            </w:r>
            <w:r w:rsidR="009437FC">
              <w:rPr>
                <w:rFonts w:eastAsia="Arial Unicode MS" w:cs="Arial"/>
                <w:sz w:val="20"/>
                <w:szCs w:val="20"/>
                <w:lang w:val="en-US"/>
              </w:rPr>
              <w:t xml:space="preserve"> Pharmacy Practice Handbook</w:t>
            </w:r>
          </w:p>
          <w:p w14:paraId="29AAD2A0" w14:textId="77777777" w:rsidR="002472F0" w:rsidRDefault="002472F0" w:rsidP="007D4A22">
            <w:pPr>
              <w:pStyle w:val="ListParagraph"/>
              <w:numPr>
                <w:ilvl w:val="0"/>
                <w:numId w:val="35"/>
              </w:numPr>
              <w:rPr>
                <w:rFonts w:eastAsia="Arial Unicode MS" w:cs="Arial"/>
                <w:sz w:val="20"/>
                <w:szCs w:val="20"/>
                <w:lang w:val="en-US"/>
              </w:rPr>
            </w:pPr>
            <w:r>
              <w:rPr>
                <w:rFonts w:eastAsia="Arial Unicode MS" w:cs="Arial"/>
                <w:sz w:val="20"/>
                <w:szCs w:val="20"/>
                <w:lang w:val="en-US"/>
              </w:rPr>
              <w:t xml:space="preserve">have strong communication skills and an understanding of team dynamics and collaborative team work required to facilitate delivery of a safe and effective </w:t>
            </w:r>
            <w:r w:rsidR="007D4A22">
              <w:rPr>
                <w:rFonts w:eastAsia="Arial Unicode MS" w:cs="Arial"/>
                <w:sz w:val="20"/>
                <w:szCs w:val="20"/>
                <w:lang w:val="en-US"/>
              </w:rPr>
              <w:t>pharmacy service</w:t>
            </w:r>
          </w:p>
          <w:p w14:paraId="195F1EA4" w14:textId="77777777" w:rsidR="001A60CA" w:rsidRPr="007D4A22" w:rsidRDefault="001A60CA" w:rsidP="001A60CA">
            <w:pPr>
              <w:pStyle w:val="ListParagraph"/>
              <w:rPr>
                <w:rFonts w:eastAsia="Arial Unicode MS" w:cs="Arial"/>
                <w:sz w:val="20"/>
                <w:szCs w:val="20"/>
                <w:lang w:val="en-US"/>
              </w:rPr>
            </w:pPr>
          </w:p>
        </w:tc>
      </w:tr>
    </w:tbl>
    <w:p w14:paraId="096527D4" w14:textId="77777777" w:rsidR="00D3494F" w:rsidRDefault="00D3494F" w:rsidP="00D3494F">
      <w:pPr>
        <w:rPr>
          <w:sz w:val="20"/>
          <w:szCs w:val="20"/>
        </w:rPr>
      </w:pPr>
    </w:p>
    <w:p w14:paraId="08B59B67" w14:textId="77777777" w:rsidR="007D4A22" w:rsidRDefault="007D4A22" w:rsidP="00D3494F">
      <w:pPr>
        <w:rPr>
          <w:sz w:val="20"/>
          <w:szCs w:val="20"/>
        </w:rPr>
      </w:pPr>
    </w:p>
    <w:p w14:paraId="3A17786A" w14:textId="77777777" w:rsidR="001A60CA" w:rsidRDefault="001A60CA" w:rsidP="00D3494F">
      <w:pPr>
        <w:rPr>
          <w:sz w:val="20"/>
          <w:szCs w:val="20"/>
        </w:rPr>
      </w:pPr>
    </w:p>
    <w:p w14:paraId="3173449D" w14:textId="77777777" w:rsidR="001A60CA" w:rsidRDefault="001A60CA" w:rsidP="00D3494F">
      <w:pPr>
        <w:rPr>
          <w:sz w:val="20"/>
          <w:szCs w:val="20"/>
        </w:rPr>
      </w:pPr>
    </w:p>
    <w:p w14:paraId="2E1C072A" w14:textId="77777777" w:rsidR="001A60CA" w:rsidRPr="00E70652" w:rsidRDefault="001A60CA" w:rsidP="00D3494F">
      <w:pPr>
        <w:rPr>
          <w:sz w:val="20"/>
          <w:szCs w:val="20"/>
        </w:rPr>
      </w:pPr>
    </w:p>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8291"/>
      </w:tblGrid>
      <w:tr w:rsidR="00D3494F" w:rsidRPr="00E70652" w14:paraId="053AB888" w14:textId="77777777" w:rsidTr="00760355">
        <w:tc>
          <w:tcPr>
            <w:tcW w:w="8414" w:type="dxa"/>
          </w:tcPr>
          <w:p w14:paraId="044B9EB8" w14:textId="77777777" w:rsidR="00D3494F" w:rsidRPr="00E70652" w:rsidRDefault="00D3494F" w:rsidP="00370017">
            <w:pPr>
              <w:pStyle w:val="Heading5"/>
              <w:rPr>
                <w:i w:val="0"/>
                <w:sz w:val="20"/>
                <w:szCs w:val="20"/>
              </w:rPr>
            </w:pPr>
            <w:r w:rsidRPr="00E70652">
              <w:rPr>
                <w:i w:val="0"/>
                <w:sz w:val="20"/>
                <w:szCs w:val="20"/>
              </w:rPr>
              <w:t>KEY WORKING RELATIONSHIPS</w:t>
            </w:r>
          </w:p>
          <w:p w14:paraId="64149EC1" w14:textId="77777777" w:rsidR="007D4A22" w:rsidRPr="007D4A22" w:rsidRDefault="007D4A22" w:rsidP="00D3494F">
            <w:pPr>
              <w:spacing w:line="276" w:lineRule="auto"/>
              <w:rPr>
                <w:i/>
                <w:sz w:val="20"/>
                <w:szCs w:val="20"/>
              </w:rPr>
            </w:pPr>
            <w:r w:rsidRPr="007D4A22">
              <w:rPr>
                <w:i/>
                <w:sz w:val="20"/>
                <w:szCs w:val="20"/>
              </w:rPr>
              <w:t>Within Pharmacy:</w:t>
            </w:r>
          </w:p>
          <w:p w14:paraId="061B4EDF" w14:textId="77777777" w:rsidR="00D3494F" w:rsidRDefault="007D4A22" w:rsidP="00D3494F">
            <w:pPr>
              <w:spacing w:line="276" w:lineRule="auto"/>
              <w:rPr>
                <w:sz w:val="20"/>
                <w:szCs w:val="20"/>
              </w:rPr>
            </w:pPr>
            <w:r>
              <w:rPr>
                <w:sz w:val="20"/>
                <w:szCs w:val="20"/>
              </w:rPr>
              <w:t>Pharmacy Services Manager</w:t>
            </w:r>
          </w:p>
          <w:p w14:paraId="60AD850C" w14:textId="77777777" w:rsidR="00D3494F" w:rsidRDefault="007D4A22" w:rsidP="00D3494F">
            <w:pPr>
              <w:spacing w:line="276" w:lineRule="auto"/>
              <w:rPr>
                <w:sz w:val="20"/>
                <w:szCs w:val="20"/>
              </w:rPr>
            </w:pPr>
            <w:r>
              <w:rPr>
                <w:sz w:val="20"/>
                <w:szCs w:val="20"/>
              </w:rPr>
              <w:t>Clinical Pharmacists</w:t>
            </w:r>
          </w:p>
          <w:p w14:paraId="7BD5F47F" w14:textId="77777777" w:rsidR="00EF7F4E" w:rsidRDefault="00EF7F4E" w:rsidP="00D3494F">
            <w:pPr>
              <w:spacing w:line="276" w:lineRule="auto"/>
              <w:rPr>
                <w:sz w:val="20"/>
                <w:szCs w:val="20"/>
              </w:rPr>
            </w:pPr>
            <w:r>
              <w:rPr>
                <w:sz w:val="20"/>
                <w:szCs w:val="20"/>
              </w:rPr>
              <w:t>Pharmacy PACT Technicians</w:t>
            </w:r>
          </w:p>
          <w:p w14:paraId="5A11B5DB" w14:textId="77777777" w:rsidR="007D4A22" w:rsidRDefault="007D4A22" w:rsidP="00D3494F">
            <w:pPr>
              <w:spacing w:line="276" w:lineRule="auto"/>
              <w:rPr>
                <w:sz w:val="20"/>
                <w:szCs w:val="20"/>
              </w:rPr>
            </w:pPr>
            <w:r>
              <w:rPr>
                <w:sz w:val="20"/>
                <w:szCs w:val="20"/>
              </w:rPr>
              <w:t>Pharmacy Technicians</w:t>
            </w:r>
          </w:p>
          <w:p w14:paraId="747A6700" w14:textId="77777777" w:rsidR="001F687B" w:rsidRDefault="001F687B" w:rsidP="00D3494F">
            <w:pPr>
              <w:spacing w:line="276" w:lineRule="auto"/>
              <w:rPr>
                <w:sz w:val="20"/>
                <w:szCs w:val="20"/>
              </w:rPr>
            </w:pPr>
            <w:r>
              <w:rPr>
                <w:sz w:val="20"/>
                <w:szCs w:val="20"/>
              </w:rPr>
              <w:t>Pharmacy Interns and Pharmacy Externs/Students</w:t>
            </w:r>
          </w:p>
          <w:p w14:paraId="16CE600A" w14:textId="77777777" w:rsidR="007D4A22" w:rsidRDefault="007D4A22" w:rsidP="00D3494F">
            <w:pPr>
              <w:spacing w:line="276" w:lineRule="auto"/>
              <w:rPr>
                <w:sz w:val="20"/>
                <w:szCs w:val="20"/>
              </w:rPr>
            </w:pPr>
          </w:p>
          <w:p w14:paraId="06472EFC" w14:textId="77777777" w:rsidR="007D4A22" w:rsidRPr="007D4A22" w:rsidRDefault="007D4A22" w:rsidP="00D3494F">
            <w:pPr>
              <w:spacing w:line="276" w:lineRule="auto"/>
              <w:rPr>
                <w:i/>
                <w:sz w:val="20"/>
                <w:szCs w:val="20"/>
              </w:rPr>
            </w:pPr>
            <w:r w:rsidRPr="007D4A22">
              <w:rPr>
                <w:i/>
                <w:sz w:val="20"/>
                <w:szCs w:val="20"/>
              </w:rPr>
              <w:t>Outside Pharmacy:</w:t>
            </w:r>
          </w:p>
          <w:p w14:paraId="73E23ABB" w14:textId="77777777" w:rsidR="007206FA" w:rsidRDefault="007206FA" w:rsidP="00D3494F">
            <w:pPr>
              <w:spacing w:line="276" w:lineRule="auto"/>
              <w:rPr>
                <w:sz w:val="20"/>
                <w:szCs w:val="20"/>
              </w:rPr>
            </w:pPr>
            <w:r>
              <w:rPr>
                <w:sz w:val="20"/>
                <w:szCs w:val="20"/>
              </w:rPr>
              <w:t>Senior Medical Officers (SMOs)</w:t>
            </w:r>
          </w:p>
          <w:p w14:paraId="48F4192F" w14:textId="77777777" w:rsidR="007D4A22" w:rsidRDefault="007206FA" w:rsidP="00D3494F">
            <w:pPr>
              <w:spacing w:line="276" w:lineRule="auto"/>
              <w:rPr>
                <w:sz w:val="20"/>
                <w:szCs w:val="20"/>
              </w:rPr>
            </w:pPr>
            <w:r>
              <w:rPr>
                <w:sz w:val="20"/>
                <w:szCs w:val="20"/>
              </w:rPr>
              <w:t>Registered Medical Officers (RMOs)</w:t>
            </w:r>
          </w:p>
          <w:p w14:paraId="577706A6" w14:textId="77777777" w:rsidR="007D4A22" w:rsidRDefault="007D4A22" w:rsidP="00D3494F">
            <w:pPr>
              <w:spacing w:line="276" w:lineRule="auto"/>
              <w:rPr>
                <w:sz w:val="20"/>
                <w:szCs w:val="20"/>
              </w:rPr>
            </w:pPr>
            <w:r>
              <w:rPr>
                <w:sz w:val="20"/>
                <w:szCs w:val="20"/>
              </w:rPr>
              <w:t>Clinical Nurse Managers</w:t>
            </w:r>
          </w:p>
          <w:p w14:paraId="0C4701B3" w14:textId="77777777" w:rsidR="007D4A22" w:rsidRDefault="007206FA" w:rsidP="00D3494F">
            <w:pPr>
              <w:spacing w:line="276" w:lineRule="auto"/>
              <w:rPr>
                <w:sz w:val="20"/>
                <w:szCs w:val="20"/>
              </w:rPr>
            </w:pPr>
            <w:r>
              <w:rPr>
                <w:sz w:val="20"/>
                <w:szCs w:val="20"/>
              </w:rPr>
              <w:t xml:space="preserve">Registered and Enrolled </w:t>
            </w:r>
            <w:r w:rsidR="007D4A22">
              <w:rPr>
                <w:sz w:val="20"/>
                <w:szCs w:val="20"/>
              </w:rPr>
              <w:t>Nurses</w:t>
            </w:r>
            <w:r w:rsidR="001F687B">
              <w:rPr>
                <w:sz w:val="20"/>
                <w:szCs w:val="20"/>
              </w:rPr>
              <w:t xml:space="preserve"> and Student N</w:t>
            </w:r>
            <w:r>
              <w:rPr>
                <w:sz w:val="20"/>
                <w:szCs w:val="20"/>
              </w:rPr>
              <w:t>urses</w:t>
            </w:r>
          </w:p>
          <w:p w14:paraId="1B18D904" w14:textId="77777777" w:rsidR="007D4A22" w:rsidRDefault="007D4A22" w:rsidP="00D3494F">
            <w:pPr>
              <w:spacing w:line="276" w:lineRule="auto"/>
              <w:rPr>
                <w:sz w:val="20"/>
                <w:szCs w:val="20"/>
              </w:rPr>
            </w:pPr>
            <w:r>
              <w:rPr>
                <w:sz w:val="20"/>
                <w:szCs w:val="20"/>
              </w:rPr>
              <w:t>Allied Health Professionals</w:t>
            </w:r>
            <w:r w:rsidR="001F687B">
              <w:rPr>
                <w:sz w:val="20"/>
                <w:szCs w:val="20"/>
              </w:rPr>
              <w:t xml:space="preserve"> and Students</w:t>
            </w:r>
          </w:p>
          <w:p w14:paraId="234A2FA5" w14:textId="77777777" w:rsidR="00D3494F" w:rsidRDefault="007D4A22" w:rsidP="00D3494F">
            <w:pPr>
              <w:spacing w:line="276" w:lineRule="auto"/>
              <w:rPr>
                <w:sz w:val="20"/>
                <w:szCs w:val="20"/>
              </w:rPr>
            </w:pPr>
            <w:r>
              <w:rPr>
                <w:sz w:val="20"/>
                <w:szCs w:val="20"/>
              </w:rPr>
              <w:t>Pharmacy Industry Training Organisation (PITO)</w:t>
            </w:r>
          </w:p>
          <w:p w14:paraId="70128177" w14:textId="77777777" w:rsidR="007D4A22" w:rsidRDefault="007D4A22" w:rsidP="00D3494F">
            <w:pPr>
              <w:spacing w:line="276" w:lineRule="auto"/>
              <w:rPr>
                <w:sz w:val="20"/>
                <w:szCs w:val="20"/>
              </w:rPr>
            </w:pPr>
            <w:r>
              <w:rPr>
                <w:sz w:val="20"/>
                <w:szCs w:val="20"/>
              </w:rPr>
              <w:t>NZ Hospital Pharmacists Associations (NZHPA) and Special Interest Groups (SIGs)</w:t>
            </w:r>
          </w:p>
          <w:p w14:paraId="10FD98BC" w14:textId="77777777" w:rsidR="007D4A22" w:rsidRDefault="007D4A22" w:rsidP="00D3494F">
            <w:pPr>
              <w:spacing w:line="276" w:lineRule="auto"/>
              <w:rPr>
                <w:sz w:val="20"/>
                <w:szCs w:val="20"/>
              </w:rPr>
            </w:pPr>
            <w:r>
              <w:rPr>
                <w:sz w:val="20"/>
                <w:szCs w:val="20"/>
              </w:rPr>
              <w:t>Pharmaceutical Society of New Zealand (PSNZ)</w:t>
            </w:r>
          </w:p>
          <w:p w14:paraId="6BD92A5A" w14:textId="77777777" w:rsidR="00D3494F" w:rsidRPr="001F687B" w:rsidRDefault="007D4A22" w:rsidP="001F687B">
            <w:pPr>
              <w:spacing w:line="276" w:lineRule="auto"/>
              <w:rPr>
                <w:sz w:val="20"/>
                <w:szCs w:val="20"/>
              </w:rPr>
            </w:pPr>
            <w:r>
              <w:rPr>
                <w:sz w:val="20"/>
                <w:szCs w:val="20"/>
              </w:rPr>
              <w:t>Pharmaceutical Suppliers</w:t>
            </w:r>
          </w:p>
        </w:tc>
      </w:tr>
    </w:tbl>
    <w:p w14:paraId="38C5FA5F" w14:textId="77777777" w:rsidR="00D3494F" w:rsidRDefault="00D3494F" w:rsidP="00D3494F"/>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3360"/>
        <w:gridCol w:w="4931"/>
      </w:tblGrid>
      <w:tr w:rsidR="00D3494F" w:rsidRPr="00E70652" w14:paraId="02910FA1" w14:textId="77777777" w:rsidTr="007206FA">
        <w:tc>
          <w:tcPr>
            <w:tcW w:w="3402" w:type="dxa"/>
          </w:tcPr>
          <w:p w14:paraId="1E22D47F" w14:textId="77777777" w:rsidR="00D3494F" w:rsidRPr="00E70652" w:rsidRDefault="00D3494F" w:rsidP="00370017">
            <w:pPr>
              <w:rPr>
                <w:b/>
                <w:sz w:val="20"/>
                <w:szCs w:val="20"/>
              </w:rPr>
            </w:pPr>
            <w:r w:rsidRPr="00E70652">
              <w:rPr>
                <w:b/>
                <w:sz w:val="20"/>
                <w:szCs w:val="20"/>
              </w:rPr>
              <w:t>Key Responsibilities</w:t>
            </w:r>
          </w:p>
          <w:p w14:paraId="393ED8A4" w14:textId="77777777" w:rsidR="00D3494F" w:rsidRPr="00E70652" w:rsidRDefault="00D3494F" w:rsidP="00370017">
            <w:pPr>
              <w:rPr>
                <w:b/>
                <w:sz w:val="20"/>
                <w:szCs w:val="20"/>
              </w:rPr>
            </w:pPr>
          </w:p>
        </w:tc>
        <w:tc>
          <w:tcPr>
            <w:tcW w:w="5012" w:type="dxa"/>
          </w:tcPr>
          <w:p w14:paraId="3B09D083" w14:textId="77777777" w:rsidR="00D3494F" w:rsidRPr="00E70652" w:rsidRDefault="00D3494F" w:rsidP="00370017">
            <w:pPr>
              <w:rPr>
                <w:sz w:val="20"/>
                <w:szCs w:val="20"/>
              </w:rPr>
            </w:pPr>
            <w:r w:rsidRPr="00E70652">
              <w:rPr>
                <w:rFonts w:cs="Arial"/>
                <w:b/>
                <w:sz w:val="20"/>
                <w:szCs w:val="20"/>
                <w:lang w:val="en-US"/>
              </w:rPr>
              <w:t>How it will be measured: KPI</w:t>
            </w:r>
          </w:p>
        </w:tc>
      </w:tr>
      <w:tr w:rsidR="00D3494F" w:rsidRPr="00E70652" w14:paraId="420D3E79" w14:textId="77777777" w:rsidTr="007206FA">
        <w:tc>
          <w:tcPr>
            <w:tcW w:w="3402" w:type="dxa"/>
          </w:tcPr>
          <w:p w14:paraId="12114565" w14:textId="77777777" w:rsidR="00D3494F" w:rsidRDefault="00D3494F" w:rsidP="00370017">
            <w:pPr>
              <w:rPr>
                <w:b/>
                <w:sz w:val="20"/>
                <w:szCs w:val="20"/>
              </w:rPr>
            </w:pPr>
            <w:r w:rsidRPr="00E70652">
              <w:rPr>
                <w:b/>
                <w:sz w:val="20"/>
                <w:szCs w:val="20"/>
              </w:rPr>
              <w:t>LEADERSHIP</w:t>
            </w:r>
          </w:p>
          <w:p w14:paraId="3B9FE61F" w14:textId="77777777" w:rsidR="00636D5B" w:rsidRDefault="00636D5B" w:rsidP="00370017">
            <w:pPr>
              <w:rPr>
                <w:b/>
                <w:sz w:val="20"/>
                <w:szCs w:val="20"/>
              </w:rPr>
            </w:pPr>
          </w:p>
          <w:p w14:paraId="004C071C" w14:textId="77777777" w:rsidR="001C753B" w:rsidRPr="001C753B" w:rsidRDefault="001C753B" w:rsidP="00370017">
            <w:pPr>
              <w:rPr>
                <w:sz w:val="20"/>
                <w:szCs w:val="20"/>
              </w:rPr>
            </w:pPr>
            <w:r w:rsidRPr="001C753B">
              <w:rPr>
                <w:sz w:val="20"/>
                <w:szCs w:val="20"/>
              </w:rPr>
              <w:t>Articulates and drives the direction and goals for the service/s and ensures that these are reflected in team and individual plans</w:t>
            </w:r>
          </w:p>
        </w:tc>
        <w:tc>
          <w:tcPr>
            <w:tcW w:w="5012" w:type="dxa"/>
          </w:tcPr>
          <w:p w14:paraId="7FB97A76" w14:textId="77777777" w:rsidR="00D3494F" w:rsidRDefault="00D3494F" w:rsidP="00370017">
            <w:pPr>
              <w:rPr>
                <w:sz w:val="20"/>
                <w:szCs w:val="20"/>
              </w:rPr>
            </w:pPr>
          </w:p>
          <w:p w14:paraId="099BF10A" w14:textId="77777777" w:rsidR="00D3494F" w:rsidRDefault="001C753B" w:rsidP="001C753B">
            <w:pPr>
              <w:pStyle w:val="ListParagraph"/>
              <w:numPr>
                <w:ilvl w:val="0"/>
                <w:numId w:val="30"/>
              </w:numPr>
              <w:rPr>
                <w:sz w:val="20"/>
                <w:szCs w:val="20"/>
              </w:rPr>
            </w:pPr>
            <w:r>
              <w:rPr>
                <w:sz w:val="20"/>
                <w:szCs w:val="20"/>
              </w:rPr>
              <w:t>Goals and directions are effectively communicated</w:t>
            </w:r>
          </w:p>
          <w:p w14:paraId="3E7ACB59" w14:textId="77777777" w:rsidR="001C753B" w:rsidRDefault="001C753B" w:rsidP="001C753B">
            <w:pPr>
              <w:pStyle w:val="ListParagraph"/>
              <w:numPr>
                <w:ilvl w:val="0"/>
                <w:numId w:val="30"/>
              </w:numPr>
              <w:rPr>
                <w:sz w:val="20"/>
                <w:szCs w:val="20"/>
              </w:rPr>
            </w:pPr>
            <w:r>
              <w:rPr>
                <w:sz w:val="20"/>
                <w:szCs w:val="20"/>
              </w:rPr>
              <w:t>Team and individual plans are in place</w:t>
            </w:r>
          </w:p>
          <w:p w14:paraId="07D7F073" w14:textId="77777777" w:rsidR="001C753B" w:rsidRDefault="001C753B" w:rsidP="001C753B">
            <w:pPr>
              <w:pStyle w:val="ListParagraph"/>
              <w:numPr>
                <w:ilvl w:val="0"/>
                <w:numId w:val="30"/>
              </w:numPr>
              <w:rPr>
                <w:sz w:val="20"/>
                <w:szCs w:val="20"/>
              </w:rPr>
            </w:pPr>
            <w:r>
              <w:rPr>
                <w:sz w:val="20"/>
                <w:szCs w:val="20"/>
              </w:rPr>
              <w:t>Effective staff development processes are in place</w:t>
            </w:r>
          </w:p>
          <w:p w14:paraId="02301A76" w14:textId="77777777" w:rsidR="001C753B" w:rsidRDefault="001C753B" w:rsidP="001C753B">
            <w:pPr>
              <w:pStyle w:val="ListParagraph"/>
              <w:numPr>
                <w:ilvl w:val="0"/>
                <w:numId w:val="30"/>
              </w:numPr>
              <w:rPr>
                <w:sz w:val="20"/>
                <w:szCs w:val="20"/>
              </w:rPr>
            </w:pPr>
            <w:r>
              <w:rPr>
                <w:sz w:val="20"/>
                <w:szCs w:val="20"/>
              </w:rPr>
              <w:t xml:space="preserve">Actively builds </w:t>
            </w:r>
            <w:r w:rsidR="00636D5B">
              <w:rPr>
                <w:sz w:val="20"/>
                <w:szCs w:val="20"/>
              </w:rPr>
              <w:t>succession</w:t>
            </w:r>
            <w:r>
              <w:rPr>
                <w:sz w:val="20"/>
                <w:szCs w:val="20"/>
              </w:rPr>
              <w:t xml:space="preserve"> plans and supports leadership and management development in senior </w:t>
            </w:r>
            <w:r w:rsidR="00636D5B">
              <w:rPr>
                <w:sz w:val="20"/>
                <w:szCs w:val="20"/>
              </w:rPr>
              <w:t>teams</w:t>
            </w:r>
          </w:p>
          <w:p w14:paraId="0A73DA91" w14:textId="77777777" w:rsidR="00D3494F" w:rsidRDefault="00636D5B" w:rsidP="001F687B">
            <w:pPr>
              <w:pStyle w:val="ListParagraph"/>
              <w:numPr>
                <w:ilvl w:val="0"/>
                <w:numId w:val="30"/>
              </w:numPr>
              <w:rPr>
                <w:sz w:val="20"/>
                <w:szCs w:val="20"/>
              </w:rPr>
            </w:pPr>
            <w:r>
              <w:rPr>
                <w:sz w:val="20"/>
                <w:szCs w:val="20"/>
              </w:rPr>
              <w:t>Supervision of dispensary workloads and staff</w:t>
            </w:r>
          </w:p>
          <w:p w14:paraId="19949AE9" w14:textId="77777777" w:rsidR="001F687B" w:rsidRDefault="001F687B" w:rsidP="001F687B">
            <w:pPr>
              <w:pStyle w:val="ListParagraph"/>
              <w:numPr>
                <w:ilvl w:val="0"/>
                <w:numId w:val="30"/>
              </w:numPr>
              <w:rPr>
                <w:sz w:val="20"/>
                <w:szCs w:val="20"/>
              </w:rPr>
            </w:pPr>
            <w:r>
              <w:rPr>
                <w:sz w:val="20"/>
                <w:szCs w:val="20"/>
              </w:rPr>
              <w:t>Champions pharmacy services within the DHB</w:t>
            </w:r>
          </w:p>
          <w:p w14:paraId="7507A9E2" w14:textId="77777777" w:rsidR="00C830F4" w:rsidRPr="001F687B" w:rsidRDefault="00C830F4" w:rsidP="00C830F4">
            <w:pPr>
              <w:pStyle w:val="ListParagraph"/>
              <w:ind w:left="360"/>
              <w:rPr>
                <w:sz w:val="20"/>
                <w:szCs w:val="20"/>
              </w:rPr>
            </w:pPr>
          </w:p>
        </w:tc>
      </w:tr>
      <w:tr w:rsidR="00636D5B" w:rsidRPr="00E70652" w14:paraId="27C1FB48" w14:textId="77777777" w:rsidTr="007206FA">
        <w:tc>
          <w:tcPr>
            <w:tcW w:w="3402" w:type="dxa"/>
          </w:tcPr>
          <w:p w14:paraId="11227177" w14:textId="77777777" w:rsidR="00636D5B" w:rsidRDefault="00636D5B" w:rsidP="00370017">
            <w:pPr>
              <w:rPr>
                <w:b/>
                <w:sz w:val="20"/>
                <w:szCs w:val="20"/>
              </w:rPr>
            </w:pPr>
            <w:r>
              <w:rPr>
                <w:b/>
                <w:sz w:val="20"/>
                <w:szCs w:val="20"/>
              </w:rPr>
              <w:t>SERVICE DELIVERY</w:t>
            </w:r>
          </w:p>
          <w:p w14:paraId="71679CF9" w14:textId="77777777" w:rsidR="00636D5B" w:rsidRDefault="00636D5B" w:rsidP="00370017">
            <w:pPr>
              <w:rPr>
                <w:b/>
                <w:sz w:val="20"/>
                <w:szCs w:val="20"/>
              </w:rPr>
            </w:pPr>
          </w:p>
          <w:p w14:paraId="2EFDE5E2" w14:textId="77777777" w:rsidR="00636D5B" w:rsidRPr="00636D5B" w:rsidRDefault="00636D5B" w:rsidP="00370017">
            <w:pPr>
              <w:rPr>
                <w:sz w:val="20"/>
                <w:szCs w:val="20"/>
              </w:rPr>
            </w:pPr>
            <w:r>
              <w:rPr>
                <w:sz w:val="20"/>
                <w:szCs w:val="20"/>
              </w:rPr>
              <w:t>To ensure the dispensary team provides a service that is timely in manner and to a consistent standard</w:t>
            </w:r>
          </w:p>
        </w:tc>
        <w:tc>
          <w:tcPr>
            <w:tcW w:w="5012" w:type="dxa"/>
          </w:tcPr>
          <w:p w14:paraId="5D68D874" w14:textId="77777777" w:rsidR="00636D5B" w:rsidRDefault="00636D5B" w:rsidP="00370017">
            <w:pPr>
              <w:rPr>
                <w:sz w:val="20"/>
                <w:szCs w:val="20"/>
              </w:rPr>
            </w:pPr>
          </w:p>
          <w:p w14:paraId="1A44D3AD" w14:textId="77777777" w:rsidR="00636D5B" w:rsidRDefault="00636D5B" w:rsidP="00370017">
            <w:pPr>
              <w:rPr>
                <w:sz w:val="20"/>
                <w:szCs w:val="20"/>
              </w:rPr>
            </w:pPr>
          </w:p>
          <w:p w14:paraId="5D795F26" w14:textId="77777777" w:rsidR="00636D5B" w:rsidRDefault="00636D5B" w:rsidP="00636D5B">
            <w:pPr>
              <w:pStyle w:val="ListParagraph"/>
              <w:numPr>
                <w:ilvl w:val="0"/>
                <w:numId w:val="31"/>
              </w:numPr>
              <w:rPr>
                <w:sz w:val="20"/>
                <w:szCs w:val="20"/>
              </w:rPr>
            </w:pPr>
            <w:r>
              <w:rPr>
                <w:sz w:val="20"/>
                <w:szCs w:val="20"/>
              </w:rPr>
              <w:t>Dispense and check prescriptions as required</w:t>
            </w:r>
          </w:p>
          <w:p w14:paraId="144423B4" w14:textId="77777777" w:rsidR="00636D5B" w:rsidRDefault="00636D5B" w:rsidP="00636D5B">
            <w:pPr>
              <w:pStyle w:val="ListParagraph"/>
              <w:numPr>
                <w:ilvl w:val="0"/>
                <w:numId w:val="31"/>
              </w:numPr>
              <w:rPr>
                <w:sz w:val="20"/>
                <w:szCs w:val="20"/>
              </w:rPr>
            </w:pPr>
            <w:r>
              <w:rPr>
                <w:sz w:val="20"/>
                <w:szCs w:val="20"/>
              </w:rPr>
              <w:t>Support the clinical pharmacy service delivery</w:t>
            </w:r>
          </w:p>
          <w:p w14:paraId="151A5D47" w14:textId="77777777" w:rsidR="00636D5B" w:rsidRDefault="00580C66" w:rsidP="00636D5B">
            <w:pPr>
              <w:pStyle w:val="ListParagraph"/>
              <w:numPr>
                <w:ilvl w:val="0"/>
                <w:numId w:val="31"/>
              </w:numPr>
              <w:rPr>
                <w:sz w:val="20"/>
                <w:szCs w:val="20"/>
              </w:rPr>
            </w:pPr>
            <w:r>
              <w:rPr>
                <w:sz w:val="20"/>
                <w:szCs w:val="20"/>
              </w:rPr>
              <w:t>Assist the Pharmacy Services Manager with dispensary related policies and procedures</w:t>
            </w:r>
          </w:p>
          <w:p w14:paraId="2F7918B4" w14:textId="77777777" w:rsidR="00580C66" w:rsidRDefault="00580C66" w:rsidP="00636D5B">
            <w:pPr>
              <w:pStyle w:val="ListParagraph"/>
              <w:numPr>
                <w:ilvl w:val="0"/>
                <w:numId w:val="31"/>
              </w:numPr>
              <w:rPr>
                <w:sz w:val="20"/>
                <w:szCs w:val="20"/>
              </w:rPr>
            </w:pPr>
            <w:r>
              <w:rPr>
                <w:sz w:val="20"/>
                <w:szCs w:val="20"/>
              </w:rPr>
              <w:t>Develop a system of regular review of all wards and after hours cupboard to ensure that stock type and level reflects prescribing patterns and compliance with the Hospital Medicines List (HML)</w:t>
            </w:r>
          </w:p>
          <w:p w14:paraId="53B575CD" w14:textId="77777777" w:rsidR="00580C66" w:rsidRDefault="00580C66" w:rsidP="00636D5B">
            <w:pPr>
              <w:pStyle w:val="ListParagraph"/>
              <w:numPr>
                <w:ilvl w:val="0"/>
                <w:numId w:val="31"/>
              </w:numPr>
              <w:rPr>
                <w:sz w:val="20"/>
                <w:szCs w:val="20"/>
              </w:rPr>
            </w:pPr>
            <w:r>
              <w:rPr>
                <w:sz w:val="20"/>
                <w:szCs w:val="20"/>
              </w:rPr>
              <w:t>Provide a system to facilitate good inventory management in clinical areas to ensure minimal wastage</w:t>
            </w:r>
          </w:p>
          <w:p w14:paraId="73750D17" w14:textId="77777777" w:rsidR="00580C66" w:rsidRDefault="00580C66" w:rsidP="00636D5B">
            <w:pPr>
              <w:pStyle w:val="ListParagraph"/>
              <w:numPr>
                <w:ilvl w:val="0"/>
                <w:numId w:val="31"/>
              </w:numPr>
              <w:rPr>
                <w:sz w:val="20"/>
                <w:szCs w:val="20"/>
              </w:rPr>
            </w:pPr>
            <w:r>
              <w:rPr>
                <w:sz w:val="20"/>
                <w:szCs w:val="20"/>
              </w:rPr>
              <w:t>Provide expert advice to pharmacy and medical staff on the administration and application of the HML</w:t>
            </w:r>
            <w:r w:rsidR="009175E0">
              <w:rPr>
                <w:sz w:val="20"/>
                <w:szCs w:val="20"/>
              </w:rPr>
              <w:t xml:space="preserve"> </w:t>
            </w:r>
            <w:r>
              <w:rPr>
                <w:sz w:val="20"/>
                <w:szCs w:val="20"/>
              </w:rPr>
              <w:t>for the supply of hospital medicines for patients in the DHB setting</w:t>
            </w:r>
          </w:p>
          <w:p w14:paraId="6C842077" w14:textId="77777777" w:rsidR="00580C66" w:rsidRDefault="00580C66" w:rsidP="00636D5B">
            <w:pPr>
              <w:pStyle w:val="ListParagraph"/>
              <w:numPr>
                <w:ilvl w:val="0"/>
                <w:numId w:val="31"/>
              </w:numPr>
              <w:rPr>
                <w:sz w:val="20"/>
                <w:szCs w:val="20"/>
              </w:rPr>
            </w:pPr>
            <w:r>
              <w:rPr>
                <w:sz w:val="20"/>
                <w:szCs w:val="20"/>
              </w:rPr>
              <w:t xml:space="preserve">Ensure that pharmacy </w:t>
            </w:r>
            <w:r w:rsidR="001F687B">
              <w:rPr>
                <w:sz w:val="20"/>
                <w:szCs w:val="20"/>
              </w:rPr>
              <w:t>complies with any harm minimisation programs for medicines dispensed such as clozapine, thalidomide</w:t>
            </w:r>
          </w:p>
          <w:p w14:paraId="23DE71D7" w14:textId="77777777" w:rsidR="00B87E24" w:rsidRPr="00C830F4" w:rsidRDefault="00E10AD7" w:rsidP="00B87E24">
            <w:pPr>
              <w:pStyle w:val="ListParagraph"/>
              <w:numPr>
                <w:ilvl w:val="0"/>
                <w:numId w:val="31"/>
              </w:numPr>
              <w:rPr>
                <w:sz w:val="20"/>
                <w:szCs w:val="20"/>
              </w:rPr>
            </w:pPr>
            <w:r>
              <w:rPr>
                <w:sz w:val="20"/>
                <w:szCs w:val="20"/>
              </w:rPr>
              <w:t>Ensure that the pharmacy requirements</w:t>
            </w:r>
            <w:r w:rsidR="001F687B">
              <w:rPr>
                <w:sz w:val="20"/>
                <w:szCs w:val="20"/>
              </w:rPr>
              <w:t>, and best practice,</w:t>
            </w:r>
            <w:r>
              <w:rPr>
                <w:sz w:val="20"/>
                <w:szCs w:val="20"/>
              </w:rPr>
              <w:t xml:space="preserve"> for ordering and dispensin</w:t>
            </w:r>
            <w:r w:rsidR="00C830F4">
              <w:rPr>
                <w:sz w:val="20"/>
                <w:szCs w:val="20"/>
              </w:rPr>
              <w:t>g chemotherapy are complied with</w:t>
            </w:r>
          </w:p>
        </w:tc>
      </w:tr>
    </w:tbl>
    <w:p w14:paraId="57D1B925" w14:textId="77777777" w:rsidR="0001315A" w:rsidRDefault="0001315A">
      <w:r>
        <w:br w:type="page"/>
      </w:r>
    </w:p>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3359"/>
        <w:gridCol w:w="4932"/>
      </w:tblGrid>
      <w:tr w:rsidR="007206FA" w:rsidRPr="00E70652" w14:paraId="792164B2" w14:textId="77777777" w:rsidTr="007206FA">
        <w:tc>
          <w:tcPr>
            <w:tcW w:w="3402" w:type="dxa"/>
          </w:tcPr>
          <w:p w14:paraId="23B89EEE" w14:textId="77777777" w:rsidR="007206FA" w:rsidRDefault="007206FA" w:rsidP="00370017">
            <w:pPr>
              <w:pStyle w:val="BodyText"/>
              <w:spacing w:after="60"/>
              <w:jc w:val="both"/>
              <w:rPr>
                <w:b/>
                <w:sz w:val="20"/>
                <w:szCs w:val="20"/>
              </w:rPr>
            </w:pPr>
            <w:r>
              <w:rPr>
                <w:b/>
                <w:sz w:val="20"/>
                <w:szCs w:val="20"/>
              </w:rPr>
              <w:lastRenderedPageBreak/>
              <w:t>SERVICE DELIVERY</w:t>
            </w:r>
          </w:p>
          <w:p w14:paraId="7CB5C5CE" w14:textId="77777777" w:rsidR="007206FA" w:rsidRPr="007206FA" w:rsidRDefault="007206FA" w:rsidP="001F687B">
            <w:pPr>
              <w:pStyle w:val="BodyText"/>
              <w:spacing w:after="60"/>
              <w:jc w:val="both"/>
              <w:rPr>
                <w:sz w:val="20"/>
                <w:szCs w:val="20"/>
              </w:rPr>
            </w:pPr>
            <w:r>
              <w:rPr>
                <w:sz w:val="20"/>
                <w:szCs w:val="20"/>
              </w:rPr>
              <w:t xml:space="preserve">Provide a clinical </w:t>
            </w:r>
            <w:r w:rsidR="001F687B">
              <w:rPr>
                <w:sz w:val="20"/>
                <w:szCs w:val="20"/>
              </w:rPr>
              <w:t>pharmacy service to</w:t>
            </w:r>
            <w:r>
              <w:rPr>
                <w:sz w:val="20"/>
                <w:szCs w:val="20"/>
              </w:rPr>
              <w:t xml:space="preserve"> wards and departments of Timaru Hospital</w:t>
            </w:r>
          </w:p>
        </w:tc>
        <w:tc>
          <w:tcPr>
            <w:tcW w:w="5012" w:type="dxa"/>
          </w:tcPr>
          <w:p w14:paraId="64727CA0" w14:textId="77777777" w:rsidR="007206FA" w:rsidRDefault="007206FA" w:rsidP="009175E0">
            <w:pPr>
              <w:rPr>
                <w:rFonts w:cs="Arial"/>
                <w:sz w:val="20"/>
                <w:szCs w:val="20"/>
              </w:rPr>
            </w:pPr>
          </w:p>
          <w:p w14:paraId="1723EBA8" w14:textId="77777777" w:rsidR="007206FA" w:rsidRDefault="007206FA" w:rsidP="007206FA">
            <w:pPr>
              <w:pStyle w:val="ListParagraph"/>
              <w:numPr>
                <w:ilvl w:val="0"/>
                <w:numId w:val="39"/>
              </w:numPr>
              <w:rPr>
                <w:rFonts w:cs="Arial"/>
                <w:sz w:val="20"/>
                <w:szCs w:val="20"/>
              </w:rPr>
            </w:pPr>
            <w:r>
              <w:rPr>
                <w:rFonts w:cs="Arial"/>
                <w:sz w:val="20"/>
                <w:szCs w:val="20"/>
              </w:rPr>
              <w:t>To provide:</w:t>
            </w:r>
          </w:p>
          <w:p w14:paraId="5814443A" w14:textId="77777777" w:rsidR="007206FA" w:rsidRDefault="001F687B" w:rsidP="007206FA">
            <w:pPr>
              <w:pStyle w:val="ListParagraph"/>
              <w:numPr>
                <w:ilvl w:val="1"/>
                <w:numId w:val="39"/>
              </w:numPr>
              <w:rPr>
                <w:rFonts w:cs="Arial"/>
                <w:sz w:val="20"/>
                <w:szCs w:val="20"/>
              </w:rPr>
            </w:pPr>
            <w:r>
              <w:rPr>
                <w:rFonts w:cs="Arial"/>
                <w:sz w:val="20"/>
                <w:szCs w:val="20"/>
              </w:rPr>
              <w:t>Medication and chart review including medicines history</w:t>
            </w:r>
          </w:p>
          <w:p w14:paraId="1C8A47C1" w14:textId="77777777" w:rsidR="007206FA" w:rsidRDefault="007206FA" w:rsidP="007206FA">
            <w:pPr>
              <w:pStyle w:val="ListParagraph"/>
              <w:numPr>
                <w:ilvl w:val="1"/>
                <w:numId w:val="39"/>
              </w:numPr>
              <w:rPr>
                <w:rFonts w:cs="Arial"/>
                <w:sz w:val="20"/>
                <w:szCs w:val="20"/>
              </w:rPr>
            </w:pPr>
            <w:r>
              <w:rPr>
                <w:rFonts w:cs="Arial"/>
                <w:sz w:val="20"/>
                <w:szCs w:val="20"/>
              </w:rPr>
              <w:t xml:space="preserve">Medicines reconciliation </w:t>
            </w:r>
            <w:r w:rsidR="001F687B">
              <w:rPr>
                <w:rFonts w:cs="Arial"/>
                <w:sz w:val="20"/>
                <w:szCs w:val="20"/>
              </w:rPr>
              <w:t>for targeted patients at</w:t>
            </w:r>
            <w:r>
              <w:rPr>
                <w:rFonts w:cs="Arial"/>
                <w:sz w:val="20"/>
                <w:szCs w:val="20"/>
              </w:rPr>
              <w:t xml:space="preserve"> points of transfer in a patient’s journey</w:t>
            </w:r>
          </w:p>
          <w:p w14:paraId="7FEF730D" w14:textId="77777777" w:rsidR="007206FA" w:rsidRDefault="007206FA" w:rsidP="007206FA">
            <w:pPr>
              <w:pStyle w:val="ListParagraph"/>
              <w:numPr>
                <w:ilvl w:val="1"/>
                <w:numId w:val="39"/>
              </w:numPr>
              <w:rPr>
                <w:rFonts w:cs="Arial"/>
                <w:sz w:val="20"/>
                <w:szCs w:val="20"/>
              </w:rPr>
            </w:pPr>
            <w:r>
              <w:rPr>
                <w:rFonts w:cs="Arial"/>
                <w:sz w:val="20"/>
                <w:szCs w:val="20"/>
              </w:rPr>
              <w:t xml:space="preserve">Information resource on appropriateness </w:t>
            </w:r>
            <w:r w:rsidR="001F687B">
              <w:rPr>
                <w:rFonts w:cs="Arial"/>
                <w:sz w:val="20"/>
                <w:szCs w:val="20"/>
              </w:rPr>
              <w:t>of medicines and funding via HML and community schedule, as well as</w:t>
            </w:r>
            <w:r>
              <w:rPr>
                <w:rFonts w:cs="Arial"/>
                <w:sz w:val="20"/>
                <w:szCs w:val="20"/>
              </w:rPr>
              <w:t xml:space="preserve"> cost effective use of medicines</w:t>
            </w:r>
            <w:r w:rsidR="001F687B">
              <w:rPr>
                <w:rFonts w:cs="Arial"/>
                <w:sz w:val="20"/>
                <w:szCs w:val="20"/>
              </w:rPr>
              <w:t>,</w:t>
            </w:r>
            <w:r>
              <w:rPr>
                <w:rFonts w:cs="Arial"/>
                <w:sz w:val="20"/>
                <w:szCs w:val="20"/>
              </w:rPr>
              <w:t xml:space="preserve"> including answers that are up</w:t>
            </w:r>
            <w:r w:rsidR="00B1130A">
              <w:rPr>
                <w:rFonts w:cs="Arial"/>
                <w:sz w:val="20"/>
                <w:szCs w:val="20"/>
              </w:rPr>
              <w:t xml:space="preserve"> </w:t>
            </w:r>
            <w:r>
              <w:rPr>
                <w:rFonts w:cs="Arial"/>
                <w:sz w:val="20"/>
                <w:szCs w:val="20"/>
              </w:rPr>
              <w:t>to date</w:t>
            </w:r>
            <w:r w:rsidR="00C134F2">
              <w:rPr>
                <w:rFonts w:cs="Arial"/>
                <w:sz w:val="20"/>
                <w:szCs w:val="20"/>
              </w:rPr>
              <w:t>, relevant, accurate and timely</w:t>
            </w:r>
          </w:p>
          <w:p w14:paraId="201DC5EA" w14:textId="77777777" w:rsidR="007206FA" w:rsidRDefault="00B1130A" w:rsidP="007206FA">
            <w:pPr>
              <w:pStyle w:val="ListParagraph"/>
              <w:numPr>
                <w:ilvl w:val="1"/>
                <w:numId w:val="39"/>
              </w:numPr>
              <w:rPr>
                <w:rFonts w:cs="Arial"/>
                <w:sz w:val="20"/>
                <w:szCs w:val="20"/>
              </w:rPr>
            </w:pPr>
            <w:r>
              <w:rPr>
                <w:rFonts w:cs="Arial"/>
                <w:sz w:val="20"/>
                <w:szCs w:val="20"/>
              </w:rPr>
              <w:t>Therapeutic</w:t>
            </w:r>
            <w:r w:rsidR="007206FA">
              <w:rPr>
                <w:rFonts w:cs="Arial"/>
                <w:sz w:val="20"/>
                <w:szCs w:val="20"/>
              </w:rPr>
              <w:t xml:space="preserve"> drug monitoring for medicines that have a narrow th</w:t>
            </w:r>
            <w:r w:rsidR="001F687B">
              <w:rPr>
                <w:rFonts w:cs="Arial"/>
                <w:sz w:val="20"/>
                <w:szCs w:val="20"/>
              </w:rPr>
              <w:t>erapeutic index e.g. gentamicin, phenytoin</w:t>
            </w:r>
          </w:p>
          <w:p w14:paraId="313E7627" w14:textId="77777777" w:rsidR="00B1130A" w:rsidRDefault="001F687B" w:rsidP="00B1130A">
            <w:pPr>
              <w:pStyle w:val="ListParagraph"/>
              <w:numPr>
                <w:ilvl w:val="1"/>
                <w:numId w:val="39"/>
              </w:numPr>
              <w:rPr>
                <w:rFonts w:cs="Arial"/>
                <w:sz w:val="20"/>
                <w:szCs w:val="20"/>
              </w:rPr>
            </w:pPr>
            <w:r>
              <w:rPr>
                <w:rFonts w:cs="Arial"/>
                <w:sz w:val="20"/>
                <w:szCs w:val="20"/>
              </w:rPr>
              <w:t>H</w:t>
            </w:r>
            <w:r w:rsidR="00B1130A">
              <w:rPr>
                <w:rFonts w:cs="Arial"/>
                <w:sz w:val="20"/>
                <w:szCs w:val="20"/>
              </w:rPr>
              <w:t>olistic approach to planning the pharmaceutical care for a patient</w:t>
            </w:r>
            <w:r>
              <w:rPr>
                <w:rFonts w:cs="Arial"/>
                <w:sz w:val="20"/>
                <w:szCs w:val="20"/>
              </w:rPr>
              <w:t>, while knowing the limitations of unregistered agents</w:t>
            </w:r>
          </w:p>
          <w:p w14:paraId="44478F55" w14:textId="77777777" w:rsidR="007206FA" w:rsidRDefault="00B1130A" w:rsidP="00B1130A">
            <w:pPr>
              <w:pStyle w:val="ListParagraph"/>
              <w:numPr>
                <w:ilvl w:val="1"/>
                <w:numId w:val="39"/>
              </w:numPr>
              <w:rPr>
                <w:rFonts w:cs="Arial"/>
                <w:sz w:val="20"/>
                <w:szCs w:val="20"/>
              </w:rPr>
            </w:pPr>
            <w:r>
              <w:rPr>
                <w:rFonts w:cs="Arial"/>
                <w:sz w:val="20"/>
                <w:szCs w:val="20"/>
              </w:rPr>
              <w:t>Incorporate education and support needs of the patient</w:t>
            </w:r>
            <w:r w:rsidR="001F687B">
              <w:rPr>
                <w:rFonts w:cs="Arial"/>
                <w:sz w:val="20"/>
                <w:szCs w:val="20"/>
              </w:rPr>
              <w:t xml:space="preserve"> and</w:t>
            </w:r>
            <w:r>
              <w:rPr>
                <w:rFonts w:cs="Arial"/>
                <w:sz w:val="20"/>
                <w:szCs w:val="20"/>
              </w:rPr>
              <w:t xml:space="preserve"> whanau</w:t>
            </w:r>
            <w:r w:rsidR="001F687B">
              <w:rPr>
                <w:rFonts w:cs="Arial"/>
                <w:sz w:val="20"/>
                <w:szCs w:val="20"/>
              </w:rPr>
              <w:t xml:space="preserve"> in their practice, while being an advocate for the patient</w:t>
            </w:r>
          </w:p>
          <w:p w14:paraId="08528F91" w14:textId="77777777" w:rsidR="00B1130A" w:rsidRDefault="00B1130A" w:rsidP="00B1130A">
            <w:pPr>
              <w:pStyle w:val="ListParagraph"/>
              <w:numPr>
                <w:ilvl w:val="0"/>
                <w:numId w:val="39"/>
              </w:numPr>
              <w:rPr>
                <w:rFonts w:cs="Arial"/>
                <w:sz w:val="20"/>
                <w:szCs w:val="20"/>
              </w:rPr>
            </w:pPr>
            <w:r>
              <w:rPr>
                <w:rFonts w:cs="Arial"/>
                <w:sz w:val="20"/>
                <w:szCs w:val="20"/>
              </w:rPr>
              <w:t xml:space="preserve">Monitoring of charting/prescribing to maintain the standards stated in policies of SCDHB and </w:t>
            </w:r>
            <w:r w:rsidR="00C134F2">
              <w:rPr>
                <w:rFonts w:cs="Arial"/>
                <w:sz w:val="20"/>
                <w:szCs w:val="20"/>
              </w:rPr>
              <w:t xml:space="preserve">meet the </w:t>
            </w:r>
            <w:r>
              <w:rPr>
                <w:rFonts w:cs="Arial"/>
                <w:sz w:val="20"/>
                <w:szCs w:val="20"/>
              </w:rPr>
              <w:t>legal requirements</w:t>
            </w:r>
          </w:p>
          <w:p w14:paraId="625A5F6D" w14:textId="77777777" w:rsidR="00B1130A" w:rsidRDefault="00C134F2" w:rsidP="00C134F2">
            <w:pPr>
              <w:pStyle w:val="ListParagraph"/>
              <w:numPr>
                <w:ilvl w:val="0"/>
                <w:numId w:val="39"/>
              </w:numPr>
              <w:rPr>
                <w:rFonts w:cs="Arial"/>
                <w:sz w:val="20"/>
                <w:szCs w:val="20"/>
              </w:rPr>
            </w:pPr>
            <w:r>
              <w:rPr>
                <w:rFonts w:cs="Arial"/>
                <w:sz w:val="20"/>
                <w:szCs w:val="20"/>
              </w:rPr>
              <w:t>P</w:t>
            </w:r>
            <w:r w:rsidR="00B1130A">
              <w:rPr>
                <w:rFonts w:cs="Arial"/>
                <w:sz w:val="20"/>
                <w:szCs w:val="20"/>
              </w:rPr>
              <w:t>rovide cover for other Pharmacists in the department</w:t>
            </w:r>
            <w:r w:rsidR="001F687B">
              <w:rPr>
                <w:rFonts w:cs="Arial"/>
                <w:sz w:val="20"/>
                <w:szCs w:val="20"/>
              </w:rPr>
              <w:t xml:space="preserve"> </w:t>
            </w:r>
            <w:r>
              <w:rPr>
                <w:rFonts w:cs="Arial"/>
                <w:sz w:val="20"/>
                <w:szCs w:val="20"/>
              </w:rPr>
              <w:t xml:space="preserve"> during periods of leave and be</w:t>
            </w:r>
            <w:r w:rsidR="001F687B">
              <w:rPr>
                <w:rFonts w:cs="Arial"/>
                <w:sz w:val="20"/>
                <w:szCs w:val="20"/>
              </w:rPr>
              <w:t xml:space="preserve"> an advocate for pharmacy staff</w:t>
            </w:r>
          </w:p>
          <w:p w14:paraId="400BC9D1" w14:textId="77777777" w:rsidR="00C830F4" w:rsidRDefault="00C830F4" w:rsidP="00C134F2">
            <w:pPr>
              <w:pStyle w:val="ListParagraph"/>
              <w:numPr>
                <w:ilvl w:val="0"/>
                <w:numId w:val="39"/>
              </w:numPr>
              <w:rPr>
                <w:rFonts w:cs="Arial"/>
                <w:sz w:val="20"/>
                <w:szCs w:val="20"/>
              </w:rPr>
            </w:pPr>
            <w:r>
              <w:rPr>
                <w:rFonts w:cs="Arial"/>
                <w:sz w:val="20"/>
                <w:szCs w:val="20"/>
              </w:rPr>
              <w:t>Provide on-call pharmacy service out of hours as an independent and competent practitioner</w:t>
            </w:r>
          </w:p>
          <w:p w14:paraId="1F4A1C03" w14:textId="77777777" w:rsidR="00C830F4" w:rsidRPr="00C134F2" w:rsidRDefault="00C830F4" w:rsidP="00C830F4">
            <w:pPr>
              <w:pStyle w:val="ListParagraph"/>
              <w:ind w:left="360"/>
              <w:rPr>
                <w:rFonts w:cs="Arial"/>
                <w:sz w:val="20"/>
                <w:szCs w:val="20"/>
              </w:rPr>
            </w:pPr>
          </w:p>
        </w:tc>
      </w:tr>
      <w:tr w:rsidR="009175E0" w:rsidRPr="00E70652" w14:paraId="653D30DF" w14:textId="77777777" w:rsidTr="007206FA">
        <w:tc>
          <w:tcPr>
            <w:tcW w:w="3402" w:type="dxa"/>
          </w:tcPr>
          <w:p w14:paraId="1120F70E" w14:textId="77777777" w:rsidR="009175E0" w:rsidRDefault="009175E0" w:rsidP="00370017">
            <w:pPr>
              <w:pStyle w:val="BodyText"/>
              <w:spacing w:after="60"/>
              <w:jc w:val="both"/>
              <w:rPr>
                <w:b/>
                <w:sz w:val="20"/>
                <w:szCs w:val="20"/>
              </w:rPr>
            </w:pPr>
            <w:r>
              <w:rPr>
                <w:b/>
                <w:sz w:val="20"/>
                <w:szCs w:val="20"/>
              </w:rPr>
              <w:t>QUALITY IMPROVEMENT</w:t>
            </w:r>
          </w:p>
          <w:p w14:paraId="38B28743" w14:textId="77777777" w:rsidR="009175E0" w:rsidRDefault="009175E0" w:rsidP="00370017">
            <w:pPr>
              <w:pStyle w:val="BodyText"/>
              <w:spacing w:after="60"/>
              <w:jc w:val="both"/>
              <w:rPr>
                <w:b/>
                <w:sz w:val="20"/>
                <w:szCs w:val="20"/>
              </w:rPr>
            </w:pPr>
          </w:p>
          <w:p w14:paraId="33FBF181" w14:textId="77777777" w:rsidR="009175E0" w:rsidRDefault="009175E0" w:rsidP="009175E0">
            <w:pPr>
              <w:pStyle w:val="BodyText"/>
              <w:numPr>
                <w:ilvl w:val="0"/>
                <w:numId w:val="33"/>
              </w:numPr>
              <w:spacing w:after="60"/>
              <w:jc w:val="both"/>
              <w:rPr>
                <w:sz w:val="20"/>
                <w:szCs w:val="20"/>
              </w:rPr>
            </w:pPr>
            <w:r>
              <w:rPr>
                <w:sz w:val="20"/>
                <w:szCs w:val="20"/>
              </w:rPr>
              <w:t>Participates in the service’s quality improvement activities</w:t>
            </w:r>
          </w:p>
          <w:p w14:paraId="636CA55F" w14:textId="77777777" w:rsidR="009175E0" w:rsidRDefault="009175E0" w:rsidP="009175E0">
            <w:pPr>
              <w:pStyle w:val="BodyText"/>
              <w:numPr>
                <w:ilvl w:val="0"/>
                <w:numId w:val="33"/>
              </w:numPr>
              <w:spacing w:after="60"/>
              <w:jc w:val="both"/>
              <w:rPr>
                <w:sz w:val="20"/>
                <w:szCs w:val="20"/>
              </w:rPr>
            </w:pPr>
            <w:r>
              <w:rPr>
                <w:sz w:val="20"/>
                <w:szCs w:val="20"/>
              </w:rPr>
              <w:t>Complies with standards and works to improve patient/client satisfaction</w:t>
            </w:r>
          </w:p>
          <w:p w14:paraId="5A11209A" w14:textId="77777777" w:rsidR="009175E0" w:rsidRDefault="009175E0" w:rsidP="009175E0">
            <w:pPr>
              <w:pStyle w:val="BodyText"/>
              <w:numPr>
                <w:ilvl w:val="0"/>
                <w:numId w:val="33"/>
              </w:numPr>
              <w:spacing w:after="60"/>
              <w:jc w:val="both"/>
              <w:rPr>
                <w:sz w:val="20"/>
                <w:szCs w:val="20"/>
              </w:rPr>
            </w:pPr>
            <w:r>
              <w:rPr>
                <w:sz w:val="20"/>
                <w:szCs w:val="20"/>
              </w:rPr>
              <w:t>Identifies improvement opportunities and notifies the Pharmacy Services Manager of these</w:t>
            </w:r>
          </w:p>
          <w:p w14:paraId="5E1C8DC8" w14:textId="77777777" w:rsidR="009175E0" w:rsidRPr="009175E0" w:rsidRDefault="009175E0" w:rsidP="00370017">
            <w:pPr>
              <w:pStyle w:val="BodyText"/>
              <w:spacing w:after="60"/>
              <w:jc w:val="both"/>
              <w:rPr>
                <w:sz w:val="20"/>
                <w:szCs w:val="20"/>
              </w:rPr>
            </w:pPr>
          </w:p>
        </w:tc>
        <w:tc>
          <w:tcPr>
            <w:tcW w:w="5012" w:type="dxa"/>
          </w:tcPr>
          <w:p w14:paraId="087829B2" w14:textId="77777777" w:rsidR="009175E0" w:rsidRDefault="009175E0" w:rsidP="009175E0">
            <w:pPr>
              <w:rPr>
                <w:rFonts w:cs="Arial"/>
                <w:sz w:val="20"/>
                <w:szCs w:val="20"/>
              </w:rPr>
            </w:pPr>
          </w:p>
          <w:p w14:paraId="04E444B2" w14:textId="77777777" w:rsidR="009175E0" w:rsidRDefault="009175E0" w:rsidP="009175E0">
            <w:pPr>
              <w:rPr>
                <w:rFonts w:cs="Arial"/>
                <w:sz w:val="20"/>
                <w:szCs w:val="20"/>
              </w:rPr>
            </w:pPr>
          </w:p>
          <w:p w14:paraId="442C0887" w14:textId="77777777" w:rsidR="009175E0" w:rsidRDefault="009175E0" w:rsidP="009175E0">
            <w:pPr>
              <w:pStyle w:val="ListParagraph"/>
              <w:numPr>
                <w:ilvl w:val="0"/>
                <w:numId w:val="33"/>
              </w:numPr>
              <w:rPr>
                <w:rFonts w:cs="Arial"/>
                <w:sz w:val="20"/>
                <w:szCs w:val="20"/>
              </w:rPr>
            </w:pPr>
            <w:r>
              <w:rPr>
                <w:rFonts w:cs="Arial"/>
                <w:sz w:val="20"/>
                <w:szCs w:val="20"/>
              </w:rPr>
              <w:t>Complies with all initiatives to ensure good quality outcome and compliance with all areas of legislation and funding requirements</w:t>
            </w:r>
          </w:p>
          <w:p w14:paraId="684FEECB" w14:textId="77777777" w:rsidR="00C134F2" w:rsidRDefault="00C134F2" w:rsidP="009175E0">
            <w:pPr>
              <w:pStyle w:val="ListParagraph"/>
              <w:numPr>
                <w:ilvl w:val="0"/>
                <w:numId w:val="33"/>
              </w:numPr>
              <w:rPr>
                <w:rFonts w:cs="Arial"/>
                <w:sz w:val="20"/>
                <w:szCs w:val="20"/>
              </w:rPr>
            </w:pPr>
            <w:r>
              <w:rPr>
                <w:rFonts w:cs="Arial"/>
                <w:sz w:val="20"/>
                <w:szCs w:val="20"/>
              </w:rPr>
              <w:t>Incorporates continuous quality improvement in own practice</w:t>
            </w:r>
          </w:p>
          <w:p w14:paraId="5D88D416" w14:textId="77777777" w:rsidR="009175E0" w:rsidRPr="009175E0" w:rsidRDefault="009175E0" w:rsidP="009175E0">
            <w:pPr>
              <w:pStyle w:val="ListParagraph"/>
              <w:numPr>
                <w:ilvl w:val="0"/>
                <w:numId w:val="33"/>
              </w:numPr>
              <w:rPr>
                <w:rFonts w:cs="Arial"/>
                <w:sz w:val="20"/>
                <w:szCs w:val="20"/>
              </w:rPr>
            </w:pPr>
            <w:r>
              <w:rPr>
                <w:rFonts w:cs="Arial"/>
                <w:sz w:val="20"/>
                <w:szCs w:val="20"/>
              </w:rPr>
              <w:t>Provides support for and leads pharmacy related projects as required</w:t>
            </w:r>
          </w:p>
        </w:tc>
      </w:tr>
      <w:tr w:rsidR="002F3D54" w:rsidRPr="00E70652" w14:paraId="6B45B0A1" w14:textId="77777777" w:rsidTr="007206FA">
        <w:tc>
          <w:tcPr>
            <w:tcW w:w="3402" w:type="dxa"/>
          </w:tcPr>
          <w:p w14:paraId="7788D5E4" w14:textId="77777777" w:rsidR="002F3D54" w:rsidRDefault="002F3D54" w:rsidP="00370017">
            <w:pPr>
              <w:pStyle w:val="BodyText"/>
              <w:spacing w:after="60"/>
              <w:jc w:val="both"/>
              <w:rPr>
                <w:b/>
                <w:sz w:val="20"/>
                <w:szCs w:val="20"/>
              </w:rPr>
            </w:pPr>
            <w:r>
              <w:rPr>
                <w:b/>
                <w:sz w:val="20"/>
                <w:szCs w:val="20"/>
              </w:rPr>
              <w:t>HEALTH &amp; SAFETY</w:t>
            </w:r>
          </w:p>
          <w:p w14:paraId="578287D5" w14:textId="77777777" w:rsidR="002F3D54" w:rsidRDefault="002F3D54" w:rsidP="00370017">
            <w:pPr>
              <w:pStyle w:val="BodyText"/>
              <w:spacing w:after="60"/>
              <w:jc w:val="both"/>
              <w:rPr>
                <w:b/>
                <w:sz w:val="20"/>
                <w:szCs w:val="20"/>
              </w:rPr>
            </w:pPr>
          </w:p>
          <w:p w14:paraId="45A1E7E5" w14:textId="77777777" w:rsidR="002F3D54" w:rsidRPr="00580C66" w:rsidRDefault="00580C66" w:rsidP="00370017">
            <w:pPr>
              <w:pStyle w:val="BodyText"/>
              <w:spacing w:after="60"/>
              <w:jc w:val="both"/>
              <w:rPr>
                <w:sz w:val="20"/>
                <w:szCs w:val="20"/>
              </w:rPr>
            </w:pPr>
            <w:r w:rsidRPr="00580C66">
              <w:rPr>
                <w:sz w:val="20"/>
                <w:szCs w:val="20"/>
              </w:rPr>
              <w:t>Complies with responsibilities under the Health and Safety in Employment Act 1992</w:t>
            </w:r>
            <w:r w:rsidR="00203632">
              <w:rPr>
                <w:sz w:val="20"/>
                <w:szCs w:val="20"/>
              </w:rPr>
              <w:t xml:space="preserve"> (and subsequent amendments).</w:t>
            </w:r>
          </w:p>
          <w:p w14:paraId="6F4A1D25" w14:textId="77777777" w:rsidR="002F3D54" w:rsidRDefault="002F3D54" w:rsidP="00370017">
            <w:pPr>
              <w:pStyle w:val="BodyText"/>
              <w:spacing w:after="60"/>
              <w:jc w:val="both"/>
              <w:rPr>
                <w:b/>
                <w:sz w:val="20"/>
                <w:szCs w:val="20"/>
              </w:rPr>
            </w:pPr>
          </w:p>
          <w:p w14:paraId="094D164C" w14:textId="77777777" w:rsidR="002F3D54" w:rsidRPr="00A82DF1" w:rsidRDefault="002F3D54" w:rsidP="00370017">
            <w:pPr>
              <w:pStyle w:val="BodyText"/>
              <w:spacing w:after="60"/>
              <w:jc w:val="both"/>
              <w:rPr>
                <w:b/>
                <w:sz w:val="20"/>
                <w:szCs w:val="20"/>
              </w:rPr>
            </w:pPr>
          </w:p>
        </w:tc>
        <w:tc>
          <w:tcPr>
            <w:tcW w:w="5012" w:type="dxa"/>
          </w:tcPr>
          <w:p w14:paraId="6D5D0CD7" w14:textId="77777777" w:rsidR="002F3D54" w:rsidRDefault="002F3D54" w:rsidP="00370017">
            <w:pPr>
              <w:ind w:left="567"/>
              <w:rPr>
                <w:rFonts w:cs="Arial"/>
                <w:sz w:val="20"/>
                <w:szCs w:val="20"/>
              </w:rPr>
            </w:pPr>
          </w:p>
          <w:p w14:paraId="25C28CE4" w14:textId="77777777" w:rsidR="00580C66" w:rsidRDefault="00580C66" w:rsidP="00370017">
            <w:pPr>
              <w:ind w:left="567"/>
              <w:rPr>
                <w:rFonts w:cs="Arial"/>
                <w:sz w:val="20"/>
                <w:szCs w:val="20"/>
              </w:rPr>
            </w:pPr>
          </w:p>
          <w:p w14:paraId="33A3D92D" w14:textId="77777777" w:rsidR="00580C66" w:rsidRDefault="00C134F2" w:rsidP="00580C66">
            <w:pPr>
              <w:pStyle w:val="ListParagraph"/>
              <w:numPr>
                <w:ilvl w:val="0"/>
                <w:numId w:val="32"/>
              </w:numPr>
              <w:rPr>
                <w:rFonts w:cs="Arial"/>
                <w:sz w:val="20"/>
                <w:szCs w:val="20"/>
              </w:rPr>
            </w:pPr>
            <w:r>
              <w:rPr>
                <w:rFonts w:cs="Arial"/>
                <w:sz w:val="20"/>
                <w:szCs w:val="20"/>
              </w:rPr>
              <w:t>U</w:t>
            </w:r>
            <w:r w:rsidR="00580C66">
              <w:rPr>
                <w:rFonts w:cs="Arial"/>
                <w:sz w:val="20"/>
                <w:szCs w:val="20"/>
              </w:rPr>
              <w:t>nderst</w:t>
            </w:r>
            <w:r>
              <w:rPr>
                <w:rFonts w:cs="Arial"/>
                <w:sz w:val="20"/>
                <w:szCs w:val="20"/>
              </w:rPr>
              <w:t>an</w:t>
            </w:r>
            <w:r w:rsidR="00580C66">
              <w:rPr>
                <w:rFonts w:cs="Arial"/>
                <w:sz w:val="20"/>
                <w:szCs w:val="20"/>
              </w:rPr>
              <w:t>d</w:t>
            </w:r>
            <w:r>
              <w:rPr>
                <w:rFonts w:cs="Arial"/>
                <w:sz w:val="20"/>
                <w:szCs w:val="20"/>
              </w:rPr>
              <w:t>s</w:t>
            </w:r>
            <w:r w:rsidR="00580C66">
              <w:rPr>
                <w:rFonts w:cs="Arial"/>
                <w:sz w:val="20"/>
                <w:szCs w:val="20"/>
              </w:rPr>
              <w:t xml:space="preserve"> the </w:t>
            </w:r>
            <w:r>
              <w:rPr>
                <w:rFonts w:cs="Arial"/>
                <w:sz w:val="20"/>
                <w:szCs w:val="20"/>
              </w:rPr>
              <w:t xml:space="preserve">relevant </w:t>
            </w:r>
            <w:r w:rsidR="00580C66">
              <w:rPr>
                <w:rFonts w:cs="Arial"/>
                <w:sz w:val="20"/>
                <w:szCs w:val="20"/>
              </w:rPr>
              <w:t>Health and Safety policy and procedures</w:t>
            </w:r>
          </w:p>
          <w:p w14:paraId="2FCF5EBA" w14:textId="77777777" w:rsidR="00580C66" w:rsidRDefault="00580C66" w:rsidP="00580C66">
            <w:pPr>
              <w:pStyle w:val="ListParagraph"/>
              <w:numPr>
                <w:ilvl w:val="0"/>
                <w:numId w:val="32"/>
              </w:numPr>
              <w:rPr>
                <w:rFonts w:cs="Arial"/>
                <w:sz w:val="20"/>
                <w:szCs w:val="20"/>
              </w:rPr>
            </w:pPr>
            <w:r>
              <w:rPr>
                <w:rFonts w:cs="Arial"/>
                <w:sz w:val="20"/>
                <w:szCs w:val="20"/>
              </w:rPr>
              <w:t>Actively supports and complies with Health and Safety procedures</w:t>
            </w:r>
          </w:p>
          <w:p w14:paraId="4171D512" w14:textId="77777777" w:rsidR="00580C66" w:rsidRDefault="00580C66" w:rsidP="00580C66">
            <w:pPr>
              <w:pStyle w:val="ListParagraph"/>
              <w:numPr>
                <w:ilvl w:val="0"/>
                <w:numId w:val="32"/>
              </w:numPr>
              <w:rPr>
                <w:rFonts w:cs="Arial"/>
                <w:sz w:val="20"/>
                <w:szCs w:val="20"/>
              </w:rPr>
            </w:pPr>
            <w:r>
              <w:rPr>
                <w:rFonts w:cs="Arial"/>
                <w:sz w:val="20"/>
                <w:szCs w:val="20"/>
              </w:rPr>
              <w:t>Evidence of support and compliance with health and safety policy and procedures including the use of personal protective clothing and equipment as required, active participation in hazard management and identification processes and proactive reporting and remedying of an unsafe work condition, accident or injury</w:t>
            </w:r>
          </w:p>
          <w:p w14:paraId="4707E2AA" w14:textId="77777777" w:rsidR="00C830F4" w:rsidRDefault="00C830F4" w:rsidP="00C830F4">
            <w:pPr>
              <w:rPr>
                <w:rFonts w:cs="Arial"/>
                <w:sz w:val="20"/>
                <w:szCs w:val="20"/>
              </w:rPr>
            </w:pPr>
          </w:p>
          <w:p w14:paraId="148F6668" w14:textId="77777777" w:rsidR="00C830F4" w:rsidRDefault="00C830F4" w:rsidP="00C830F4">
            <w:pPr>
              <w:rPr>
                <w:rFonts w:cs="Arial"/>
                <w:sz w:val="20"/>
                <w:szCs w:val="20"/>
              </w:rPr>
            </w:pPr>
          </w:p>
          <w:p w14:paraId="5C5864AB" w14:textId="77777777" w:rsidR="00C830F4" w:rsidRDefault="00C830F4" w:rsidP="00C830F4">
            <w:pPr>
              <w:rPr>
                <w:rFonts w:cs="Arial"/>
                <w:sz w:val="20"/>
                <w:szCs w:val="20"/>
              </w:rPr>
            </w:pPr>
          </w:p>
          <w:p w14:paraId="461AD980" w14:textId="77777777" w:rsidR="00C830F4" w:rsidRDefault="00C830F4" w:rsidP="00C830F4">
            <w:pPr>
              <w:rPr>
                <w:rFonts w:cs="Arial"/>
                <w:sz w:val="20"/>
                <w:szCs w:val="20"/>
              </w:rPr>
            </w:pPr>
          </w:p>
          <w:p w14:paraId="0F16D420" w14:textId="77777777" w:rsidR="00C830F4" w:rsidRPr="00C830F4" w:rsidRDefault="00C830F4" w:rsidP="00C830F4">
            <w:pPr>
              <w:rPr>
                <w:rFonts w:cs="Arial"/>
                <w:sz w:val="20"/>
                <w:szCs w:val="20"/>
              </w:rPr>
            </w:pPr>
          </w:p>
          <w:p w14:paraId="79D4942E" w14:textId="77777777" w:rsidR="00580C66" w:rsidRDefault="00580C66" w:rsidP="00370017">
            <w:pPr>
              <w:ind w:left="567"/>
              <w:rPr>
                <w:rFonts w:cs="Arial"/>
                <w:sz w:val="20"/>
                <w:szCs w:val="20"/>
              </w:rPr>
            </w:pPr>
          </w:p>
        </w:tc>
      </w:tr>
      <w:tr w:rsidR="00D3494F" w:rsidRPr="00E70652" w14:paraId="00E46AF1" w14:textId="77777777" w:rsidTr="007206FA">
        <w:tc>
          <w:tcPr>
            <w:tcW w:w="3402" w:type="dxa"/>
          </w:tcPr>
          <w:p w14:paraId="6B95FD82" w14:textId="77777777" w:rsidR="00D3494F" w:rsidRPr="007D4A22" w:rsidRDefault="009437FC" w:rsidP="00370017">
            <w:pPr>
              <w:pStyle w:val="BodyText"/>
              <w:spacing w:after="60"/>
              <w:jc w:val="both"/>
              <w:rPr>
                <w:b/>
                <w:caps/>
                <w:sz w:val="20"/>
                <w:szCs w:val="20"/>
              </w:rPr>
            </w:pPr>
            <w:r w:rsidRPr="007D4A22">
              <w:rPr>
                <w:b/>
                <w:caps/>
                <w:sz w:val="20"/>
                <w:szCs w:val="20"/>
              </w:rPr>
              <w:lastRenderedPageBreak/>
              <w:t>Professional Responsibilities</w:t>
            </w:r>
          </w:p>
          <w:p w14:paraId="742B4927" w14:textId="77777777" w:rsidR="009175E0" w:rsidRDefault="009175E0" w:rsidP="00370017">
            <w:pPr>
              <w:rPr>
                <w:sz w:val="20"/>
                <w:szCs w:val="20"/>
              </w:rPr>
            </w:pPr>
          </w:p>
          <w:p w14:paraId="3BA250C8" w14:textId="77777777" w:rsidR="009437FC" w:rsidRDefault="009437FC" w:rsidP="002472F0">
            <w:pPr>
              <w:pStyle w:val="ListParagraph"/>
              <w:numPr>
                <w:ilvl w:val="0"/>
                <w:numId w:val="36"/>
              </w:numPr>
              <w:ind w:left="360"/>
              <w:rPr>
                <w:sz w:val="20"/>
                <w:szCs w:val="20"/>
              </w:rPr>
            </w:pPr>
            <w:r>
              <w:rPr>
                <w:sz w:val="20"/>
                <w:szCs w:val="20"/>
              </w:rPr>
              <w:t>Practice according to the Pharmacy Council Code of Ethics and the competence standards for the pharmacy profession</w:t>
            </w:r>
          </w:p>
          <w:p w14:paraId="5D01ECFC" w14:textId="77777777" w:rsidR="009437FC" w:rsidRPr="009437FC" w:rsidRDefault="009437FC" w:rsidP="009437FC">
            <w:pPr>
              <w:pStyle w:val="ListParagraph"/>
              <w:numPr>
                <w:ilvl w:val="0"/>
                <w:numId w:val="36"/>
              </w:numPr>
              <w:ind w:left="360"/>
              <w:rPr>
                <w:sz w:val="20"/>
                <w:szCs w:val="20"/>
              </w:rPr>
            </w:pPr>
            <w:r>
              <w:rPr>
                <w:sz w:val="20"/>
                <w:szCs w:val="20"/>
              </w:rPr>
              <w:t>Act</w:t>
            </w:r>
            <w:r w:rsidR="00C134F2">
              <w:rPr>
                <w:sz w:val="20"/>
                <w:szCs w:val="20"/>
              </w:rPr>
              <w:t>s</w:t>
            </w:r>
            <w:r>
              <w:rPr>
                <w:sz w:val="20"/>
                <w:szCs w:val="20"/>
              </w:rPr>
              <w:t xml:space="preserve"> in a way that promotes confidence and trust in the Pharmacy profession</w:t>
            </w:r>
          </w:p>
          <w:p w14:paraId="2DED61B4" w14:textId="77777777" w:rsidR="00B1130A" w:rsidRDefault="00B1130A" w:rsidP="002472F0">
            <w:pPr>
              <w:pStyle w:val="BodyText"/>
              <w:numPr>
                <w:ilvl w:val="0"/>
                <w:numId w:val="36"/>
              </w:numPr>
              <w:spacing w:after="0"/>
              <w:ind w:left="360"/>
              <w:jc w:val="both"/>
              <w:rPr>
                <w:rFonts w:cs="Arial"/>
                <w:sz w:val="20"/>
                <w:szCs w:val="20"/>
              </w:rPr>
            </w:pPr>
            <w:r>
              <w:rPr>
                <w:rFonts w:cs="Arial"/>
                <w:sz w:val="20"/>
                <w:szCs w:val="20"/>
              </w:rPr>
              <w:t>Demonstrate active preparation and participation in own performance appraisal</w:t>
            </w:r>
          </w:p>
          <w:p w14:paraId="06CA0E49" w14:textId="77777777" w:rsidR="00B1130A" w:rsidRPr="002472F0" w:rsidRDefault="00B1130A" w:rsidP="002472F0">
            <w:pPr>
              <w:pStyle w:val="BodyText"/>
              <w:numPr>
                <w:ilvl w:val="0"/>
                <w:numId w:val="36"/>
              </w:numPr>
              <w:spacing w:after="0"/>
              <w:ind w:left="360"/>
              <w:jc w:val="both"/>
              <w:rPr>
                <w:rFonts w:cs="Arial"/>
                <w:sz w:val="20"/>
                <w:szCs w:val="20"/>
              </w:rPr>
            </w:pPr>
            <w:r>
              <w:rPr>
                <w:rFonts w:cs="Arial"/>
                <w:sz w:val="20"/>
                <w:szCs w:val="20"/>
              </w:rPr>
              <w:t>Act on recommendations arising from performance management, enlisting support of appropriate personnel where appropriate</w:t>
            </w:r>
          </w:p>
          <w:p w14:paraId="1092BC79" w14:textId="77777777" w:rsidR="00D3494F" w:rsidRPr="00A82DF1" w:rsidRDefault="00D3494F" w:rsidP="00370017">
            <w:pPr>
              <w:pStyle w:val="BodyText"/>
              <w:spacing w:after="0"/>
              <w:jc w:val="both"/>
              <w:rPr>
                <w:b/>
                <w:sz w:val="20"/>
                <w:szCs w:val="20"/>
              </w:rPr>
            </w:pPr>
          </w:p>
        </w:tc>
        <w:tc>
          <w:tcPr>
            <w:tcW w:w="5012" w:type="dxa"/>
          </w:tcPr>
          <w:p w14:paraId="6855190A" w14:textId="77777777" w:rsidR="00D3494F" w:rsidRDefault="00D3494F" w:rsidP="00D3494F">
            <w:pPr>
              <w:spacing w:after="60"/>
              <w:rPr>
                <w:rFonts w:cs="Arial"/>
                <w:sz w:val="20"/>
                <w:szCs w:val="20"/>
              </w:rPr>
            </w:pPr>
          </w:p>
          <w:p w14:paraId="23AE7F7C" w14:textId="77777777" w:rsidR="009175E0" w:rsidRDefault="009175E0" w:rsidP="00D3494F">
            <w:pPr>
              <w:spacing w:after="60"/>
              <w:rPr>
                <w:rFonts w:cs="Arial"/>
                <w:sz w:val="20"/>
                <w:szCs w:val="20"/>
              </w:rPr>
            </w:pPr>
          </w:p>
          <w:p w14:paraId="785D6C45" w14:textId="77777777" w:rsidR="009175E0" w:rsidRDefault="009175E0" w:rsidP="009175E0">
            <w:pPr>
              <w:pStyle w:val="ListParagraph"/>
              <w:numPr>
                <w:ilvl w:val="0"/>
                <w:numId w:val="34"/>
              </w:numPr>
              <w:spacing w:after="60"/>
              <w:rPr>
                <w:sz w:val="20"/>
                <w:szCs w:val="20"/>
              </w:rPr>
            </w:pPr>
            <w:r>
              <w:rPr>
                <w:sz w:val="20"/>
                <w:szCs w:val="20"/>
              </w:rPr>
              <w:t>Participates in continuing education sessions</w:t>
            </w:r>
          </w:p>
          <w:p w14:paraId="330F840F" w14:textId="77777777" w:rsidR="009175E0" w:rsidRDefault="009175E0" w:rsidP="009175E0">
            <w:pPr>
              <w:pStyle w:val="ListParagraph"/>
              <w:numPr>
                <w:ilvl w:val="0"/>
                <w:numId w:val="34"/>
              </w:numPr>
              <w:spacing w:after="60"/>
              <w:rPr>
                <w:sz w:val="20"/>
                <w:szCs w:val="20"/>
              </w:rPr>
            </w:pPr>
            <w:r>
              <w:rPr>
                <w:sz w:val="20"/>
                <w:szCs w:val="20"/>
              </w:rPr>
              <w:t>Attends professional development seminars and conferences</w:t>
            </w:r>
          </w:p>
          <w:p w14:paraId="754A09FD" w14:textId="77777777" w:rsidR="00C134F2" w:rsidRDefault="00C134F2" w:rsidP="009175E0">
            <w:pPr>
              <w:pStyle w:val="ListParagraph"/>
              <w:numPr>
                <w:ilvl w:val="0"/>
                <w:numId w:val="34"/>
              </w:numPr>
              <w:spacing w:after="60"/>
              <w:rPr>
                <w:sz w:val="20"/>
                <w:szCs w:val="20"/>
              </w:rPr>
            </w:pPr>
            <w:r>
              <w:rPr>
                <w:sz w:val="20"/>
                <w:szCs w:val="20"/>
              </w:rPr>
              <w:t>Has maintained continuing professional development through the Enhance Programme</w:t>
            </w:r>
          </w:p>
          <w:p w14:paraId="346E273F" w14:textId="77777777" w:rsidR="00B1130A" w:rsidRPr="009175E0" w:rsidRDefault="00B1130A" w:rsidP="009175E0">
            <w:pPr>
              <w:pStyle w:val="ListParagraph"/>
              <w:numPr>
                <w:ilvl w:val="0"/>
                <w:numId w:val="34"/>
              </w:numPr>
              <w:spacing w:after="60"/>
              <w:rPr>
                <w:sz w:val="20"/>
                <w:szCs w:val="20"/>
              </w:rPr>
            </w:pPr>
            <w:r>
              <w:rPr>
                <w:sz w:val="20"/>
                <w:szCs w:val="20"/>
              </w:rPr>
              <w:t>Has a performance appraisal within three months of commencing the role and yearly thereafter.</w:t>
            </w:r>
          </w:p>
        </w:tc>
      </w:tr>
      <w:tr w:rsidR="00D3494F" w:rsidRPr="00E70652" w14:paraId="7CCBBACE" w14:textId="77777777" w:rsidTr="007206FA">
        <w:tc>
          <w:tcPr>
            <w:tcW w:w="3402" w:type="dxa"/>
          </w:tcPr>
          <w:p w14:paraId="55E744DD" w14:textId="77777777" w:rsidR="00D3494F" w:rsidRPr="001A60CA" w:rsidRDefault="00D3494F" w:rsidP="001A60CA">
            <w:pPr>
              <w:pStyle w:val="BodyText"/>
              <w:spacing w:after="60"/>
              <w:jc w:val="both"/>
              <w:rPr>
                <w:b/>
                <w:sz w:val="20"/>
                <w:szCs w:val="20"/>
              </w:rPr>
            </w:pPr>
            <w:r w:rsidRPr="00A82DF1">
              <w:rPr>
                <w:b/>
                <w:sz w:val="20"/>
                <w:szCs w:val="20"/>
              </w:rPr>
              <w:t>COMMUNICATION</w:t>
            </w:r>
          </w:p>
          <w:p w14:paraId="2449BDA9" w14:textId="77777777" w:rsidR="00D3494F" w:rsidRPr="001A60CA" w:rsidRDefault="00D3494F" w:rsidP="001A60CA">
            <w:pPr>
              <w:pStyle w:val="ListParagraph"/>
              <w:numPr>
                <w:ilvl w:val="0"/>
                <w:numId w:val="38"/>
              </w:numPr>
              <w:tabs>
                <w:tab w:val="num" w:pos="720"/>
              </w:tabs>
              <w:ind w:left="360"/>
              <w:jc w:val="both"/>
              <w:rPr>
                <w:sz w:val="20"/>
                <w:szCs w:val="20"/>
              </w:rPr>
            </w:pPr>
            <w:r w:rsidRPr="001A60CA">
              <w:rPr>
                <w:sz w:val="20"/>
                <w:szCs w:val="20"/>
              </w:rPr>
              <w:t>Communicating effectively, positively and courteously with all key stakeholders.</w:t>
            </w:r>
          </w:p>
          <w:p w14:paraId="3BFDC680" w14:textId="77777777" w:rsidR="00D3494F" w:rsidRPr="001A60CA" w:rsidRDefault="00D3494F" w:rsidP="001A60CA">
            <w:pPr>
              <w:pStyle w:val="ListParagraph"/>
              <w:numPr>
                <w:ilvl w:val="0"/>
                <w:numId w:val="38"/>
              </w:numPr>
              <w:tabs>
                <w:tab w:val="num" w:pos="720"/>
              </w:tabs>
              <w:ind w:left="360"/>
              <w:jc w:val="both"/>
              <w:rPr>
                <w:sz w:val="20"/>
                <w:szCs w:val="20"/>
              </w:rPr>
            </w:pPr>
            <w:r w:rsidRPr="001A60CA">
              <w:rPr>
                <w:sz w:val="20"/>
                <w:szCs w:val="20"/>
              </w:rPr>
              <w:t>Resolving problems and conflicts effectively.</w:t>
            </w:r>
          </w:p>
          <w:p w14:paraId="11B4E8A1" w14:textId="77777777" w:rsidR="00D3494F" w:rsidRPr="001A60CA" w:rsidRDefault="00D3494F" w:rsidP="001A60CA">
            <w:pPr>
              <w:pStyle w:val="ListParagraph"/>
              <w:numPr>
                <w:ilvl w:val="0"/>
                <w:numId w:val="38"/>
              </w:numPr>
              <w:tabs>
                <w:tab w:val="num" w:pos="720"/>
              </w:tabs>
              <w:ind w:left="360"/>
              <w:jc w:val="both"/>
              <w:rPr>
                <w:sz w:val="20"/>
                <w:szCs w:val="20"/>
              </w:rPr>
            </w:pPr>
            <w:r w:rsidRPr="001A60CA">
              <w:rPr>
                <w:sz w:val="20"/>
                <w:szCs w:val="20"/>
              </w:rPr>
              <w:t>Collaborating with other health professionals to ensure a quality service.</w:t>
            </w:r>
          </w:p>
          <w:p w14:paraId="644D30F1" w14:textId="77777777" w:rsidR="00D3494F" w:rsidRPr="001A60CA" w:rsidRDefault="00D3494F" w:rsidP="001A60CA">
            <w:pPr>
              <w:pStyle w:val="ListParagraph"/>
              <w:numPr>
                <w:ilvl w:val="0"/>
                <w:numId w:val="38"/>
              </w:numPr>
              <w:tabs>
                <w:tab w:val="num" w:pos="720"/>
              </w:tabs>
              <w:ind w:left="360"/>
              <w:jc w:val="both"/>
              <w:rPr>
                <w:sz w:val="20"/>
                <w:szCs w:val="20"/>
              </w:rPr>
            </w:pPr>
            <w:r w:rsidRPr="001A60CA">
              <w:rPr>
                <w:sz w:val="20"/>
                <w:szCs w:val="20"/>
              </w:rPr>
              <w:t xml:space="preserve">Promoting a team environment which enhances partnership and cooperation </w:t>
            </w:r>
          </w:p>
          <w:p w14:paraId="005B8032" w14:textId="77777777" w:rsidR="00D3494F" w:rsidRPr="00A82DF1" w:rsidRDefault="00D3494F" w:rsidP="00370017">
            <w:pPr>
              <w:pStyle w:val="BodyText"/>
              <w:spacing w:after="0"/>
              <w:jc w:val="both"/>
              <w:rPr>
                <w:b/>
                <w:sz w:val="20"/>
                <w:szCs w:val="20"/>
              </w:rPr>
            </w:pPr>
          </w:p>
        </w:tc>
        <w:tc>
          <w:tcPr>
            <w:tcW w:w="5012" w:type="dxa"/>
          </w:tcPr>
          <w:p w14:paraId="5151AE31" w14:textId="77777777" w:rsidR="001A60CA" w:rsidRDefault="001A60CA" w:rsidP="001A60CA">
            <w:pPr>
              <w:rPr>
                <w:sz w:val="20"/>
                <w:szCs w:val="20"/>
              </w:rPr>
            </w:pPr>
          </w:p>
          <w:p w14:paraId="45947833" w14:textId="77777777" w:rsidR="008C4140" w:rsidRDefault="008C4140" w:rsidP="001A60CA">
            <w:pPr>
              <w:rPr>
                <w:sz w:val="20"/>
                <w:szCs w:val="20"/>
              </w:rPr>
            </w:pPr>
          </w:p>
          <w:p w14:paraId="6BD4220E" w14:textId="77777777" w:rsidR="008C4140" w:rsidRPr="001A60CA" w:rsidRDefault="008C4140" w:rsidP="008C4140">
            <w:pPr>
              <w:pStyle w:val="ListParagraph"/>
              <w:numPr>
                <w:ilvl w:val="0"/>
                <w:numId w:val="38"/>
              </w:numPr>
              <w:tabs>
                <w:tab w:val="num" w:pos="720"/>
              </w:tabs>
              <w:ind w:left="360"/>
              <w:jc w:val="both"/>
              <w:rPr>
                <w:sz w:val="20"/>
                <w:szCs w:val="20"/>
              </w:rPr>
            </w:pPr>
            <w:r w:rsidRPr="001A60CA">
              <w:rPr>
                <w:sz w:val="20"/>
                <w:szCs w:val="20"/>
              </w:rPr>
              <w:t>Demonstrating ability to access information systems as appropriate.</w:t>
            </w:r>
          </w:p>
          <w:p w14:paraId="442B51A5" w14:textId="77777777" w:rsidR="008C4140" w:rsidRPr="001A60CA" w:rsidRDefault="008C4140" w:rsidP="008C4140">
            <w:pPr>
              <w:pStyle w:val="ListParagraph"/>
              <w:numPr>
                <w:ilvl w:val="0"/>
                <w:numId w:val="38"/>
              </w:numPr>
              <w:tabs>
                <w:tab w:val="num" w:pos="720"/>
              </w:tabs>
              <w:ind w:left="360"/>
              <w:jc w:val="both"/>
              <w:rPr>
                <w:sz w:val="20"/>
                <w:szCs w:val="20"/>
              </w:rPr>
            </w:pPr>
            <w:r w:rsidRPr="001A60CA">
              <w:rPr>
                <w:sz w:val="20"/>
                <w:szCs w:val="20"/>
              </w:rPr>
              <w:t>Ensuring own documentation meets organisational standards.</w:t>
            </w:r>
          </w:p>
          <w:p w14:paraId="4CE809C5" w14:textId="77777777" w:rsidR="008C4140" w:rsidRPr="00203632" w:rsidRDefault="008C4140" w:rsidP="00203632">
            <w:pPr>
              <w:rPr>
                <w:sz w:val="20"/>
                <w:szCs w:val="20"/>
              </w:rPr>
            </w:pPr>
          </w:p>
        </w:tc>
      </w:tr>
    </w:tbl>
    <w:p w14:paraId="2ECA74C9" w14:textId="77777777" w:rsidR="00A6389C" w:rsidRDefault="00A6389C"/>
    <w:p w14:paraId="27EF17EA" w14:textId="77777777" w:rsidR="00C830F4" w:rsidRDefault="00C830F4"/>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8291"/>
      </w:tblGrid>
      <w:tr w:rsidR="00D3494F" w:rsidRPr="00E70652" w14:paraId="5FB56E3A" w14:textId="77777777" w:rsidTr="001A60CA">
        <w:tc>
          <w:tcPr>
            <w:tcW w:w="8414" w:type="dxa"/>
            <w:tcBorders>
              <w:bottom w:val="single" w:sz="4" w:space="0" w:color="008080"/>
            </w:tcBorders>
          </w:tcPr>
          <w:p w14:paraId="1A753E22" w14:textId="77777777" w:rsidR="00D3494F" w:rsidRPr="00E70652" w:rsidRDefault="00D3494F" w:rsidP="00370017">
            <w:pPr>
              <w:spacing w:line="276" w:lineRule="auto"/>
              <w:ind w:left="720" w:hanging="720"/>
              <w:rPr>
                <w:rFonts w:cs="Arial"/>
                <w:b/>
                <w:sz w:val="20"/>
                <w:szCs w:val="20"/>
              </w:rPr>
            </w:pPr>
            <w:r w:rsidRPr="00E70652">
              <w:rPr>
                <w:rFonts w:cs="Arial"/>
                <w:b/>
                <w:sz w:val="20"/>
                <w:szCs w:val="20"/>
              </w:rPr>
              <w:t>PROFESSIONAL &amp; LEGISLATIVE STANDARDS</w:t>
            </w:r>
          </w:p>
          <w:p w14:paraId="1EDD54D4" w14:textId="77777777" w:rsidR="00D3494F" w:rsidRPr="00E70652" w:rsidRDefault="00D3494F" w:rsidP="00370017">
            <w:pPr>
              <w:spacing w:line="276" w:lineRule="auto"/>
              <w:ind w:left="720" w:hanging="720"/>
              <w:rPr>
                <w:rFonts w:cs="Arial"/>
                <w:b/>
                <w:sz w:val="20"/>
                <w:szCs w:val="20"/>
              </w:rPr>
            </w:pPr>
          </w:p>
          <w:p w14:paraId="2C0BFE84" w14:textId="77777777" w:rsidR="00D3494F" w:rsidRPr="008919E8" w:rsidRDefault="00D3494F" w:rsidP="00370017">
            <w:pPr>
              <w:spacing w:line="276" w:lineRule="auto"/>
              <w:rPr>
                <w:rFonts w:cs="Arial"/>
                <w:sz w:val="20"/>
                <w:szCs w:val="20"/>
              </w:rPr>
            </w:pPr>
            <w:r w:rsidRPr="008919E8">
              <w:rPr>
                <w:rFonts w:cs="Arial"/>
                <w:sz w:val="20"/>
                <w:szCs w:val="20"/>
              </w:rPr>
              <w:t xml:space="preserve">The </w:t>
            </w:r>
            <w:r w:rsidR="00B1130A">
              <w:rPr>
                <w:rFonts w:cs="Arial"/>
                <w:sz w:val="20"/>
                <w:szCs w:val="20"/>
              </w:rPr>
              <w:t>Clinical Pharmacist</w:t>
            </w:r>
            <w:r w:rsidRPr="008919E8">
              <w:rPr>
                <w:rFonts w:cs="Arial"/>
                <w:sz w:val="20"/>
                <w:szCs w:val="20"/>
              </w:rPr>
              <w:t xml:space="preserve"> will:</w:t>
            </w:r>
          </w:p>
          <w:p w14:paraId="632FDBF4" w14:textId="77777777" w:rsidR="00D3494F" w:rsidRPr="008919E8" w:rsidRDefault="00D3494F" w:rsidP="00370017">
            <w:pPr>
              <w:numPr>
                <w:ilvl w:val="0"/>
                <w:numId w:val="25"/>
              </w:numPr>
              <w:tabs>
                <w:tab w:val="clear" w:pos="567"/>
                <w:tab w:val="num" w:pos="885"/>
              </w:tabs>
              <w:spacing w:line="276" w:lineRule="auto"/>
              <w:ind w:left="885"/>
              <w:rPr>
                <w:rFonts w:cs="Arial"/>
                <w:sz w:val="20"/>
                <w:szCs w:val="20"/>
                <w:lang w:val="en-US"/>
              </w:rPr>
            </w:pPr>
            <w:r w:rsidRPr="008919E8">
              <w:rPr>
                <w:rFonts w:cs="Arial"/>
                <w:sz w:val="20"/>
                <w:szCs w:val="20"/>
                <w:lang w:val="en-US"/>
              </w:rPr>
              <w:t xml:space="preserve">ensure compliance with </w:t>
            </w:r>
            <w:smartTag w:uri="urn:schemas-microsoft-com:office:smarttags" w:element="place">
              <w:smartTag w:uri="urn:schemas-microsoft-com:office:smarttags" w:element="country-region">
                <w:r w:rsidRPr="008919E8">
                  <w:rPr>
                    <w:rFonts w:cs="Arial"/>
                    <w:sz w:val="20"/>
                    <w:szCs w:val="20"/>
                    <w:lang w:val="en-US"/>
                  </w:rPr>
                  <w:t>New Zealand</w:t>
                </w:r>
              </w:smartTag>
            </w:smartTag>
            <w:r w:rsidRPr="008919E8">
              <w:rPr>
                <w:rFonts w:cs="Arial"/>
                <w:sz w:val="20"/>
                <w:szCs w:val="20"/>
                <w:lang w:val="en-US"/>
              </w:rPr>
              <w:t xml:space="preserve"> statutory laws</w:t>
            </w:r>
          </w:p>
          <w:p w14:paraId="3E15FCDA" w14:textId="77777777" w:rsidR="00D3494F" w:rsidRPr="008919E8" w:rsidRDefault="00D3494F" w:rsidP="00370017">
            <w:pPr>
              <w:numPr>
                <w:ilvl w:val="0"/>
                <w:numId w:val="25"/>
              </w:numPr>
              <w:tabs>
                <w:tab w:val="clear" w:pos="567"/>
                <w:tab w:val="num" w:pos="885"/>
              </w:tabs>
              <w:spacing w:line="276" w:lineRule="auto"/>
              <w:ind w:left="885"/>
              <w:rPr>
                <w:rFonts w:cs="Arial"/>
                <w:sz w:val="20"/>
                <w:szCs w:val="20"/>
                <w:lang w:val="en-US"/>
              </w:rPr>
            </w:pPr>
            <w:r w:rsidRPr="008919E8">
              <w:rPr>
                <w:rFonts w:cs="Arial"/>
                <w:sz w:val="20"/>
                <w:szCs w:val="20"/>
                <w:lang w:val="en-US"/>
              </w:rPr>
              <w:t xml:space="preserve">comply with organisation wide and service specific rules, codes of conduct,  policies, protocols and procedures </w:t>
            </w:r>
          </w:p>
          <w:p w14:paraId="6C920F89" w14:textId="77777777" w:rsidR="00D3494F" w:rsidRDefault="00D3494F" w:rsidP="00370017">
            <w:pPr>
              <w:spacing w:line="276" w:lineRule="auto"/>
              <w:rPr>
                <w:rFonts w:cs="Arial"/>
                <w:sz w:val="20"/>
                <w:szCs w:val="20"/>
                <w:lang w:val="en-US"/>
              </w:rPr>
            </w:pPr>
          </w:p>
          <w:p w14:paraId="3A6ADA87" w14:textId="77777777" w:rsidR="00D3494F" w:rsidRPr="008919E8" w:rsidRDefault="00D3494F" w:rsidP="00370017">
            <w:pPr>
              <w:spacing w:line="276" w:lineRule="auto"/>
              <w:rPr>
                <w:rFonts w:cs="Arial"/>
                <w:sz w:val="20"/>
                <w:szCs w:val="20"/>
                <w:lang w:val="en-US"/>
              </w:rPr>
            </w:pPr>
            <w:r w:rsidRPr="008919E8">
              <w:rPr>
                <w:rFonts w:cs="Arial"/>
                <w:sz w:val="20"/>
                <w:szCs w:val="20"/>
                <w:lang w:val="en-US"/>
              </w:rPr>
              <w:t>understand and apply the following legislation:</w:t>
            </w:r>
          </w:p>
          <w:p w14:paraId="304E4C47" w14:textId="77777777" w:rsidR="00D3494F" w:rsidRPr="008919E8" w:rsidRDefault="00D3494F" w:rsidP="00203632">
            <w:pPr>
              <w:numPr>
                <w:ilvl w:val="0"/>
                <w:numId w:val="25"/>
              </w:numPr>
              <w:tabs>
                <w:tab w:val="clear" w:pos="567"/>
                <w:tab w:val="num" w:pos="885"/>
              </w:tabs>
              <w:spacing w:line="276" w:lineRule="auto"/>
              <w:ind w:left="885"/>
              <w:rPr>
                <w:rFonts w:cs="Arial"/>
                <w:sz w:val="20"/>
                <w:szCs w:val="20"/>
                <w:lang w:val="en-US"/>
              </w:rPr>
            </w:pPr>
            <w:r w:rsidRPr="008919E8">
              <w:rPr>
                <w:rFonts w:cs="Arial"/>
                <w:sz w:val="20"/>
                <w:szCs w:val="20"/>
                <w:lang w:val="en-US"/>
              </w:rPr>
              <w:t>Privacy Act</w:t>
            </w:r>
          </w:p>
          <w:p w14:paraId="46D11476" w14:textId="77777777" w:rsidR="00D3494F" w:rsidRPr="008919E8" w:rsidRDefault="00D3494F" w:rsidP="00203632">
            <w:pPr>
              <w:numPr>
                <w:ilvl w:val="0"/>
                <w:numId w:val="25"/>
              </w:numPr>
              <w:tabs>
                <w:tab w:val="clear" w:pos="567"/>
                <w:tab w:val="num" w:pos="885"/>
              </w:tabs>
              <w:spacing w:line="276" w:lineRule="auto"/>
              <w:ind w:left="885"/>
              <w:rPr>
                <w:rFonts w:cs="Arial"/>
                <w:sz w:val="20"/>
                <w:szCs w:val="20"/>
                <w:lang w:val="en-US"/>
              </w:rPr>
            </w:pPr>
            <w:r w:rsidRPr="008919E8">
              <w:rPr>
                <w:rFonts w:cs="Arial"/>
                <w:sz w:val="20"/>
                <w:szCs w:val="20"/>
                <w:lang w:val="en-US"/>
              </w:rPr>
              <w:t>Health and Disability Commissioners Act</w:t>
            </w:r>
          </w:p>
          <w:p w14:paraId="5E0AD672" w14:textId="77777777" w:rsidR="00D3494F" w:rsidRPr="008919E8" w:rsidRDefault="00D3494F" w:rsidP="00203632">
            <w:pPr>
              <w:numPr>
                <w:ilvl w:val="0"/>
                <w:numId w:val="25"/>
              </w:numPr>
              <w:tabs>
                <w:tab w:val="clear" w:pos="567"/>
                <w:tab w:val="num" w:pos="885"/>
              </w:tabs>
              <w:spacing w:line="276" w:lineRule="auto"/>
              <w:ind w:left="885"/>
              <w:rPr>
                <w:rFonts w:cs="Arial"/>
                <w:sz w:val="20"/>
                <w:szCs w:val="20"/>
                <w:lang w:val="en-US"/>
              </w:rPr>
            </w:pPr>
            <w:smartTag w:uri="urn:schemas-microsoft-com:office:smarttags" w:element="PersonName">
              <w:r w:rsidRPr="008919E8">
                <w:rPr>
                  <w:rFonts w:cs="Arial"/>
                  <w:sz w:val="20"/>
                  <w:szCs w:val="20"/>
                  <w:lang w:val="en-US"/>
                </w:rPr>
                <w:t>Health &amp; Safety</w:t>
              </w:r>
            </w:smartTag>
            <w:r w:rsidRPr="008919E8">
              <w:rPr>
                <w:rFonts w:cs="Arial"/>
                <w:sz w:val="20"/>
                <w:szCs w:val="20"/>
                <w:lang w:val="en-US"/>
              </w:rPr>
              <w:t xml:space="preserve"> in Employment Act </w:t>
            </w:r>
          </w:p>
          <w:p w14:paraId="60D1BC9D" w14:textId="77777777" w:rsidR="00D3494F" w:rsidRPr="008919E8" w:rsidRDefault="00D3494F" w:rsidP="00203632">
            <w:pPr>
              <w:numPr>
                <w:ilvl w:val="0"/>
                <w:numId w:val="25"/>
              </w:numPr>
              <w:tabs>
                <w:tab w:val="clear" w:pos="567"/>
                <w:tab w:val="num" w:pos="885"/>
              </w:tabs>
              <w:spacing w:line="276" w:lineRule="auto"/>
              <w:ind w:left="885"/>
              <w:rPr>
                <w:rFonts w:cs="Arial"/>
                <w:sz w:val="20"/>
                <w:szCs w:val="20"/>
                <w:lang w:val="en-US"/>
              </w:rPr>
            </w:pPr>
            <w:r w:rsidRPr="008919E8">
              <w:rPr>
                <w:rFonts w:cs="Arial"/>
                <w:sz w:val="20"/>
                <w:szCs w:val="20"/>
                <w:lang w:val="en-US"/>
              </w:rPr>
              <w:t>Health Practitioners Competency Assurance Act</w:t>
            </w:r>
            <w:r>
              <w:rPr>
                <w:rFonts w:cs="Arial"/>
                <w:sz w:val="20"/>
                <w:szCs w:val="20"/>
                <w:lang w:val="en-US"/>
              </w:rPr>
              <w:t xml:space="preserve"> (2003)</w:t>
            </w:r>
          </w:p>
          <w:p w14:paraId="693DADC5" w14:textId="77777777" w:rsidR="00D3494F" w:rsidRDefault="00D3494F" w:rsidP="00203632">
            <w:pPr>
              <w:numPr>
                <w:ilvl w:val="0"/>
                <w:numId w:val="25"/>
              </w:numPr>
              <w:tabs>
                <w:tab w:val="clear" w:pos="567"/>
                <w:tab w:val="num" w:pos="885"/>
              </w:tabs>
              <w:spacing w:line="276" w:lineRule="auto"/>
              <w:ind w:left="885"/>
              <w:rPr>
                <w:rFonts w:cs="Arial"/>
                <w:sz w:val="20"/>
                <w:szCs w:val="20"/>
                <w:lang w:val="en-US"/>
              </w:rPr>
            </w:pPr>
            <w:r w:rsidRPr="008919E8">
              <w:rPr>
                <w:rFonts w:cs="Arial"/>
                <w:sz w:val="20"/>
                <w:szCs w:val="20"/>
                <w:lang w:val="en-US"/>
              </w:rPr>
              <w:t>MoH Regulations</w:t>
            </w:r>
          </w:p>
          <w:p w14:paraId="7E405D7E" w14:textId="77777777" w:rsidR="00D3494F" w:rsidRPr="008919E8" w:rsidRDefault="00D3494F" w:rsidP="00370017">
            <w:pPr>
              <w:spacing w:line="276" w:lineRule="auto"/>
              <w:ind w:left="567"/>
              <w:rPr>
                <w:rFonts w:cs="Arial"/>
                <w:sz w:val="20"/>
                <w:szCs w:val="20"/>
                <w:lang w:val="en-US"/>
              </w:rPr>
            </w:pPr>
          </w:p>
          <w:p w14:paraId="064F9F71" w14:textId="77777777" w:rsidR="00D3494F" w:rsidRPr="00643B0E" w:rsidRDefault="00D3494F" w:rsidP="009437FC">
            <w:pPr>
              <w:spacing w:line="276" w:lineRule="auto"/>
              <w:rPr>
                <w:rFonts w:cs="Arial"/>
                <w:sz w:val="20"/>
                <w:szCs w:val="20"/>
                <w:lang w:val="en-US"/>
              </w:rPr>
            </w:pPr>
            <w:r w:rsidRPr="008919E8">
              <w:rPr>
                <w:rFonts w:cs="Arial"/>
                <w:sz w:val="20"/>
                <w:szCs w:val="20"/>
                <w:lang w:val="en-US"/>
              </w:rPr>
              <w:t>understand and apply the:</w:t>
            </w:r>
          </w:p>
          <w:p w14:paraId="37A45E7C" w14:textId="77777777" w:rsidR="00D3494F" w:rsidRPr="008919E8" w:rsidRDefault="00D3494F" w:rsidP="00370017">
            <w:pPr>
              <w:numPr>
                <w:ilvl w:val="0"/>
                <w:numId w:val="25"/>
              </w:numPr>
              <w:tabs>
                <w:tab w:val="clear" w:pos="567"/>
                <w:tab w:val="num" w:pos="885"/>
              </w:tabs>
              <w:spacing w:line="276" w:lineRule="auto"/>
              <w:ind w:left="885"/>
              <w:rPr>
                <w:rFonts w:cs="Arial"/>
                <w:sz w:val="20"/>
                <w:szCs w:val="20"/>
                <w:lang w:val="en-US"/>
              </w:rPr>
            </w:pPr>
            <w:r w:rsidRPr="008919E8">
              <w:rPr>
                <w:rFonts w:cs="Arial"/>
                <w:sz w:val="20"/>
                <w:szCs w:val="20"/>
                <w:lang w:val="en-US"/>
              </w:rPr>
              <w:t>Treaty of Waitangi Principles</w:t>
            </w:r>
          </w:p>
          <w:p w14:paraId="37C989DF" w14:textId="77777777" w:rsidR="00D3494F" w:rsidRPr="008919E8" w:rsidRDefault="00C134F2" w:rsidP="00370017">
            <w:pPr>
              <w:numPr>
                <w:ilvl w:val="0"/>
                <w:numId w:val="25"/>
              </w:numPr>
              <w:tabs>
                <w:tab w:val="clear" w:pos="567"/>
                <w:tab w:val="num" w:pos="885"/>
              </w:tabs>
              <w:spacing w:line="276" w:lineRule="auto"/>
              <w:ind w:left="885"/>
              <w:rPr>
                <w:rFonts w:cs="Arial"/>
                <w:sz w:val="20"/>
                <w:szCs w:val="20"/>
                <w:lang w:val="en-US"/>
              </w:rPr>
            </w:pPr>
            <w:r>
              <w:rPr>
                <w:rFonts w:cs="Arial"/>
                <w:sz w:val="20"/>
                <w:szCs w:val="20"/>
                <w:lang w:val="en-US"/>
              </w:rPr>
              <w:t>Hospital Regulations/</w:t>
            </w:r>
            <w:r w:rsidR="00D3494F" w:rsidRPr="008919E8">
              <w:rPr>
                <w:rFonts w:cs="Arial"/>
                <w:sz w:val="20"/>
                <w:szCs w:val="20"/>
                <w:lang w:val="en-US"/>
              </w:rPr>
              <w:t>House Rules</w:t>
            </w:r>
          </w:p>
          <w:p w14:paraId="49BB0D26" w14:textId="77777777" w:rsidR="00C134F2" w:rsidRDefault="008C4140" w:rsidP="00C134F2">
            <w:pPr>
              <w:numPr>
                <w:ilvl w:val="0"/>
                <w:numId w:val="25"/>
              </w:numPr>
              <w:tabs>
                <w:tab w:val="clear" w:pos="567"/>
                <w:tab w:val="num" w:pos="885"/>
              </w:tabs>
              <w:spacing w:line="276" w:lineRule="auto"/>
              <w:ind w:left="885"/>
              <w:rPr>
                <w:rFonts w:cs="Arial"/>
                <w:sz w:val="20"/>
                <w:szCs w:val="20"/>
                <w:lang w:val="en-US"/>
              </w:rPr>
            </w:pPr>
            <w:r>
              <w:rPr>
                <w:rFonts w:cs="Arial"/>
                <w:sz w:val="20"/>
                <w:szCs w:val="20"/>
                <w:lang w:val="en-US"/>
              </w:rPr>
              <w:t xml:space="preserve">Philosophy and </w:t>
            </w:r>
            <w:r w:rsidR="00C134F2">
              <w:rPr>
                <w:rFonts w:cs="Arial"/>
                <w:sz w:val="20"/>
                <w:szCs w:val="20"/>
                <w:lang w:val="en-US"/>
              </w:rPr>
              <w:t>v</w:t>
            </w:r>
            <w:r w:rsidR="00D3494F" w:rsidRPr="008919E8">
              <w:rPr>
                <w:rFonts w:cs="Arial"/>
                <w:sz w:val="20"/>
                <w:szCs w:val="20"/>
                <w:lang w:val="en-US"/>
              </w:rPr>
              <w:t>alues of the SCDHB</w:t>
            </w:r>
            <w:r w:rsidR="00C134F2">
              <w:rPr>
                <w:rFonts w:cs="Arial"/>
                <w:sz w:val="20"/>
                <w:szCs w:val="20"/>
                <w:lang w:val="en-US"/>
              </w:rPr>
              <w:t xml:space="preserve"> and the Pharmacy Profession</w:t>
            </w:r>
          </w:p>
          <w:p w14:paraId="27F43C2E" w14:textId="77777777" w:rsidR="00C134F2" w:rsidRPr="00C134F2" w:rsidRDefault="00C134F2" w:rsidP="00C134F2">
            <w:pPr>
              <w:spacing w:line="276" w:lineRule="auto"/>
              <w:ind w:left="885"/>
              <w:rPr>
                <w:rFonts w:cs="Arial"/>
                <w:sz w:val="20"/>
                <w:szCs w:val="20"/>
                <w:lang w:val="en-US"/>
              </w:rPr>
            </w:pPr>
          </w:p>
        </w:tc>
      </w:tr>
    </w:tbl>
    <w:p w14:paraId="4E5285C7" w14:textId="77777777" w:rsidR="00B1130A" w:rsidRDefault="00B1130A">
      <w:r>
        <w:br w:type="page"/>
      </w:r>
    </w:p>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8301"/>
      </w:tblGrid>
      <w:tr w:rsidR="001A60CA" w:rsidRPr="00E70652" w14:paraId="54EB2554" w14:textId="77777777" w:rsidTr="001A60CA">
        <w:tc>
          <w:tcPr>
            <w:tcW w:w="8414" w:type="dxa"/>
            <w:tcBorders>
              <w:left w:val="nil"/>
              <w:right w:val="nil"/>
            </w:tcBorders>
          </w:tcPr>
          <w:p w14:paraId="4EE313E9" w14:textId="77777777" w:rsidR="001A60CA" w:rsidRDefault="001A60CA" w:rsidP="00370017">
            <w:pPr>
              <w:jc w:val="center"/>
              <w:rPr>
                <w:sz w:val="20"/>
                <w:szCs w:val="20"/>
              </w:rPr>
            </w:pPr>
          </w:p>
          <w:p w14:paraId="787FABB5" w14:textId="77777777" w:rsidR="00B1130A" w:rsidRPr="00E70652" w:rsidRDefault="00B1130A" w:rsidP="00370017">
            <w:pPr>
              <w:jc w:val="center"/>
              <w:rPr>
                <w:sz w:val="20"/>
                <w:szCs w:val="20"/>
              </w:rPr>
            </w:pPr>
          </w:p>
        </w:tc>
      </w:tr>
      <w:tr w:rsidR="00D3494F" w:rsidRPr="00E70652" w14:paraId="46E268FC" w14:textId="77777777" w:rsidTr="006706EE">
        <w:tc>
          <w:tcPr>
            <w:tcW w:w="8414" w:type="dxa"/>
          </w:tcPr>
          <w:p w14:paraId="5C03FAFB" w14:textId="77777777" w:rsidR="00D3494F" w:rsidRPr="00E70652" w:rsidRDefault="00D3494F" w:rsidP="00370017">
            <w:pPr>
              <w:jc w:val="center"/>
              <w:rPr>
                <w:b/>
                <w:sz w:val="20"/>
                <w:szCs w:val="20"/>
                <w:u w:val="single"/>
              </w:rPr>
            </w:pPr>
            <w:r w:rsidRPr="00E70652">
              <w:rPr>
                <w:sz w:val="20"/>
                <w:szCs w:val="20"/>
              </w:rPr>
              <w:br w:type="page"/>
            </w:r>
            <w:r w:rsidRPr="00E70652">
              <w:rPr>
                <w:b/>
                <w:sz w:val="20"/>
                <w:szCs w:val="20"/>
                <w:u w:val="single"/>
              </w:rPr>
              <w:t>PERSON SPECIFICATION</w:t>
            </w:r>
          </w:p>
          <w:p w14:paraId="1FC04581" w14:textId="77777777" w:rsidR="00D3494F" w:rsidRPr="00E70652" w:rsidRDefault="00D3494F" w:rsidP="00370017">
            <w:pPr>
              <w:jc w:val="both"/>
              <w:rPr>
                <w:b/>
                <w:sz w:val="20"/>
                <w:szCs w:val="20"/>
                <w:u w:val="single"/>
              </w:rPr>
            </w:pPr>
          </w:p>
          <w:p w14:paraId="2E3722EE" w14:textId="77777777" w:rsidR="00D3494F" w:rsidRPr="00643B0E" w:rsidRDefault="00D3494F" w:rsidP="00370017">
            <w:pPr>
              <w:tabs>
                <w:tab w:val="left" w:pos="-1440"/>
              </w:tabs>
              <w:spacing w:line="276" w:lineRule="auto"/>
              <w:ind w:left="2835" w:right="-1040" w:hanging="2835"/>
              <w:rPr>
                <w:rFonts w:cs="Arial"/>
                <w:sz w:val="20"/>
                <w:szCs w:val="20"/>
                <w:lang w:val="en-GB"/>
              </w:rPr>
            </w:pPr>
            <w:r w:rsidRPr="00643B0E">
              <w:rPr>
                <w:rFonts w:cs="Arial"/>
                <w:b/>
                <w:sz w:val="20"/>
                <w:szCs w:val="20"/>
                <w:u w:val="single"/>
                <w:lang w:val="en-GB"/>
              </w:rPr>
              <w:t>QUALIFICATIONS:</w:t>
            </w:r>
            <w:r w:rsidRPr="00643B0E">
              <w:rPr>
                <w:rFonts w:cs="Arial"/>
                <w:sz w:val="20"/>
                <w:szCs w:val="20"/>
                <w:lang w:val="en-GB"/>
              </w:rPr>
              <w:tab/>
            </w:r>
          </w:p>
          <w:p w14:paraId="1443DFBA" w14:textId="77777777" w:rsidR="00D3494F" w:rsidRPr="00643B0E" w:rsidRDefault="00D3494F" w:rsidP="00370017">
            <w:pPr>
              <w:tabs>
                <w:tab w:val="left" w:pos="-1440"/>
              </w:tabs>
              <w:spacing w:line="276" w:lineRule="auto"/>
              <w:ind w:left="2835" w:right="-1040" w:hanging="2835"/>
              <w:rPr>
                <w:rFonts w:cs="Arial"/>
                <w:sz w:val="20"/>
                <w:szCs w:val="20"/>
                <w:lang w:val="en-GB"/>
              </w:rPr>
            </w:pPr>
          </w:p>
          <w:p w14:paraId="0AEA9F31" w14:textId="77777777" w:rsidR="00B1130A" w:rsidRPr="00B1130A" w:rsidRDefault="00D3494F" w:rsidP="00B1130A">
            <w:pPr>
              <w:pStyle w:val="Heading2"/>
              <w:spacing w:before="0" w:after="0" w:line="276" w:lineRule="auto"/>
              <w:rPr>
                <w:sz w:val="20"/>
                <w:szCs w:val="20"/>
              </w:rPr>
            </w:pPr>
            <w:r w:rsidRPr="00643B0E">
              <w:rPr>
                <w:sz w:val="20"/>
                <w:szCs w:val="20"/>
              </w:rPr>
              <w:t>Essential</w:t>
            </w:r>
          </w:p>
          <w:p w14:paraId="65E9CC40" w14:textId="77777777" w:rsidR="007C1D31" w:rsidRDefault="00E10AD7" w:rsidP="007C1D31">
            <w:pPr>
              <w:widowControl w:val="0"/>
              <w:numPr>
                <w:ilvl w:val="0"/>
                <w:numId w:val="16"/>
              </w:numPr>
              <w:spacing w:line="276" w:lineRule="auto"/>
              <w:rPr>
                <w:rFonts w:cs="Arial"/>
                <w:sz w:val="20"/>
                <w:szCs w:val="20"/>
              </w:rPr>
            </w:pPr>
            <w:r>
              <w:rPr>
                <w:rFonts w:cs="Arial"/>
                <w:sz w:val="20"/>
                <w:szCs w:val="20"/>
              </w:rPr>
              <w:t xml:space="preserve">Registered Pharmacist with the New Zealand Pharmacy Council </w:t>
            </w:r>
          </w:p>
          <w:p w14:paraId="554DAEF5" w14:textId="77777777" w:rsidR="007C1D31" w:rsidRDefault="007C1D31" w:rsidP="007C1D31">
            <w:pPr>
              <w:widowControl w:val="0"/>
              <w:spacing w:line="276" w:lineRule="auto"/>
              <w:rPr>
                <w:rFonts w:cs="Arial"/>
                <w:sz w:val="20"/>
                <w:szCs w:val="20"/>
              </w:rPr>
            </w:pPr>
            <w:r w:rsidRPr="007C1D31">
              <w:rPr>
                <w:rFonts w:cs="Arial"/>
                <w:b/>
                <w:i/>
                <w:sz w:val="20"/>
                <w:szCs w:val="20"/>
              </w:rPr>
              <w:t>Desirable</w:t>
            </w:r>
            <w:r w:rsidRPr="007C1D31">
              <w:rPr>
                <w:rFonts w:cs="Arial"/>
                <w:sz w:val="20"/>
                <w:szCs w:val="20"/>
              </w:rPr>
              <w:t xml:space="preserve">: </w:t>
            </w:r>
          </w:p>
          <w:p w14:paraId="203DC293" w14:textId="77777777" w:rsidR="007C1D31" w:rsidRPr="007C1D31" w:rsidRDefault="00A6389C" w:rsidP="007C1D31">
            <w:pPr>
              <w:pStyle w:val="ListParagraph"/>
              <w:widowControl w:val="0"/>
              <w:numPr>
                <w:ilvl w:val="0"/>
                <w:numId w:val="37"/>
              </w:numPr>
              <w:spacing w:line="276" w:lineRule="auto"/>
              <w:rPr>
                <w:rFonts w:cs="Arial"/>
                <w:sz w:val="20"/>
                <w:szCs w:val="20"/>
              </w:rPr>
            </w:pPr>
            <w:r>
              <w:rPr>
                <w:rFonts w:cs="Arial"/>
                <w:sz w:val="20"/>
                <w:szCs w:val="20"/>
              </w:rPr>
              <w:t>H</w:t>
            </w:r>
            <w:r w:rsidR="007C1D31" w:rsidRPr="007C1D31">
              <w:rPr>
                <w:rFonts w:cs="Arial"/>
                <w:sz w:val="20"/>
                <w:szCs w:val="20"/>
              </w:rPr>
              <w:t xml:space="preserve">ave </w:t>
            </w:r>
            <w:r>
              <w:rPr>
                <w:rFonts w:cs="Arial"/>
                <w:sz w:val="20"/>
                <w:szCs w:val="20"/>
              </w:rPr>
              <w:t xml:space="preserve">had </w:t>
            </w:r>
            <w:r w:rsidR="007C1D31" w:rsidRPr="007C1D31">
              <w:rPr>
                <w:rFonts w:cs="Arial"/>
                <w:sz w:val="20"/>
                <w:szCs w:val="20"/>
              </w:rPr>
              <w:t>previous hospital pharmacy experience</w:t>
            </w:r>
            <w:r w:rsidR="00C134F2">
              <w:rPr>
                <w:rFonts w:cs="Arial"/>
                <w:sz w:val="20"/>
                <w:szCs w:val="20"/>
              </w:rPr>
              <w:t xml:space="preserve"> or previous community pharmacy experience</w:t>
            </w:r>
          </w:p>
          <w:p w14:paraId="7C5E4582" w14:textId="77777777" w:rsidR="00D3494F" w:rsidRPr="00643B0E" w:rsidRDefault="00D3494F" w:rsidP="00370017">
            <w:pPr>
              <w:spacing w:line="276" w:lineRule="auto"/>
              <w:rPr>
                <w:rFonts w:cs="Arial"/>
                <w:sz w:val="20"/>
                <w:szCs w:val="20"/>
              </w:rPr>
            </w:pPr>
          </w:p>
          <w:p w14:paraId="479D90B3" w14:textId="77777777" w:rsidR="00D3494F" w:rsidRPr="00643B0E" w:rsidRDefault="00A6389C" w:rsidP="00370017">
            <w:pPr>
              <w:spacing w:line="276" w:lineRule="auto"/>
              <w:rPr>
                <w:rFonts w:cs="Arial"/>
                <w:b/>
                <w:sz w:val="20"/>
                <w:szCs w:val="20"/>
                <w:u w:val="single"/>
              </w:rPr>
            </w:pPr>
            <w:r>
              <w:rPr>
                <w:rFonts w:cs="Arial"/>
                <w:b/>
                <w:sz w:val="20"/>
                <w:szCs w:val="20"/>
                <w:u w:val="single"/>
              </w:rPr>
              <w:t xml:space="preserve">KNOWLEDGE AND </w:t>
            </w:r>
            <w:r w:rsidR="00D3494F" w:rsidRPr="00643B0E">
              <w:rPr>
                <w:rFonts w:cs="Arial"/>
                <w:b/>
                <w:sz w:val="20"/>
                <w:szCs w:val="20"/>
                <w:u w:val="single"/>
              </w:rPr>
              <w:t>EXPERIENCE:</w:t>
            </w:r>
          </w:p>
          <w:p w14:paraId="02C50244" w14:textId="77777777" w:rsidR="00A6389C" w:rsidRPr="00A6389C" w:rsidRDefault="00A6389C" w:rsidP="00A6389C">
            <w:pPr>
              <w:widowControl w:val="0"/>
              <w:numPr>
                <w:ilvl w:val="0"/>
                <w:numId w:val="22"/>
              </w:numPr>
              <w:spacing w:line="276" w:lineRule="auto"/>
              <w:ind w:left="459" w:hanging="425"/>
              <w:rPr>
                <w:rFonts w:cs="Arial"/>
                <w:sz w:val="20"/>
                <w:szCs w:val="20"/>
              </w:rPr>
            </w:pPr>
            <w:r>
              <w:rPr>
                <w:rFonts w:cs="Arial"/>
                <w:sz w:val="20"/>
                <w:szCs w:val="20"/>
              </w:rPr>
              <w:t>K</w:t>
            </w:r>
            <w:r w:rsidRPr="00A6389C">
              <w:rPr>
                <w:rFonts w:cs="Arial"/>
                <w:sz w:val="20"/>
                <w:szCs w:val="20"/>
              </w:rPr>
              <w:t>nowledge of processes relating to dispensary roles</w:t>
            </w:r>
            <w:r>
              <w:rPr>
                <w:rFonts w:cs="Arial"/>
                <w:sz w:val="20"/>
                <w:szCs w:val="20"/>
              </w:rPr>
              <w:t xml:space="preserve"> within a hospital pharmacy</w:t>
            </w:r>
          </w:p>
          <w:p w14:paraId="5AF49902" w14:textId="77777777" w:rsidR="00A6389C" w:rsidRPr="00A6389C" w:rsidRDefault="00A6389C" w:rsidP="00A6389C">
            <w:pPr>
              <w:widowControl w:val="0"/>
              <w:numPr>
                <w:ilvl w:val="0"/>
                <w:numId w:val="22"/>
              </w:numPr>
              <w:spacing w:line="276" w:lineRule="auto"/>
              <w:ind w:left="459" w:hanging="425"/>
              <w:rPr>
                <w:rFonts w:cs="Arial"/>
                <w:sz w:val="20"/>
                <w:szCs w:val="20"/>
              </w:rPr>
            </w:pPr>
            <w:r w:rsidRPr="00A6389C">
              <w:rPr>
                <w:rFonts w:cs="Arial"/>
                <w:sz w:val="20"/>
                <w:szCs w:val="20"/>
              </w:rPr>
              <w:t>Current legislation and its application to work practices</w:t>
            </w:r>
          </w:p>
          <w:p w14:paraId="749EC54E" w14:textId="77777777" w:rsidR="00A6389C" w:rsidRDefault="00A6389C" w:rsidP="00A6389C">
            <w:pPr>
              <w:widowControl w:val="0"/>
              <w:numPr>
                <w:ilvl w:val="0"/>
                <w:numId w:val="23"/>
              </w:numPr>
              <w:spacing w:line="276" w:lineRule="auto"/>
              <w:ind w:left="459" w:hanging="425"/>
              <w:rPr>
                <w:rFonts w:cs="Arial"/>
                <w:sz w:val="20"/>
                <w:szCs w:val="20"/>
              </w:rPr>
            </w:pPr>
            <w:r w:rsidRPr="00760355">
              <w:rPr>
                <w:rFonts w:cs="Arial"/>
                <w:sz w:val="20"/>
                <w:szCs w:val="20"/>
              </w:rPr>
              <w:t>Experience in developing or influencing policy</w:t>
            </w:r>
          </w:p>
          <w:p w14:paraId="0A04418B" w14:textId="77777777" w:rsidR="00760355" w:rsidRDefault="00A6389C" w:rsidP="00760355">
            <w:pPr>
              <w:widowControl w:val="0"/>
              <w:numPr>
                <w:ilvl w:val="0"/>
                <w:numId w:val="23"/>
              </w:numPr>
              <w:spacing w:line="276" w:lineRule="auto"/>
              <w:ind w:left="459" w:hanging="425"/>
              <w:rPr>
                <w:rFonts w:cs="Arial"/>
                <w:sz w:val="20"/>
                <w:szCs w:val="20"/>
              </w:rPr>
            </w:pPr>
            <w:r>
              <w:rPr>
                <w:rFonts w:cs="Arial"/>
                <w:sz w:val="20"/>
                <w:szCs w:val="20"/>
              </w:rPr>
              <w:t>P</w:t>
            </w:r>
            <w:r w:rsidR="00E10AD7">
              <w:rPr>
                <w:rFonts w:cs="Arial"/>
                <w:sz w:val="20"/>
                <w:szCs w:val="20"/>
              </w:rPr>
              <w:t>ossess effective interpersonal and supervisory skills and be able to work as part of a team</w:t>
            </w:r>
          </w:p>
          <w:p w14:paraId="60531CE1" w14:textId="77777777" w:rsidR="00E10AD7" w:rsidRDefault="00A6389C" w:rsidP="00760355">
            <w:pPr>
              <w:widowControl w:val="0"/>
              <w:numPr>
                <w:ilvl w:val="0"/>
                <w:numId w:val="23"/>
              </w:numPr>
              <w:spacing w:line="276" w:lineRule="auto"/>
              <w:ind w:left="459" w:hanging="425"/>
              <w:rPr>
                <w:rFonts w:cs="Arial"/>
                <w:sz w:val="20"/>
                <w:szCs w:val="20"/>
              </w:rPr>
            </w:pPr>
            <w:r>
              <w:rPr>
                <w:rFonts w:cs="Arial"/>
                <w:sz w:val="20"/>
                <w:szCs w:val="20"/>
              </w:rPr>
              <w:t>H</w:t>
            </w:r>
            <w:r w:rsidR="00E10AD7">
              <w:rPr>
                <w:rFonts w:cs="Arial"/>
                <w:sz w:val="20"/>
                <w:szCs w:val="20"/>
              </w:rPr>
              <w:t>ave good communication, training and time management skills</w:t>
            </w:r>
          </w:p>
          <w:p w14:paraId="6F87C418" w14:textId="77777777" w:rsidR="00D3494F" w:rsidRPr="00643B0E" w:rsidRDefault="00D3494F" w:rsidP="00370017">
            <w:pPr>
              <w:spacing w:line="276" w:lineRule="auto"/>
              <w:rPr>
                <w:rFonts w:cs="Arial"/>
                <w:sz w:val="20"/>
                <w:szCs w:val="20"/>
              </w:rPr>
            </w:pPr>
          </w:p>
          <w:p w14:paraId="467ABD30" w14:textId="77777777" w:rsidR="00D3494F" w:rsidRPr="00643B0E" w:rsidRDefault="00D3494F" w:rsidP="00370017">
            <w:pPr>
              <w:spacing w:line="276" w:lineRule="auto"/>
              <w:rPr>
                <w:rFonts w:cs="Arial"/>
                <w:b/>
                <w:sz w:val="20"/>
                <w:szCs w:val="20"/>
                <w:u w:val="single"/>
              </w:rPr>
            </w:pPr>
            <w:r w:rsidRPr="00643B0E">
              <w:rPr>
                <w:rFonts w:cs="Arial"/>
                <w:b/>
                <w:sz w:val="20"/>
                <w:szCs w:val="20"/>
                <w:u w:val="single"/>
              </w:rPr>
              <w:t>SKILLS AND ABILITIES:</w:t>
            </w:r>
          </w:p>
          <w:p w14:paraId="6DB8A6A3" w14:textId="77777777" w:rsidR="00C830F4" w:rsidRPr="00643B0E" w:rsidRDefault="00C830F4" w:rsidP="00C830F4">
            <w:pPr>
              <w:widowControl w:val="0"/>
              <w:numPr>
                <w:ilvl w:val="0"/>
                <w:numId w:val="27"/>
              </w:numPr>
              <w:spacing w:line="276" w:lineRule="auto"/>
              <w:ind w:left="459" w:hanging="425"/>
              <w:rPr>
                <w:rFonts w:cs="Arial"/>
                <w:sz w:val="20"/>
                <w:szCs w:val="20"/>
              </w:rPr>
            </w:pPr>
            <w:r>
              <w:rPr>
                <w:rFonts w:cs="Arial"/>
                <w:sz w:val="20"/>
                <w:szCs w:val="20"/>
              </w:rPr>
              <w:t>Ability to make clinical decisions</w:t>
            </w:r>
          </w:p>
          <w:p w14:paraId="5FDDB100" w14:textId="77777777" w:rsidR="00D3494F" w:rsidRPr="00643B0E" w:rsidRDefault="00D3494F" w:rsidP="00760355">
            <w:pPr>
              <w:widowControl w:val="0"/>
              <w:numPr>
                <w:ilvl w:val="0"/>
                <w:numId w:val="27"/>
              </w:numPr>
              <w:spacing w:line="276" w:lineRule="auto"/>
              <w:ind w:left="459" w:hanging="425"/>
              <w:rPr>
                <w:rFonts w:cs="Arial"/>
                <w:b/>
                <w:sz w:val="20"/>
                <w:szCs w:val="20"/>
                <w:u w:val="single"/>
              </w:rPr>
            </w:pPr>
            <w:r w:rsidRPr="00643B0E">
              <w:rPr>
                <w:rFonts w:cs="Arial"/>
                <w:sz w:val="20"/>
                <w:szCs w:val="20"/>
              </w:rPr>
              <w:t>Planning, organisation and time management skills to achieve quality outcomes</w:t>
            </w:r>
          </w:p>
          <w:p w14:paraId="56DC3B85" w14:textId="77777777" w:rsidR="00D3494F" w:rsidRPr="00643B0E" w:rsidRDefault="00D3494F" w:rsidP="00760355">
            <w:pPr>
              <w:widowControl w:val="0"/>
              <w:numPr>
                <w:ilvl w:val="0"/>
                <w:numId w:val="27"/>
              </w:numPr>
              <w:spacing w:line="276" w:lineRule="auto"/>
              <w:ind w:left="459" w:hanging="425"/>
              <w:rPr>
                <w:rFonts w:cs="Arial"/>
                <w:sz w:val="20"/>
                <w:szCs w:val="20"/>
              </w:rPr>
            </w:pPr>
            <w:r w:rsidRPr="00643B0E">
              <w:rPr>
                <w:rFonts w:cs="Arial"/>
                <w:sz w:val="20"/>
                <w:szCs w:val="20"/>
              </w:rPr>
              <w:t>Ability to relate collaboratively with a wide range of health professionals</w:t>
            </w:r>
          </w:p>
          <w:p w14:paraId="59E43415" w14:textId="77777777" w:rsidR="00D3494F" w:rsidRPr="00643B0E" w:rsidRDefault="00D3494F" w:rsidP="00760355">
            <w:pPr>
              <w:widowControl w:val="0"/>
              <w:numPr>
                <w:ilvl w:val="0"/>
                <w:numId w:val="27"/>
              </w:numPr>
              <w:spacing w:line="276" w:lineRule="auto"/>
              <w:ind w:left="459" w:hanging="425"/>
              <w:rPr>
                <w:rFonts w:cs="Arial"/>
                <w:sz w:val="20"/>
                <w:szCs w:val="20"/>
              </w:rPr>
            </w:pPr>
            <w:r w:rsidRPr="00643B0E">
              <w:rPr>
                <w:rFonts w:cs="Arial"/>
                <w:sz w:val="20"/>
                <w:szCs w:val="20"/>
              </w:rPr>
              <w:t>Ability to develop and maintain app</w:t>
            </w:r>
            <w:r>
              <w:rPr>
                <w:rFonts w:cs="Arial"/>
                <w:sz w:val="20"/>
                <w:szCs w:val="20"/>
              </w:rPr>
              <w:t>ropriate and effective networks</w:t>
            </w:r>
          </w:p>
          <w:p w14:paraId="22AEF082" w14:textId="77777777" w:rsidR="00D3494F" w:rsidRDefault="00D3494F" w:rsidP="00760355">
            <w:pPr>
              <w:widowControl w:val="0"/>
              <w:numPr>
                <w:ilvl w:val="0"/>
                <w:numId w:val="27"/>
              </w:numPr>
              <w:spacing w:line="276" w:lineRule="auto"/>
              <w:ind w:left="459" w:hanging="425"/>
              <w:rPr>
                <w:rFonts w:cs="Arial"/>
                <w:sz w:val="20"/>
                <w:szCs w:val="20"/>
              </w:rPr>
            </w:pPr>
            <w:r w:rsidRPr="00643B0E">
              <w:rPr>
                <w:rFonts w:cs="Arial"/>
                <w:sz w:val="20"/>
                <w:szCs w:val="20"/>
              </w:rPr>
              <w:t>High standard of oral and written communication skills</w:t>
            </w:r>
          </w:p>
          <w:p w14:paraId="2C4D6DC4" w14:textId="77777777" w:rsidR="00D3494F" w:rsidRPr="00643B0E" w:rsidRDefault="00C134F2" w:rsidP="00760355">
            <w:pPr>
              <w:widowControl w:val="0"/>
              <w:numPr>
                <w:ilvl w:val="0"/>
                <w:numId w:val="27"/>
              </w:numPr>
              <w:spacing w:line="276" w:lineRule="auto"/>
              <w:ind w:left="459" w:hanging="425"/>
              <w:rPr>
                <w:rFonts w:cs="Arial"/>
                <w:sz w:val="20"/>
                <w:szCs w:val="20"/>
              </w:rPr>
            </w:pPr>
            <w:r>
              <w:rPr>
                <w:rFonts w:cs="Arial"/>
                <w:sz w:val="20"/>
                <w:szCs w:val="20"/>
              </w:rPr>
              <w:t>Computer l</w:t>
            </w:r>
            <w:r w:rsidR="00D3494F" w:rsidRPr="00643B0E">
              <w:rPr>
                <w:rFonts w:cs="Arial"/>
                <w:sz w:val="20"/>
                <w:szCs w:val="20"/>
              </w:rPr>
              <w:t>iteracy</w:t>
            </w:r>
          </w:p>
          <w:p w14:paraId="3178B712" w14:textId="77777777" w:rsidR="00D3494F" w:rsidRPr="00643B0E" w:rsidRDefault="00D3494F" w:rsidP="00760355">
            <w:pPr>
              <w:widowControl w:val="0"/>
              <w:numPr>
                <w:ilvl w:val="0"/>
                <w:numId w:val="27"/>
              </w:numPr>
              <w:spacing w:line="276" w:lineRule="auto"/>
              <w:ind w:left="459" w:hanging="425"/>
              <w:rPr>
                <w:rFonts w:cs="Arial"/>
                <w:b/>
                <w:sz w:val="20"/>
                <w:szCs w:val="20"/>
                <w:u w:val="single"/>
              </w:rPr>
            </w:pPr>
            <w:r w:rsidRPr="00643B0E">
              <w:rPr>
                <w:rFonts w:cs="Arial"/>
                <w:sz w:val="20"/>
                <w:szCs w:val="20"/>
              </w:rPr>
              <w:t>Research utilisation and project experience</w:t>
            </w:r>
          </w:p>
          <w:p w14:paraId="7F13F039" w14:textId="77777777" w:rsidR="00D3494F" w:rsidRPr="00643B0E" w:rsidRDefault="00D3494F" w:rsidP="00760355">
            <w:pPr>
              <w:widowControl w:val="0"/>
              <w:numPr>
                <w:ilvl w:val="0"/>
                <w:numId w:val="27"/>
              </w:numPr>
              <w:spacing w:line="276" w:lineRule="auto"/>
              <w:ind w:left="459" w:hanging="425"/>
              <w:rPr>
                <w:rFonts w:cs="Arial"/>
                <w:sz w:val="20"/>
                <w:szCs w:val="20"/>
              </w:rPr>
            </w:pPr>
            <w:r w:rsidRPr="00643B0E">
              <w:rPr>
                <w:rFonts w:cs="Arial"/>
                <w:sz w:val="20"/>
                <w:szCs w:val="20"/>
              </w:rPr>
              <w:t>Proactive in initiating and responding to new ideas and challenges</w:t>
            </w:r>
          </w:p>
          <w:p w14:paraId="3AF3ADDF" w14:textId="77777777" w:rsidR="00D3494F" w:rsidRPr="00643B0E" w:rsidRDefault="00D3494F" w:rsidP="00760355">
            <w:pPr>
              <w:widowControl w:val="0"/>
              <w:numPr>
                <w:ilvl w:val="0"/>
                <w:numId w:val="27"/>
              </w:numPr>
              <w:spacing w:line="276" w:lineRule="auto"/>
              <w:ind w:left="459" w:hanging="425"/>
              <w:rPr>
                <w:rFonts w:cs="Arial"/>
                <w:sz w:val="20"/>
                <w:szCs w:val="20"/>
              </w:rPr>
            </w:pPr>
            <w:r w:rsidRPr="00643B0E">
              <w:rPr>
                <w:rFonts w:cs="Arial"/>
                <w:sz w:val="20"/>
                <w:szCs w:val="20"/>
              </w:rPr>
              <w:t>Demonstrated ability to exercise sound judgement and to use information effectively</w:t>
            </w:r>
          </w:p>
          <w:p w14:paraId="316224E5" w14:textId="77777777" w:rsidR="00D3494F" w:rsidRPr="00643B0E" w:rsidRDefault="00D3494F" w:rsidP="00760355">
            <w:pPr>
              <w:widowControl w:val="0"/>
              <w:numPr>
                <w:ilvl w:val="0"/>
                <w:numId w:val="27"/>
              </w:numPr>
              <w:spacing w:line="276" w:lineRule="auto"/>
              <w:ind w:left="459" w:hanging="425"/>
              <w:jc w:val="both"/>
              <w:rPr>
                <w:rFonts w:cs="Arial"/>
                <w:sz w:val="20"/>
                <w:szCs w:val="20"/>
              </w:rPr>
            </w:pPr>
            <w:r w:rsidRPr="00643B0E">
              <w:rPr>
                <w:rFonts w:cs="Arial"/>
                <w:sz w:val="20"/>
                <w:szCs w:val="20"/>
              </w:rPr>
              <w:t xml:space="preserve">Demonstrated ability to articulate thoughts clearly and develop positive interpersonal relationships </w:t>
            </w:r>
          </w:p>
          <w:p w14:paraId="1D2E39B7" w14:textId="77777777" w:rsidR="00D3494F" w:rsidRPr="00643B0E" w:rsidRDefault="00D3494F" w:rsidP="00760355">
            <w:pPr>
              <w:widowControl w:val="0"/>
              <w:numPr>
                <w:ilvl w:val="0"/>
                <w:numId w:val="27"/>
              </w:numPr>
              <w:spacing w:line="276" w:lineRule="auto"/>
              <w:ind w:left="459" w:hanging="425"/>
              <w:rPr>
                <w:rFonts w:cs="Arial"/>
                <w:sz w:val="20"/>
                <w:szCs w:val="20"/>
              </w:rPr>
            </w:pPr>
            <w:r w:rsidRPr="00643B0E">
              <w:rPr>
                <w:rFonts w:cs="Arial"/>
                <w:sz w:val="20"/>
                <w:szCs w:val="20"/>
              </w:rPr>
              <w:t>Demonstrated ability to show initiative and work under pressure</w:t>
            </w:r>
          </w:p>
          <w:p w14:paraId="1168D0C3" w14:textId="77777777" w:rsidR="00D3494F" w:rsidRPr="00643B0E" w:rsidRDefault="00A6389C" w:rsidP="00760355">
            <w:pPr>
              <w:widowControl w:val="0"/>
              <w:numPr>
                <w:ilvl w:val="0"/>
                <w:numId w:val="27"/>
              </w:numPr>
              <w:spacing w:line="276" w:lineRule="auto"/>
              <w:ind w:left="459" w:hanging="425"/>
              <w:rPr>
                <w:rFonts w:cs="Arial"/>
                <w:sz w:val="20"/>
                <w:szCs w:val="20"/>
              </w:rPr>
            </w:pPr>
            <w:r>
              <w:rPr>
                <w:rFonts w:cs="Arial"/>
                <w:sz w:val="20"/>
                <w:szCs w:val="20"/>
              </w:rPr>
              <w:t xml:space="preserve">Effective </w:t>
            </w:r>
            <w:r w:rsidR="00D3494F" w:rsidRPr="00643B0E">
              <w:rPr>
                <w:rFonts w:cs="Arial"/>
                <w:sz w:val="20"/>
                <w:szCs w:val="20"/>
              </w:rPr>
              <w:t>presentation skills</w:t>
            </w:r>
          </w:p>
          <w:p w14:paraId="7D1D93EA" w14:textId="77777777" w:rsidR="00D3494F" w:rsidRPr="00643B0E" w:rsidRDefault="00D3494F" w:rsidP="00370017">
            <w:pPr>
              <w:pStyle w:val="Header"/>
              <w:spacing w:line="276" w:lineRule="auto"/>
              <w:rPr>
                <w:rFonts w:ascii="Arial" w:hAnsi="Arial" w:cs="Arial"/>
                <w:i/>
                <w:color w:val="FF0000"/>
                <w:sz w:val="20"/>
                <w:u w:val="single"/>
              </w:rPr>
            </w:pPr>
          </w:p>
          <w:p w14:paraId="72C0785B" w14:textId="77777777" w:rsidR="00D3494F" w:rsidRPr="00643B0E" w:rsidRDefault="00D3494F" w:rsidP="00370017">
            <w:pPr>
              <w:pStyle w:val="Header"/>
              <w:spacing w:line="276" w:lineRule="auto"/>
              <w:rPr>
                <w:rFonts w:ascii="Arial" w:hAnsi="Arial" w:cs="Arial"/>
                <w:b/>
                <w:sz w:val="20"/>
                <w:u w:val="single"/>
              </w:rPr>
            </w:pPr>
            <w:r w:rsidRPr="00643B0E">
              <w:rPr>
                <w:rFonts w:ascii="Arial" w:hAnsi="Arial" w:cs="Arial"/>
                <w:b/>
                <w:sz w:val="20"/>
                <w:u w:val="single"/>
              </w:rPr>
              <w:t>PERSONAL ATTRIBUTES:</w:t>
            </w:r>
          </w:p>
          <w:p w14:paraId="5CD6411B" w14:textId="77777777" w:rsidR="00D3494F" w:rsidRPr="00643B0E" w:rsidRDefault="00A6389C" w:rsidP="00760355">
            <w:pPr>
              <w:pStyle w:val="Header"/>
              <w:numPr>
                <w:ilvl w:val="0"/>
                <w:numId w:val="28"/>
              </w:numPr>
              <w:tabs>
                <w:tab w:val="clear" w:pos="4153"/>
                <w:tab w:val="clear" w:pos="8306"/>
              </w:tabs>
              <w:spacing w:line="276" w:lineRule="auto"/>
              <w:ind w:left="459" w:hanging="425"/>
              <w:rPr>
                <w:rFonts w:ascii="Arial" w:hAnsi="Arial" w:cs="Arial"/>
                <w:i/>
                <w:sz w:val="20"/>
                <w:u w:val="single"/>
              </w:rPr>
            </w:pPr>
            <w:r>
              <w:rPr>
                <w:rFonts w:ascii="Arial" w:hAnsi="Arial" w:cs="Arial"/>
                <w:sz w:val="20"/>
              </w:rPr>
              <w:t>Ability to ‘work smarter’ by being innovative and proactive</w:t>
            </w:r>
          </w:p>
          <w:p w14:paraId="228C8100" w14:textId="77777777" w:rsidR="00D3494F" w:rsidRPr="00643B0E" w:rsidRDefault="00D3494F" w:rsidP="00760355">
            <w:pPr>
              <w:pStyle w:val="Header"/>
              <w:numPr>
                <w:ilvl w:val="0"/>
                <w:numId w:val="28"/>
              </w:numPr>
              <w:tabs>
                <w:tab w:val="clear" w:pos="4153"/>
                <w:tab w:val="clear" w:pos="8306"/>
              </w:tabs>
              <w:spacing w:line="276" w:lineRule="auto"/>
              <w:ind w:left="459" w:hanging="425"/>
              <w:rPr>
                <w:rFonts w:ascii="Arial" w:hAnsi="Arial" w:cs="Arial"/>
                <w:i/>
                <w:sz w:val="20"/>
                <w:u w:val="single"/>
              </w:rPr>
            </w:pPr>
            <w:r w:rsidRPr="00643B0E">
              <w:rPr>
                <w:rFonts w:ascii="Arial" w:hAnsi="Arial" w:cs="Arial"/>
                <w:sz w:val="20"/>
              </w:rPr>
              <w:t>Commitment to quality standards based client oriented care</w:t>
            </w:r>
          </w:p>
          <w:p w14:paraId="033DAED3" w14:textId="77777777" w:rsidR="00A6389C" w:rsidRDefault="00A6389C" w:rsidP="00A6389C">
            <w:pPr>
              <w:widowControl w:val="0"/>
              <w:numPr>
                <w:ilvl w:val="0"/>
                <w:numId w:val="23"/>
              </w:numPr>
              <w:spacing w:line="276" w:lineRule="auto"/>
              <w:ind w:left="459" w:hanging="425"/>
              <w:rPr>
                <w:rFonts w:cs="Arial"/>
                <w:sz w:val="20"/>
                <w:szCs w:val="20"/>
              </w:rPr>
            </w:pPr>
            <w:r>
              <w:rPr>
                <w:rFonts w:cs="Arial"/>
                <w:sz w:val="20"/>
                <w:szCs w:val="20"/>
              </w:rPr>
              <w:t xml:space="preserve">Be </w:t>
            </w:r>
            <w:r w:rsidR="00C134F2">
              <w:rPr>
                <w:rFonts w:cs="Arial"/>
                <w:sz w:val="20"/>
                <w:szCs w:val="20"/>
              </w:rPr>
              <w:t>patient/</w:t>
            </w:r>
            <w:r>
              <w:rPr>
                <w:rFonts w:cs="Arial"/>
                <w:sz w:val="20"/>
                <w:szCs w:val="20"/>
              </w:rPr>
              <w:t>client focused and committed to providing a high quality service</w:t>
            </w:r>
          </w:p>
          <w:p w14:paraId="7068959D" w14:textId="77777777" w:rsidR="00D3494F" w:rsidRPr="00643B0E" w:rsidRDefault="00D3494F" w:rsidP="00760355">
            <w:pPr>
              <w:pStyle w:val="Header"/>
              <w:numPr>
                <w:ilvl w:val="0"/>
                <w:numId w:val="28"/>
              </w:numPr>
              <w:tabs>
                <w:tab w:val="clear" w:pos="4153"/>
                <w:tab w:val="clear" w:pos="8306"/>
              </w:tabs>
              <w:spacing w:line="276" w:lineRule="auto"/>
              <w:ind w:left="459" w:hanging="425"/>
              <w:rPr>
                <w:rFonts w:ascii="Arial" w:hAnsi="Arial" w:cs="Arial"/>
                <w:i/>
                <w:sz w:val="20"/>
                <w:u w:val="single"/>
              </w:rPr>
            </w:pPr>
            <w:r w:rsidRPr="00643B0E">
              <w:rPr>
                <w:rFonts w:ascii="Arial" w:hAnsi="Arial" w:cs="Arial"/>
                <w:sz w:val="20"/>
              </w:rPr>
              <w:t>Commitment to personal professional development</w:t>
            </w:r>
          </w:p>
          <w:p w14:paraId="77409461" w14:textId="77777777" w:rsidR="007C1D31" w:rsidRDefault="007C1D31" w:rsidP="007C1D31">
            <w:pPr>
              <w:widowControl w:val="0"/>
              <w:numPr>
                <w:ilvl w:val="0"/>
                <w:numId w:val="23"/>
              </w:numPr>
              <w:spacing w:line="276" w:lineRule="auto"/>
              <w:ind w:left="459" w:hanging="425"/>
              <w:rPr>
                <w:rFonts w:cs="Arial"/>
                <w:sz w:val="20"/>
                <w:szCs w:val="20"/>
              </w:rPr>
            </w:pPr>
            <w:r>
              <w:rPr>
                <w:rFonts w:cs="Arial"/>
                <w:sz w:val="20"/>
                <w:szCs w:val="20"/>
              </w:rPr>
              <w:t>An organise</w:t>
            </w:r>
            <w:r w:rsidR="00C134F2">
              <w:rPr>
                <w:rFonts w:cs="Arial"/>
                <w:sz w:val="20"/>
                <w:szCs w:val="20"/>
              </w:rPr>
              <w:t>d,</w:t>
            </w:r>
            <w:r>
              <w:rPr>
                <w:rFonts w:cs="Arial"/>
                <w:sz w:val="20"/>
                <w:szCs w:val="20"/>
              </w:rPr>
              <w:t xml:space="preserve"> methodical, neat, accurate worker</w:t>
            </w:r>
          </w:p>
          <w:p w14:paraId="0389572F" w14:textId="77777777" w:rsidR="00D3494F" w:rsidRPr="001A60CA" w:rsidRDefault="007C1D31" w:rsidP="001A60CA">
            <w:pPr>
              <w:widowControl w:val="0"/>
              <w:numPr>
                <w:ilvl w:val="0"/>
                <w:numId w:val="23"/>
              </w:numPr>
              <w:spacing w:line="276" w:lineRule="auto"/>
              <w:ind w:left="459" w:hanging="425"/>
              <w:rPr>
                <w:rFonts w:cs="Arial"/>
                <w:sz w:val="20"/>
                <w:szCs w:val="20"/>
              </w:rPr>
            </w:pPr>
            <w:r>
              <w:rPr>
                <w:rFonts w:cs="Arial"/>
                <w:sz w:val="20"/>
                <w:szCs w:val="20"/>
              </w:rPr>
              <w:t>Reliable and punctual</w:t>
            </w:r>
          </w:p>
        </w:tc>
      </w:tr>
    </w:tbl>
    <w:p w14:paraId="76E26D40" w14:textId="77777777" w:rsidR="00D3494F" w:rsidRPr="00E70652" w:rsidRDefault="00D3494F" w:rsidP="00D3494F">
      <w:pPr>
        <w:jc w:val="both"/>
        <w:rPr>
          <w:sz w:val="20"/>
          <w:szCs w:val="20"/>
        </w:rPr>
      </w:pPr>
    </w:p>
    <w:p w14:paraId="67862B0E" w14:textId="77777777" w:rsidR="00D3494F" w:rsidRDefault="00D3494F" w:rsidP="00D3494F">
      <w:pPr>
        <w:jc w:val="both"/>
        <w:rPr>
          <w:rFonts w:ascii="Arial Narrow" w:hAnsi="Arial Narrow"/>
          <w:b/>
        </w:rPr>
      </w:pPr>
    </w:p>
    <w:p w14:paraId="212EAD33" w14:textId="77777777" w:rsidR="00D3494F" w:rsidRDefault="00D3494F" w:rsidP="00D3494F">
      <w:pPr>
        <w:jc w:val="both"/>
        <w:rPr>
          <w:sz w:val="22"/>
        </w:rPr>
      </w:pPr>
      <w:r w:rsidRPr="00273273">
        <w:rPr>
          <w:rFonts w:ascii="Arial Narrow" w:hAnsi="Arial Narrow"/>
          <w:b/>
        </w:rPr>
        <w:t xml:space="preserve">The intent of this position description is to provide a representative summary of the major duties and responsibilities performed by staff in this job classification.  </w:t>
      </w:r>
      <w:r>
        <w:rPr>
          <w:rFonts w:ascii="Arial Narrow" w:hAnsi="Arial Narrow"/>
          <w:b/>
        </w:rPr>
        <w:t xml:space="preserve">A </w:t>
      </w:r>
      <w:r w:rsidR="00C134F2">
        <w:rPr>
          <w:rFonts w:ascii="Arial Narrow" w:hAnsi="Arial Narrow"/>
          <w:b/>
        </w:rPr>
        <w:t>staff m</w:t>
      </w:r>
      <w:r w:rsidRPr="00273273">
        <w:rPr>
          <w:rFonts w:ascii="Arial Narrow" w:hAnsi="Arial Narrow"/>
          <w:b/>
        </w:rPr>
        <w:t>ember may be requested to perform job related tasks other than those specified.</w:t>
      </w:r>
      <w:r>
        <w:rPr>
          <w:b/>
          <w:sz w:val="22"/>
        </w:rPr>
        <w:tab/>
      </w:r>
    </w:p>
    <w:p w14:paraId="16B753B3" w14:textId="77777777" w:rsidR="00D3494F" w:rsidRDefault="00D3494F" w:rsidP="00D3494F">
      <w:pPr>
        <w:jc w:val="both"/>
        <w:rPr>
          <w:sz w:val="22"/>
        </w:rPr>
      </w:pPr>
    </w:p>
    <w:p w14:paraId="1212A929" w14:textId="77777777" w:rsidR="00D3494F" w:rsidRDefault="00D3494F" w:rsidP="00D3494F">
      <w:pPr>
        <w:jc w:val="both"/>
        <w:rPr>
          <w:sz w:val="22"/>
        </w:rPr>
      </w:pPr>
    </w:p>
    <w:p w14:paraId="70F04709" w14:textId="77777777" w:rsidR="00D3494F" w:rsidRPr="0042500D" w:rsidRDefault="00D3494F" w:rsidP="00D3494F">
      <w:pPr>
        <w:rPr>
          <w:b/>
          <w:sz w:val="22"/>
        </w:rPr>
      </w:pPr>
      <w:r w:rsidRPr="0042500D">
        <w:rPr>
          <w:b/>
          <w:sz w:val="22"/>
        </w:rPr>
        <w:t>Agreed by:</w:t>
      </w:r>
    </w:p>
    <w:p w14:paraId="4CE20680" w14:textId="77777777" w:rsidR="00D3494F" w:rsidRDefault="00D3494F" w:rsidP="00D3494F">
      <w:pPr>
        <w:rPr>
          <w:sz w:val="22"/>
        </w:rPr>
      </w:pPr>
    </w:p>
    <w:p w14:paraId="16203B70" w14:textId="77777777" w:rsidR="00D3494F" w:rsidRDefault="00D3494F" w:rsidP="00D3494F">
      <w:pPr>
        <w:rPr>
          <w:sz w:val="22"/>
        </w:rPr>
      </w:pPr>
      <w:r>
        <w:rPr>
          <w:sz w:val="22"/>
        </w:rPr>
        <w:t xml:space="preserve"> ----------------------------------------------------  (Job holder’s signature)</w:t>
      </w:r>
    </w:p>
    <w:p w14:paraId="6D94F07B" w14:textId="77777777" w:rsidR="00D3494F" w:rsidRDefault="00D3494F" w:rsidP="00D3494F">
      <w:pPr>
        <w:rPr>
          <w:sz w:val="22"/>
        </w:rPr>
      </w:pPr>
    </w:p>
    <w:p w14:paraId="05DA92C0" w14:textId="77777777" w:rsidR="00D3494F" w:rsidRDefault="00D3494F" w:rsidP="00D3494F">
      <w:pPr>
        <w:rPr>
          <w:sz w:val="22"/>
        </w:rPr>
      </w:pPr>
    </w:p>
    <w:p w14:paraId="2D3C912A" w14:textId="77777777" w:rsidR="00D3494F" w:rsidRDefault="00D3494F" w:rsidP="00D3494F">
      <w:pPr>
        <w:rPr>
          <w:sz w:val="22"/>
        </w:rPr>
      </w:pPr>
    </w:p>
    <w:p w14:paraId="0799C1B1" w14:textId="77777777" w:rsidR="00DB6931" w:rsidRDefault="00D3494F" w:rsidP="00D3494F">
      <w:pPr>
        <w:rPr>
          <w:b/>
          <w:u w:val="single"/>
        </w:rPr>
      </w:pPr>
      <w:r>
        <w:rPr>
          <w:sz w:val="22"/>
        </w:rPr>
        <w:t>-----------------------------------------------------  (Employer’s signature)</w:t>
      </w:r>
      <w:r w:rsidR="004014CC">
        <w:rPr>
          <w:sz w:val="22"/>
        </w:rPr>
        <w:t xml:space="preserve"> </w:t>
      </w:r>
      <w:r>
        <w:rPr>
          <w:sz w:val="22"/>
        </w:rPr>
        <w:t>-------------------- Date</w:t>
      </w:r>
      <w:r>
        <w:rPr>
          <w:b/>
          <w:u w:val="single"/>
        </w:rPr>
        <w:t xml:space="preserve">  </w:t>
      </w:r>
    </w:p>
    <w:p w14:paraId="30A85714" w14:textId="77777777" w:rsidR="00DB6931" w:rsidRDefault="00DB6931" w:rsidP="00D3494F">
      <w:pPr>
        <w:rPr>
          <w:b/>
          <w:u w:val="single"/>
        </w:rPr>
      </w:pPr>
    </w:p>
    <w:p w14:paraId="45216173" w14:textId="77777777" w:rsidR="00E31B19" w:rsidRDefault="00DB6931" w:rsidP="00144B2F">
      <w:pPr>
        <w:rPr>
          <w:sz w:val="20"/>
          <w:szCs w:val="20"/>
        </w:rPr>
      </w:pPr>
      <w:r w:rsidRPr="00144B2F">
        <w:rPr>
          <w:sz w:val="20"/>
          <w:szCs w:val="20"/>
        </w:rPr>
        <w:t>Date Reviewed:</w:t>
      </w:r>
      <w:r w:rsidRPr="00144B2F">
        <w:rPr>
          <w:sz w:val="20"/>
          <w:szCs w:val="20"/>
        </w:rPr>
        <w:tab/>
      </w:r>
      <w:r w:rsidRPr="00144B2F">
        <w:rPr>
          <w:sz w:val="20"/>
          <w:szCs w:val="20"/>
        </w:rPr>
        <w:tab/>
      </w:r>
      <w:r w:rsidR="00144B2F">
        <w:rPr>
          <w:sz w:val="20"/>
          <w:szCs w:val="20"/>
        </w:rPr>
        <w:tab/>
      </w:r>
      <w:r w:rsidRPr="00144B2F">
        <w:rPr>
          <w:sz w:val="20"/>
          <w:szCs w:val="20"/>
        </w:rPr>
        <w:t>Reviewed by:</w:t>
      </w:r>
      <w:r w:rsidRPr="00144B2F">
        <w:rPr>
          <w:sz w:val="20"/>
          <w:szCs w:val="20"/>
        </w:rPr>
        <w:tab/>
      </w:r>
      <w:r w:rsidR="00144B2F">
        <w:rPr>
          <w:sz w:val="20"/>
          <w:szCs w:val="20"/>
        </w:rPr>
        <w:tab/>
      </w:r>
      <w:r w:rsidRPr="00144B2F">
        <w:rPr>
          <w:sz w:val="20"/>
          <w:szCs w:val="20"/>
        </w:rPr>
        <w:tab/>
        <w:t>Next Review:</w:t>
      </w:r>
    </w:p>
    <w:p w14:paraId="2CA441AF" w14:textId="77777777" w:rsidR="00D3494F" w:rsidRPr="00E31B19" w:rsidRDefault="00C134F2" w:rsidP="00E31B19">
      <w:pPr>
        <w:rPr>
          <w:sz w:val="20"/>
          <w:szCs w:val="20"/>
        </w:rPr>
      </w:pPr>
      <w:r>
        <w:rPr>
          <w:sz w:val="20"/>
          <w:szCs w:val="20"/>
        </w:rPr>
        <w:t>Feb 2019</w:t>
      </w:r>
      <w:r w:rsidR="00E31B19">
        <w:rPr>
          <w:sz w:val="20"/>
          <w:szCs w:val="20"/>
        </w:rPr>
        <w:tab/>
      </w:r>
      <w:r w:rsidR="00E31B19">
        <w:rPr>
          <w:sz w:val="20"/>
          <w:szCs w:val="20"/>
        </w:rPr>
        <w:tab/>
      </w:r>
      <w:r w:rsidR="00E31B19">
        <w:rPr>
          <w:sz w:val="20"/>
          <w:szCs w:val="20"/>
        </w:rPr>
        <w:tab/>
      </w:r>
      <w:r>
        <w:rPr>
          <w:sz w:val="20"/>
          <w:szCs w:val="20"/>
        </w:rPr>
        <w:t>Carolyn Coulter</w:t>
      </w:r>
      <w:r w:rsidR="00E31B19">
        <w:rPr>
          <w:sz w:val="20"/>
          <w:szCs w:val="20"/>
        </w:rPr>
        <w:tab/>
      </w:r>
      <w:r w:rsidR="00E31B19">
        <w:rPr>
          <w:sz w:val="20"/>
          <w:szCs w:val="20"/>
        </w:rPr>
        <w:tab/>
      </w:r>
      <w:r>
        <w:rPr>
          <w:sz w:val="20"/>
          <w:szCs w:val="20"/>
        </w:rPr>
        <w:tab/>
        <w:t>Feb</w:t>
      </w:r>
      <w:r w:rsidR="00B1130A">
        <w:rPr>
          <w:sz w:val="20"/>
          <w:szCs w:val="20"/>
        </w:rPr>
        <w:t xml:space="preserve"> </w:t>
      </w:r>
      <w:r>
        <w:rPr>
          <w:sz w:val="20"/>
          <w:szCs w:val="20"/>
        </w:rPr>
        <w:t>2021</w:t>
      </w:r>
    </w:p>
    <w:sectPr w:rsidR="00D3494F" w:rsidRPr="00E31B19" w:rsidSect="001A60CA">
      <w:footerReference w:type="even" r:id="rId9"/>
      <w:footerReference w:type="default" r:id="rId10"/>
      <w:pgSz w:w="11906" w:h="16838"/>
      <w:pgMar w:top="426" w:right="1700" w:bottom="709" w:left="1797" w:header="709" w:footer="709"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6DA4" w14:textId="77777777" w:rsidR="004928A9" w:rsidRDefault="004928A9">
      <w:r>
        <w:separator/>
      </w:r>
    </w:p>
  </w:endnote>
  <w:endnote w:type="continuationSeparator" w:id="0">
    <w:p w14:paraId="6C52C53C" w14:textId="77777777" w:rsidR="004928A9" w:rsidRDefault="0049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46FA" w14:textId="77777777" w:rsidR="00B1130A" w:rsidRDefault="0010203E" w:rsidP="00370017">
    <w:pPr>
      <w:pStyle w:val="Footer"/>
      <w:framePr w:wrap="around" w:vAnchor="text" w:hAnchor="margin" w:xAlign="right" w:y="1"/>
      <w:rPr>
        <w:rStyle w:val="PageNumber"/>
      </w:rPr>
    </w:pPr>
    <w:r>
      <w:rPr>
        <w:rStyle w:val="PageNumber"/>
      </w:rPr>
      <w:fldChar w:fldCharType="begin"/>
    </w:r>
    <w:r w:rsidR="00B1130A">
      <w:rPr>
        <w:rStyle w:val="PageNumber"/>
      </w:rPr>
      <w:instrText xml:space="preserve">PAGE  </w:instrText>
    </w:r>
    <w:r>
      <w:rPr>
        <w:rStyle w:val="PageNumber"/>
      </w:rPr>
      <w:fldChar w:fldCharType="end"/>
    </w:r>
  </w:p>
  <w:p w14:paraId="1C6BD7EA" w14:textId="77777777" w:rsidR="00B1130A" w:rsidRDefault="00B1130A" w:rsidP="003700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69B7" w14:textId="77777777" w:rsidR="00B1130A" w:rsidRDefault="0010203E" w:rsidP="00370017">
    <w:pPr>
      <w:pStyle w:val="Footer"/>
      <w:framePr w:wrap="around" w:vAnchor="text" w:hAnchor="margin" w:xAlign="right" w:y="1"/>
      <w:rPr>
        <w:rStyle w:val="PageNumber"/>
      </w:rPr>
    </w:pPr>
    <w:r>
      <w:rPr>
        <w:rStyle w:val="PageNumber"/>
      </w:rPr>
      <w:fldChar w:fldCharType="begin"/>
    </w:r>
    <w:r w:rsidR="00B1130A">
      <w:rPr>
        <w:rStyle w:val="PageNumber"/>
      </w:rPr>
      <w:instrText xml:space="preserve">PAGE  </w:instrText>
    </w:r>
    <w:r>
      <w:rPr>
        <w:rStyle w:val="PageNumber"/>
      </w:rPr>
      <w:fldChar w:fldCharType="separate"/>
    </w:r>
    <w:r w:rsidR="00C830F4">
      <w:rPr>
        <w:rStyle w:val="PageNumber"/>
        <w:noProof/>
      </w:rPr>
      <w:t>5</w:t>
    </w:r>
    <w:r>
      <w:rPr>
        <w:rStyle w:val="PageNumber"/>
      </w:rPr>
      <w:fldChar w:fldCharType="end"/>
    </w:r>
  </w:p>
  <w:p w14:paraId="79FC9161" w14:textId="77777777" w:rsidR="00B1130A" w:rsidRDefault="00B1130A" w:rsidP="003700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03E0" w14:textId="77777777" w:rsidR="004928A9" w:rsidRDefault="004928A9">
      <w:r>
        <w:separator/>
      </w:r>
    </w:p>
  </w:footnote>
  <w:footnote w:type="continuationSeparator" w:id="0">
    <w:p w14:paraId="6FB07D61" w14:textId="77777777" w:rsidR="004928A9" w:rsidRDefault="00492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
      </v:shape>
    </w:pict>
  </w:numPicBullet>
  <w:abstractNum w:abstractNumId="0" w15:restartNumberingAfterBreak="0">
    <w:nsid w:val="066A3E4A"/>
    <w:multiLevelType w:val="hybridMultilevel"/>
    <w:tmpl w:val="C46291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AE234A6"/>
    <w:multiLevelType w:val="hybridMultilevel"/>
    <w:tmpl w:val="040455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E661528"/>
    <w:multiLevelType w:val="hybridMultilevel"/>
    <w:tmpl w:val="C17E8B6C"/>
    <w:lvl w:ilvl="0" w:tplc="81D07B2E">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84F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8C3DAC"/>
    <w:multiLevelType w:val="hybridMultilevel"/>
    <w:tmpl w:val="47840B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9657E4C"/>
    <w:multiLevelType w:val="hybridMultilevel"/>
    <w:tmpl w:val="E85EEA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D5502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8E6CF3"/>
    <w:multiLevelType w:val="hybridMultilevel"/>
    <w:tmpl w:val="D21C2C48"/>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2DA4AC2"/>
    <w:multiLevelType w:val="singleLevel"/>
    <w:tmpl w:val="FABA7488"/>
    <w:lvl w:ilvl="0">
      <w:start w:val="2"/>
      <w:numFmt w:val="bullet"/>
      <w:lvlText w:val=""/>
      <w:lvlJc w:val="left"/>
      <w:pPr>
        <w:tabs>
          <w:tab w:val="num" w:pos="567"/>
        </w:tabs>
        <w:ind w:left="567" w:hanging="567"/>
      </w:pPr>
      <w:rPr>
        <w:rFonts w:ascii="Symbol" w:hAnsi="Symbol" w:hint="default"/>
      </w:rPr>
    </w:lvl>
  </w:abstractNum>
  <w:abstractNum w:abstractNumId="9" w15:restartNumberingAfterBreak="0">
    <w:nsid w:val="28B01832"/>
    <w:multiLevelType w:val="singleLevel"/>
    <w:tmpl w:val="FABA7488"/>
    <w:lvl w:ilvl="0">
      <w:start w:val="2"/>
      <w:numFmt w:val="bullet"/>
      <w:lvlText w:val=""/>
      <w:lvlJc w:val="left"/>
      <w:pPr>
        <w:tabs>
          <w:tab w:val="num" w:pos="567"/>
        </w:tabs>
        <w:ind w:left="567" w:hanging="567"/>
      </w:pPr>
      <w:rPr>
        <w:rFonts w:ascii="Symbol" w:hAnsi="Symbol" w:hint="default"/>
      </w:rPr>
    </w:lvl>
  </w:abstractNum>
  <w:abstractNum w:abstractNumId="10" w15:restartNumberingAfterBreak="0">
    <w:nsid w:val="2BE777E8"/>
    <w:multiLevelType w:val="singleLevel"/>
    <w:tmpl w:val="81D07B2E"/>
    <w:lvl w:ilvl="0">
      <w:start w:val="1"/>
      <w:numFmt w:val="bullet"/>
      <w:lvlText w:val=""/>
      <w:lvlPicBulletId w:val="0"/>
      <w:lvlJc w:val="left"/>
      <w:pPr>
        <w:ind w:left="360" w:hanging="360"/>
      </w:pPr>
      <w:rPr>
        <w:rFonts w:ascii="Symbol" w:hAnsi="Symbol" w:hint="default"/>
        <w:color w:val="auto"/>
      </w:rPr>
    </w:lvl>
  </w:abstractNum>
  <w:abstractNum w:abstractNumId="11" w15:restartNumberingAfterBreak="0">
    <w:nsid w:val="2CE17AAC"/>
    <w:multiLevelType w:val="singleLevel"/>
    <w:tmpl w:val="FABA7488"/>
    <w:lvl w:ilvl="0">
      <w:start w:val="2"/>
      <w:numFmt w:val="bullet"/>
      <w:lvlText w:val=""/>
      <w:lvlJc w:val="left"/>
      <w:pPr>
        <w:tabs>
          <w:tab w:val="num" w:pos="567"/>
        </w:tabs>
        <w:ind w:left="567" w:hanging="567"/>
      </w:pPr>
      <w:rPr>
        <w:rFonts w:ascii="Symbol" w:hAnsi="Symbol" w:hint="default"/>
      </w:rPr>
    </w:lvl>
  </w:abstractNum>
  <w:abstractNum w:abstractNumId="12" w15:restartNumberingAfterBreak="0">
    <w:nsid w:val="2CEF13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0C4C2D"/>
    <w:multiLevelType w:val="hybridMultilevel"/>
    <w:tmpl w:val="05CA96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4682B13"/>
    <w:multiLevelType w:val="hybridMultilevel"/>
    <w:tmpl w:val="7E342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62B4C43"/>
    <w:multiLevelType w:val="hybridMultilevel"/>
    <w:tmpl w:val="DD709D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0A2B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BA299E"/>
    <w:multiLevelType w:val="hybridMultilevel"/>
    <w:tmpl w:val="BA189CE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F5A27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6E0E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5C0C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92051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837E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1470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CE44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B9726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24159A"/>
    <w:multiLevelType w:val="hybridMultilevel"/>
    <w:tmpl w:val="E0DE604E"/>
    <w:lvl w:ilvl="0" w:tplc="81D07B2E">
      <w:start w:val="1"/>
      <w:numFmt w:val="bullet"/>
      <w:lvlText w:val=""/>
      <w:lvlPicBulletId w:val="0"/>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035B14"/>
    <w:multiLevelType w:val="hybridMultilevel"/>
    <w:tmpl w:val="B06484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776090C"/>
    <w:multiLevelType w:val="singleLevel"/>
    <w:tmpl w:val="81D07B2E"/>
    <w:lvl w:ilvl="0">
      <w:start w:val="1"/>
      <w:numFmt w:val="bullet"/>
      <w:lvlText w:val=""/>
      <w:lvlPicBulletId w:val="0"/>
      <w:lvlJc w:val="left"/>
      <w:pPr>
        <w:ind w:left="720" w:hanging="360"/>
      </w:pPr>
      <w:rPr>
        <w:rFonts w:ascii="Symbol" w:hAnsi="Symbol" w:hint="default"/>
        <w:color w:val="auto"/>
      </w:rPr>
    </w:lvl>
  </w:abstractNum>
  <w:abstractNum w:abstractNumId="29" w15:restartNumberingAfterBreak="0">
    <w:nsid w:val="599F6476"/>
    <w:multiLevelType w:val="singleLevel"/>
    <w:tmpl w:val="04090001"/>
    <w:lvl w:ilvl="0">
      <w:start w:val="1"/>
      <w:numFmt w:val="bullet"/>
      <w:lvlText w:val=""/>
      <w:lvlJc w:val="left"/>
      <w:pPr>
        <w:ind w:left="720" w:hanging="360"/>
      </w:pPr>
      <w:rPr>
        <w:rFonts w:ascii="Symbol" w:hAnsi="Symbol" w:hint="default"/>
      </w:rPr>
    </w:lvl>
  </w:abstractNum>
  <w:abstractNum w:abstractNumId="30" w15:restartNumberingAfterBreak="0">
    <w:nsid w:val="62B74D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B7E0E57"/>
    <w:multiLevelType w:val="singleLevel"/>
    <w:tmpl w:val="81D07B2E"/>
    <w:lvl w:ilvl="0">
      <w:start w:val="1"/>
      <w:numFmt w:val="bullet"/>
      <w:lvlText w:val=""/>
      <w:lvlPicBulletId w:val="0"/>
      <w:lvlJc w:val="left"/>
      <w:pPr>
        <w:ind w:left="720" w:hanging="360"/>
      </w:pPr>
      <w:rPr>
        <w:rFonts w:ascii="Symbol" w:hAnsi="Symbol" w:hint="default"/>
        <w:color w:val="auto"/>
      </w:rPr>
    </w:lvl>
  </w:abstractNum>
  <w:abstractNum w:abstractNumId="32" w15:restartNumberingAfterBreak="0">
    <w:nsid w:val="6BF025FF"/>
    <w:multiLevelType w:val="hybridMultilevel"/>
    <w:tmpl w:val="AEDA78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6E370F60"/>
    <w:multiLevelType w:val="hybridMultilevel"/>
    <w:tmpl w:val="26ACF842"/>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3386DCD"/>
    <w:multiLevelType w:val="hybridMultilevel"/>
    <w:tmpl w:val="2A241C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3AE22B5"/>
    <w:multiLevelType w:val="hybridMultilevel"/>
    <w:tmpl w:val="AC24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07361"/>
    <w:multiLevelType w:val="singleLevel"/>
    <w:tmpl w:val="134A4A8A"/>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7217A27"/>
    <w:multiLevelType w:val="hybridMultilevel"/>
    <w:tmpl w:val="1E5858D8"/>
    <w:lvl w:ilvl="0" w:tplc="81D07B2E">
      <w:start w:val="1"/>
      <w:numFmt w:val="bullet"/>
      <w:lvlText w:val=""/>
      <w:lvlPicBulletId w:val="0"/>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7DF03A9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38981394">
    <w:abstractNumId w:val="11"/>
  </w:num>
  <w:num w:numId="2" w16cid:durableId="1579091103">
    <w:abstractNumId w:val="9"/>
  </w:num>
  <w:num w:numId="3" w16cid:durableId="1244294663">
    <w:abstractNumId w:val="8"/>
  </w:num>
  <w:num w:numId="4" w16cid:durableId="1804734079">
    <w:abstractNumId w:val="21"/>
  </w:num>
  <w:num w:numId="5" w16cid:durableId="1175532734">
    <w:abstractNumId w:val="6"/>
  </w:num>
  <w:num w:numId="6" w16cid:durableId="1966352729">
    <w:abstractNumId w:val="30"/>
  </w:num>
  <w:num w:numId="7" w16cid:durableId="342321574">
    <w:abstractNumId w:val="3"/>
  </w:num>
  <w:num w:numId="8" w16cid:durableId="346058489">
    <w:abstractNumId w:val="29"/>
  </w:num>
  <w:num w:numId="9" w16cid:durableId="1072628058">
    <w:abstractNumId w:val="35"/>
  </w:num>
  <w:num w:numId="10" w16cid:durableId="1451779039">
    <w:abstractNumId w:val="4"/>
  </w:num>
  <w:num w:numId="11" w16cid:durableId="722561088">
    <w:abstractNumId w:val="18"/>
  </w:num>
  <w:num w:numId="12" w16cid:durableId="1501580408">
    <w:abstractNumId w:val="38"/>
  </w:num>
  <w:num w:numId="13" w16cid:durableId="408767796">
    <w:abstractNumId w:val="16"/>
  </w:num>
  <w:num w:numId="14" w16cid:durableId="228687331">
    <w:abstractNumId w:val="25"/>
  </w:num>
  <w:num w:numId="15" w16cid:durableId="1512914928">
    <w:abstractNumId w:val="36"/>
  </w:num>
  <w:num w:numId="16" w16cid:durableId="1608267608">
    <w:abstractNumId w:val="10"/>
  </w:num>
  <w:num w:numId="17" w16cid:durableId="734549171">
    <w:abstractNumId w:val="20"/>
  </w:num>
  <w:num w:numId="18" w16cid:durableId="1814833747">
    <w:abstractNumId w:val="12"/>
  </w:num>
  <w:num w:numId="19" w16cid:durableId="2074235923">
    <w:abstractNumId w:val="24"/>
  </w:num>
  <w:num w:numId="20" w16cid:durableId="362679081">
    <w:abstractNumId w:val="22"/>
  </w:num>
  <w:num w:numId="21" w16cid:durableId="218637364">
    <w:abstractNumId w:val="23"/>
  </w:num>
  <w:num w:numId="22" w16cid:durableId="1139300484">
    <w:abstractNumId w:val="31"/>
  </w:num>
  <w:num w:numId="23" w16cid:durableId="597828774">
    <w:abstractNumId w:val="28"/>
  </w:num>
  <w:num w:numId="24" w16cid:durableId="415858340">
    <w:abstractNumId w:val="19"/>
  </w:num>
  <w:num w:numId="25" w16cid:durableId="1860118140">
    <w:abstractNumId w:val="26"/>
  </w:num>
  <w:num w:numId="26" w16cid:durableId="1708018805">
    <w:abstractNumId w:val="15"/>
  </w:num>
  <w:num w:numId="27" w16cid:durableId="978462249">
    <w:abstractNumId w:val="7"/>
  </w:num>
  <w:num w:numId="28" w16cid:durableId="1758941098">
    <w:abstractNumId w:val="33"/>
  </w:num>
  <w:num w:numId="29" w16cid:durableId="1422605605">
    <w:abstractNumId w:val="2"/>
  </w:num>
  <w:num w:numId="30" w16cid:durableId="1265456961">
    <w:abstractNumId w:val="32"/>
  </w:num>
  <w:num w:numId="31" w16cid:durableId="1322150965">
    <w:abstractNumId w:val="5"/>
  </w:num>
  <w:num w:numId="32" w16cid:durableId="577058437">
    <w:abstractNumId w:val="0"/>
  </w:num>
  <w:num w:numId="33" w16cid:durableId="829293083">
    <w:abstractNumId w:val="27"/>
  </w:num>
  <w:num w:numId="34" w16cid:durableId="1896239698">
    <w:abstractNumId w:val="1"/>
  </w:num>
  <w:num w:numId="35" w16cid:durableId="1946762512">
    <w:abstractNumId w:val="34"/>
  </w:num>
  <w:num w:numId="36" w16cid:durableId="123738889">
    <w:abstractNumId w:val="14"/>
  </w:num>
  <w:num w:numId="37" w16cid:durableId="1907571439">
    <w:abstractNumId w:val="37"/>
  </w:num>
  <w:num w:numId="38" w16cid:durableId="1225947686">
    <w:abstractNumId w:val="13"/>
  </w:num>
  <w:num w:numId="39" w16cid:durableId="16278583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4F"/>
    <w:rsid w:val="000038AC"/>
    <w:rsid w:val="000115D6"/>
    <w:rsid w:val="0001315A"/>
    <w:rsid w:val="000B2DF8"/>
    <w:rsid w:val="0010203E"/>
    <w:rsid w:val="00130D96"/>
    <w:rsid w:val="00144B2F"/>
    <w:rsid w:val="001A60CA"/>
    <w:rsid w:val="001C24D1"/>
    <w:rsid w:val="001C2B7A"/>
    <w:rsid w:val="001C753B"/>
    <w:rsid w:val="001E5E5C"/>
    <w:rsid w:val="001F687B"/>
    <w:rsid w:val="00203632"/>
    <w:rsid w:val="002472F0"/>
    <w:rsid w:val="002E08EA"/>
    <w:rsid w:val="002F3D54"/>
    <w:rsid w:val="00300CF3"/>
    <w:rsid w:val="00370017"/>
    <w:rsid w:val="004014CC"/>
    <w:rsid w:val="004620CA"/>
    <w:rsid w:val="004928A9"/>
    <w:rsid w:val="004D5511"/>
    <w:rsid w:val="005723F6"/>
    <w:rsid w:val="00580C66"/>
    <w:rsid w:val="00597802"/>
    <w:rsid w:val="00606FDC"/>
    <w:rsid w:val="00636D5B"/>
    <w:rsid w:val="006706EE"/>
    <w:rsid w:val="0068048D"/>
    <w:rsid w:val="006A3E3F"/>
    <w:rsid w:val="007206FA"/>
    <w:rsid w:val="00760355"/>
    <w:rsid w:val="00793053"/>
    <w:rsid w:val="007C1D31"/>
    <w:rsid w:val="007D4A22"/>
    <w:rsid w:val="00892A1D"/>
    <w:rsid w:val="008C4140"/>
    <w:rsid w:val="0090258F"/>
    <w:rsid w:val="009175E0"/>
    <w:rsid w:val="009437FC"/>
    <w:rsid w:val="009E3081"/>
    <w:rsid w:val="009F2102"/>
    <w:rsid w:val="00A3332C"/>
    <w:rsid w:val="00A40D13"/>
    <w:rsid w:val="00A61E3F"/>
    <w:rsid w:val="00A6389C"/>
    <w:rsid w:val="00AD7DA8"/>
    <w:rsid w:val="00B1130A"/>
    <w:rsid w:val="00B87E24"/>
    <w:rsid w:val="00B91AA9"/>
    <w:rsid w:val="00BB4230"/>
    <w:rsid w:val="00C134F2"/>
    <w:rsid w:val="00C830F4"/>
    <w:rsid w:val="00CE14EE"/>
    <w:rsid w:val="00D3494F"/>
    <w:rsid w:val="00DA4B4F"/>
    <w:rsid w:val="00DB6931"/>
    <w:rsid w:val="00E10AD7"/>
    <w:rsid w:val="00E26AFE"/>
    <w:rsid w:val="00E31B19"/>
    <w:rsid w:val="00EB4965"/>
    <w:rsid w:val="00EF7F4E"/>
    <w:rsid w:val="00F27EB3"/>
    <w:rsid w:val="00FC692A"/>
    <w:rsid w:val="00FE0A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D8E1E07"/>
  <w15:docId w15:val="{0F627E1F-0F9D-450C-973C-D55ED3DA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4F"/>
    <w:rPr>
      <w:rFonts w:ascii="Arial" w:hAnsi="Arial"/>
      <w:sz w:val="24"/>
      <w:szCs w:val="24"/>
    </w:rPr>
  </w:style>
  <w:style w:type="paragraph" w:styleId="Heading2">
    <w:name w:val="heading 2"/>
    <w:basedOn w:val="Normal"/>
    <w:next w:val="Normal"/>
    <w:link w:val="Heading2Char"/>
    <w:qFormat/>
    <w:rsid w:val="00D3494F"/>
    <w:pPr>
      <w:keepNext/>
      <w:spacing w:before="240" w:after="60"/>
      <w:outlineLvl w:val="1"/>
    </w:pPr>
    <w:rPr>
      <w:rFonts w:cs="Arial"/>
      <w:b/>
      <w:bCs/>
      <w:i/>
      <w:iCs/>
      <w:sz w:val="28"/>
      <w:szCs w:val="28"/>
    </w:rPr>
  </w:style>
  <w:style w:type="paragraph" w:styleId="Heading5">
    <w:name w:val="heading 5"/>
    <w:basedOn w:val="Normal"/>
    <w:next w:val="Normal"/>
    <w:link w:val="Heading5Char"/>
    <w:qFormat/>
    <w:rsid w:val="00D3494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D3494F"/>
    <w:rPr>
      <w:rFonts w:ascii="Arial" w:hAnsi="Arial" w:cs="Arial"/>
      <w:b/>
      <w:bCs/>
      <w:i/>
      <w:iCs/>
      <w:sz w:val="28"/>
      <w:szCs w:val="28"/>
      <w:lang w:val="en-NZ" w:eastAsia="en-NZ" w:bidi="ar-SA"/>
    </w:rPr>
  </w:style>
  <w:style w:type="character" w:customStyle="1" w:styleId="Heading5Char">
    <w:name w:val="Heading 5 Char"/>
    <w:basedOn w:val="DefaultParagraphFont"/>
    <w:link w:val="Heading5"/>
    <w:semiHidden/>
    <w:locked/>
    <w:rsid w:val="00D3494F"/>
    <w:rPr>
      <w:rFonts w:ascii="Arial" w:hAnsi="Arial"/>
      <w:b/>
      <w:bCs/>
      <w:i/>
      <w:iCs/>
      <w:sz w:val="26"/>
      <w:szCs w:val="26"/>
      <w:lang w:val="en-NZ" w:eastAsia="en-NZ" w:bidi="ar-SA"/>
    </w:rPr>
  </w:style>
  <w:style w:type="paragraph" w:styleId="BodyText3">
    <w:name w:val="Body Text 3"/>
    <w:basedOn w:val="Normal"/>
    <w:link w:val="BodyText3Char"/>
    <w:rsid w:val="00D3494F"/>
    <w:pPr>
      <w:tabs>
        <w:tab w:val="left" w:pos="9180"/>
      </w:tabs>
      <w:jc w:val="both"/>
    </w:pPr>
    <w:rPr>
      <w:sz w:val="22"/>
      <w:szCs w:val="20"/>
      <w:lang w:val="en-AU"/>
    </w:rPr>
  </w:style>
  <w:style w:type="character" w:customStyle="1" w:styleId="BodyText3Char">
    <w:name w:val="Body Text 3 Char"/>
    <w:basedOn w:val="DefaultParagraphFont"/>
    <w:link w:val="BodyText3"/>
    <w:semiHidden/>
    <w:locked/>
    <w:rsid w:val="00D3494F"/>
    <w:rPr>
      <w:rFonts w:ascii="Arial" w:hAnsi="Arial"/>
      <w:sz w:val="22"/>
      <w:lang w:val="en-AU" w:eastAsia="en-NZ" w:bidi="ar-SA"/>
    </w:rPr>
  </w:style>
  <w:style w:type="paragraph" w:styleId="BodyText">
    <w:name w:val="Body Text"/>
    <w:basedOn w:val="Normal"/>
    <w:link w:val="BodyTextChar"/>
    <w:rsid w:val="00D3494F"/>
    <w:pPr>
      <w:spacing w:after="120"/>
    </w:pPr>
  </w:style>
  <w:style w:type="character" w:customStyle="1" w:styleId="BodyTextChar">
    <w:name w:val="Body Text Char"/>
    <w:basedOn w:val="DefaultParagraphFont"/>
    <w:link w:val="BodyText"/>
    <w:semiHidden/>
    <w:locked/>
    <w:rsid w:val="00D3494F"/>
    <w:rPr>
      <w:rFonts w:ascii="Arial" w:hAnsi="Arial"/>
      <w:sz w:val="24"/>
      <w:szCs w:val="24"/>
      <w:lang w:val="en-NZ" w:eastAsia="en-NZ" w:bidi="ar-SA"/>
    </w:rPr>
  </w:style>
  <w:style w:type="paragraph" w:styleId="BodyText2">
    <w:name w:val="Body Text 2"/>
    <w:basedOn w:val="Normal"/>
    <w:link w:val="BodyText2Char"/>
    <w:rsid w:val="00D3494F"/>
    <w:pPr>
      <w:spacing w:after="120" w:line="480" w:lineRule="auto"/>
    </w:pPr>
  </w:style>
  <w:style w:type="character" w:customStyle="1" w:styleId="BodyText2Char">
    <w:name w:val="Body Text 2 Char"/>
    <w:basedOn w:val="DefaultParagraphFont"/>
    <w:link w:val="BodyText2"/>
    <w:semiHidden/>
    <w:locked/>
    <w:rsid w:val="00D3494F"/>
    <w:rPr>
      <w:rFonts w:ascii="Arial" w:hAnsi="Arial"/>
      <w:sz w:val="24"/>
      <w:szCs w:val="24"/>
      <w:lang w:val="en-NZ" w:eastAsia="en-NZ" w:bidi="ar-SA"/>
    </w:rPr>
  </w:style>
  <w:style w:type="paragraph" w:styleId="Footer">
    <w:name w:val="footer"/>
    <w:basedOn w:val="Normal"/>
    <w:link w:val="FooterChar"/>
    <w:rsid w:val="00D3494F"/>
    <w:pPr>
      <w:tabs>
        <w:tab w:val="center" w:pos="4320"/>
        <w:tab w:val="right" w:pos="8640"/>
      </w:tabs>
    </w:pPr>
  </w:style>
  <w:style w:type="character" w:customStyle="1" w:styleId="FooterChar">
    <w:name w:val="Footer Char"/>
    <w:basedOn w:val="DefaultParagraphFont"/>
    <w:link w:val="Footer"/>
    <w:semiHidden/>
    <w:locked/>
    <w:rsid w:val="00D3494F"/>
    <w:rPr>
      <w:rFonts w:ascii="Arial" w:hAnsi="Arial"/>
      <w:sz w:val="24"/>
      <w:szCs w:val="24"/>
      <w:lang w:val="en-NZ" w:eastAsia="en-NZ" w:bidi="ar-SA"/>
    </w:rPr>
  </w:style>
  <w:style w:type="character" w:styleId="PageNumber">
    <w:name w:val="page number"/>
    <w:basedOn w:val="DefaultParagraphFont"/>
    <w:rsid w:val="00D3494F"/>
    <w:rPr>
      <w:rFonts w:cs="Times New Roman"/>
    </w:rPr>
  </w:style>
  <w:style w:type="paragraph" w:styleId="ListParagraph">
    <w:name w:val="List Paragraph"/>
    <w:basedOn w:val="Normal"/>
    <w:qFormat/>
    <w:rsid w:val="00D3494F"/>
    <w:pPr>
      <w:ind w:left="720"/>
    </w:pPr>
  </w:style>
  <w:style w:type="paragraph" w:styleId="BodyTextIndent2">
    <w:name w:val="Body Text Indent 2"/>
    <w:basedOn w:val="Normal"/>
    <w:link w:val="BodyTextIndent2Char"/>
    <w:rsid w:val="00D3494F"/>
    <w:pPr>
      <w:spacing w:after="120" w:line="480" w:lineRule="auto"/>
      <w:ind w:left="283"/>
    </w:pPr>
  </w:style>
  <w:style w:type="character" w:customStyle="1" w:styleId="BodyTextIndent2Char">
    <w:name w:val="Body Text Indent 2 Char"/>
    <w:basedOn w:val="DefaultParagraphFont"/>
    <w:link w:val="BodyTextIndent2"/>
    <w:locked/>
    <w:rsid w:val="00D3494F"/>
    <w:rPr>
      <w:rFonts w:ascii="Arial" w:hAnsi="Arial"/>
      <w:sz w:val="24"/>
      <w:szCs w:val="24"/>
      <w:lang w:val="en-NZ" w:eastAsia="en-NZ" w:bidi="ar-SA"/>
    </w:rPr>
  </w:style>
  <w:style w:type="paragraph" w:styleId="Header">
    <w:name w:val="header"/>
    <w:basedOn w:val="Normal"/>
    <w:link w:val="HeaderChar"/>
    <w:semiHidden/>
    <w:rsid w:val="00D3494F"/>
    <w:pPr>
      <w:widowControl w:val="0"/>
      <w:tabs>
        <w:tab w:val="center" w:pos="4153"/>
        <w:tab w:val="right" w:pos="8306"/>
      </w:tabs>
    </w:pPr>
    <w:rPr>
      <w:rFonts w:ascii="Times New Roman" w:hAnsi="Times New Roman"/>
      <w:szCs w:val="20"/>
      <w:lang w:eastAsia="en-US"/>
    </w:rPr>
  </w:style>
  <w:style w:type="character" w:customStyle="1" w:styleId="HeaderChar">
    <w:name w:val="Header Char"/>
    <w:basedOn w:val="DefaultParagraphFont"/>
    <w:link w:val="Header"/>
    <w:semiHidden/>
    <w:locked/>
    <w:rsid w:val="00D3494F"/>
    <w:rPr>
      <w:sz w:val="24"/>
      <w:lang w:val="en-NZ" w:eastAsia="en-US" w:bidi="ar-SA"/>
    </w:rPr>
  </w:style>
  <w:style w:type="paragraph" w:styleId="BalloonText">
    <w:name w:val="Balloon Text"/>
    <w:basedOn w:val="Normal"/>
    <w:link w:val="BalloonTextChar"/>
    <w:rsid w:val="00DB6931"/>
    <w:rPr>
      <w:rFonts w:ascii="Tahoma" w:hAnsi="Tahoma" w:cs="Tahoma"/>
      <w:sz w:val="16"/>
      <w:szCs w:val="16"/>
    </w:rPr>
  </w:style>
  <w:style w:type="character" w:customStyle="1" w:styleId="BalloonTextChar">
    <w:name w:val="Balloon Text Char"/>
    <w:basedOn w:val="DefaultParagraphFont"/>
    <w:link w:val="BalloonText"/>
    <w:rsid w:val="00DB69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72CBD-B8B5-46C9-87D0-24023D51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8570</Characters>
  <Application>Microsoft Office Word</Application>
  <DocSecurity>0</DocSecurity>
  <Lines>252</Lines>
  <Paragraphs>153</Paragraphs>
  <ScaleCrop>false</ScaleCrop>
  <HeadingPairs>
    <vt:vector size="2" baseType="variant">
      <vt:variant>
        <vt:lpstr>Title</vt:lpstr>
      </vt:variant>
      <vt:variant>
        <vt:i4>1</vt:i4>
      </vt:variant>
    </vt:vector>
  </HeadingPairs>
  <TitlesOfParts>
    <vt:vector size="1" baseType="lpstr">
      <vt:lpstr>POSITION DESCRIPTION</vt:lpstr>
    </vt:vector>
  </TitlesOfParts>
  <Company>South Canterbury District Health Board</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Bev Bartlett</dc:creator>
  <cp:lastModifiedBy>Catherine Robertson</cp:lastModifiedBy>
  <cp:revision>2</cp:revision>
  <cp:lastPrinted>2017-07-27T04:06:00Z</cp:lastPrinted>
  <dcterms:created xsi:type="dcterms:W3CDTF">2025-10-12T23:27:00Z</dcterms:created>
  <dcterms:modified xsi:type="dcterms:W3CDTF">2025-10-12T23:27:00Z</dcterms:modified>
</cp:coreProperties>
</file>