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FF4" w:rsidRPr="007B4FF4" w:rsidRDefault="007B4FF4" w:rsidP="007B4FF4">
      <w:pPr>
        <w:spacing w:after="0" w:line="240" w:lineRule="auto"/>
        <w:ind w:left="-426"/>
        <w:jc w:val="both"/>
        <w:outlineLvl w:val="0"/>
        <w:rPr>
          <w:rFonts w:ascii="Arial" w:eastAsia="Times New Roman" w:hAnsi="Arial" w:cs="Arial"/>
          <w:b/>
          <w:spacing w:val="0"/>
          <w:szCs w:val="24"/>
          <w:lang w:val="en-US" w:eastAsia="en-NZ"/>
        </w:rPr>
      </w:pPr>
      <w:r w:rsidRPr="007B4FF4">
        <w:rPr>
          <w:rFonts w:ascii="Arial" w:eastAsia="Times New Roman" w:hAnsi="Arial"/>
          <w:noProof/>
          <w:spacing w:val="0"/>
          <w:szCs w:val="24"/>
          <w:lang w:eastAsia="en-NZ"/>
        </w:rPr>
        <w:drawing>
          <wp:inline distT="0" distB="0" distL="0" distR="0">
            <wp:extent cx="5932627" cy="854608"/>
            <wp:effectExtent l="19050" t="0" r="0" b="0"/>
            <wp:docPr id="1"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8" cstate="print"/>
                    <a:srcRect/>
                    <a:stretch>
                      <a:fillRect/>
                    </a:stretch>
                  </pic:blipFill>
                  <pic:spPr bwMode="auto">
                    <a:xfrm>
                      <a:off x="0" y="0"/>
                      <a:ext cx="6057124" cy="872542"/>
                    </a:xfrm>
                    <a:prstGeom prst="rect">
                      <a:avLst/>
                    </a:prstGeom>
                    <a:noFill/>
                    <a:ln w="9525">
                      <a:noFill/>
                      <a:miter lim="800000"/>
                      <a:headEnd/>
                      <a:tailEnd/>
                    </a:ln>
                  </pic:spPr>
                </pic:pic>
              </a:graphicData>
            </a:graphic>
          </wp:inline>
        </w:drawing>
      </w:r>
    </w:p>
    <w:p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p>
    <w:p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r w:rsidRPr="007B4FF4">
        <w:rPr>
          <w:rFonts w:ascii="Arial" w:eastAsia="Times New Roman" w:hAnsi="Arial" w:cs="Arial"/>
          <w:b/>
          <w:spacing w:val="0"/>
          <w:sz w:val="32"/>
          <w:szCs w:val="32"/>
          <w:lang w:val="en-US" w:eastAsia="en-NZ"/>
        </w:rPr>
        <w:t>POSITION DESCRIPTION</w:t>
      </w:r>
    </w:p>
    <w:p w:rsidR="007B4FF4" w:rsidRPr="007B4FF4" w:rsidRDefault="007B4FF4" w:rsidP="007B4FF4">
      <w:pPr>
        <w:spacing w:after="0" w:line="240" w:lineRule="auto"/>
        <w:ind w:left="-426"/>
        <w:jc w:val="both"/>
        <w:outlineLvl w:val="0"/>
        <w:rPr>
          <w:rFonts w:ascii="Arial" w:eastAsia="Times New Roman" w:hAnsi="Arial" w:cs="Arial"/>
          <w:b/>
          <w:spacing w:val="0"/>
          <w:sz w:val="22"/>
          <w:lang w:val="en-US" w:eastAsia="en-NZ"/>
        </w:rPr>
      </w:pPr>
    </w:p>
    <w:p w:rsidR="007B4FF4" w:rsidRPr="007B4FF4" w:rsidRDefault="007B4FF4" w:rsidP="007B4FF4">
      <w:pPr>
        <w:spacing w:after="0" w:line="240" w:lineRule="auto"/>
        <w:ind w:left="-426"/>
        <w:jc w:val="both"/>
        <w:rPr>
          <w:rFonts w:ascii="Arial" w:eastAsia="Times New Roman" w:hAnsi="Arial" w:cs="Arial"/>
          <w:spacing w:val="0"/>
          <w:sz w:val="22"/>
          <w:lang w:val="en-US" w:eastAsia="en-NZ"/>
        </w:rPr>
      </w:pPr>
      <w:proofErr w:type="spellStart"/>
      <w:r w:rsidRPr="007B4FF4">
        <w:rPr>
          <w:rFonts w:ascii="Arial" w:eastAsia="Times New Roman" w:hAnsi="Arial" w:cs="Arial"/>
          <w:b/>
          <w:spacing w:val="0"/>
          <w:sz w:val="22"/>
          <w:lang w:val="en-US" w:eastAsia="en-NZ"/>
        </w:rPr>
        <w:t>Organisational</w:t>
      </w:r>
      <w:proofErr w:type="spellEnd"/>
      <w:r w:rsidRPr="007B4FF4">
        <w:rPr>
          <w:rFonts w:ascii="Arial" w:eastAsia="Times New Roman" w:hAnsi="Arial" w:cs="Arial"/>
          <w:b/>
          <w:spacing w:val="0"/>
          <w:sz w:val="22"/>
          <w:lang w:val="en-US" w:eastAsia="en-NZ"/>
        </w:rPr>
        <w:t xml:space="preserve"> Vision</w:t>
      </w:r>
      <w:r w:rsidRPr="007B4FF4">
        <w:rPr>
          <w:rFonts w:ascii="Arial" w:eastAsia="Times New Roman" w:hAnsi="Arial" w:cs="Arial"/>
          <w:spacing w:val="0"/>
          <w:sz w:val="22"/>
          <w:lang w:val="en-US" w:eastAsia="en-NZ"/>
        </w:rPr>
        <w:t xml:space="preserve">: </w:t>
      </w:r>
    </w:p>
    <w:p w:rsidR="007B4FF4" w:rsidRPr="007B4FF4" w:rsidRDefault="007B4FF4" w:rsidP="007B4FF4">
      <w:pPr>
        <w:spacing w:after="0" w:line="240" w:lineRule="auto"/>
        <w:ind w:left="-426"/>
        <w:jc w:val="both"/>
        <w:rPr>
          <w:rFonts w:ascii="Arial" w:eastAsia="Times New Roman" w:hAnsi="Arial" w:cs="Arial"/>
          <w:i/>
          <w:color w:val="008080"/>
          <w:spacing w:val="0"/>
          <w:sz w:val="22"/>
          <w:lang w:val="en-US" w:eastAsia="en-NZ"/>
        </w:rPr>
      </w:pPr>
      <w:r w:rsidRPr="007B4FF4">
        <w:rPr>
          <w:rFonts w:ascii="Arial" w:eastAsia="Times New Roman" w:hAnsi="Arial" w:cs="Arial"/>
          <w:spacing w:val="0"/>
          <w:sz w:val="22"/>
          <w:lang w:val="en-US" w:eastAsia="en-NZ"/>
        </w:rPr>
        <w:t xml:space="preserve">South Canterbury District Health Board (SCDHB) is committed </w:t>
      </w:r>
      <w:r w:rsidRPr="007B4FF4">
        <w:rPr>
          <w:rFonts w:ascii="Arial" w:eastAsia="Times New Roman" w:hAnsi="Arial" w:cs="Arial"/>
          <w:i/>
          <w:color w:val="008080"/>
          <w:spacing w:val="0"/>
          <w:sz w:val="22"/>
          <w:lang w:val="en-US" w:eastAsia="en-NZ"/>
        </w:rPr>
        <w:t>“to enhance the health and independence of the people of South Canterbury”.</w:t>
      </w:r>
    </w:p>
    <w:p w:rsidR="007B4FF4" w:rsidRPr="007B4FF4" w:rsidRDefault="007B4FF4" w:rsidP="007B4FF4">
      <w:pPr>
        <w:spacing w:after="0" w:line="240" w:lineRule="auto"/>
        <w:rPr>
          <w:rFonts w:ascii="Arial" w:eastAsia="Times New Roman" w:hAnsi="Arial" w:cs="Arial"/>
          <w:b/>
          <w:spacing w:val="0"/>
          <w:sz w:val="22"/>
          <w:lang w:val="en-US" w:eastAsia="en-NZ"/>
        </w:rPr>
      </w:pPr>
    </w:p>
    <w:p w:rsidR="007B4FF4" w:rsidRPr="007B4FF4" w:rsidRDefault="007B4FF4" w:rsidP="007B4FF4">
      <w:pPr>
        <w:spacing w:after="0" w:line="240" w:lineRule="auto"/>
        <w:ind w:hanging="426"/>
        <w:rPr>
          <w:rFonts w:ascii="Arial" w:eastAsia="Times New Roman" w:hAnsi="Arial" w:cs="Arial"/>
          <w:spacing w:val="0"/>
          <w:sz w:val="22"/>
          <w:lang w:eastAsia="en-NZ"/>
        </w:rPr>
      </w:pPr>
      <w:proofErr w:type="spellStart"/>
      <w:r w:rsidRPr="007B4FF4">
        <w:rPr>
          <w:rFonts w:ascii="Arial" w:eastAsia="Times New Roman" w:hAnsi="Arial" w:cs="Arial"/>
          <w:b/>
          <w:spacing w:val="0"/>
          <w:sz w:val="22"/>
          <w:lang w:val="en-US" w:eastAsia="en-NZ"/>
        </w:rPr>
        <w:t>Organisational</w:t>
      </w:r>
      <w:proofErr w:type="spellEnd"/>
      <w:r w:rsidRPr="007B4FF4">
        <w:rPr>
          <w:rFonts w:ascii="Arial" w:eastAsia="Times New Roman" w:hAnsi="Arial" w:cs="Arial"/>
          <w:b/>
          <w:spacing w:val="0"/>
          <w:sz w:val="22"/>
          <w:lang w:val="en-US" w:eastAsia="en-NZ"/>
        </w:rPr>
        <w:t xml:space="preserve"> Values:</w:t>
      </w:r>
      <w:r w:rsidRPr="007B4FF4">
        <w:rPr>
          <w:rFonts w:ascii="Arial" w:eastAsia="Times New Roman" w:hAnsi="Arial"/>
          <w:spacing w:val="0"/>
          <w:sz w:val="22"/>
          <w:lang w:eastAsia="en-NZ"/>
        </w:rPr>
        <w:t xml:space="preserve"> </w:t>
      </w:r>
      <w:r w:rsidRPr="007B4FF4">
        <w:rPr>
          <w:rFonts w:ascii="Arial" w:eastAsia="Times New Roman" w:hAnsi="Arial" w:cs="Arial"/>
          <w:b/>
          <w:color w:val="008080"/>
          <w:spacing w:val="0"/>
          <w:sz w:val="22"/>
          <w:lang w:eastAsia="en-NZ"/>
        </w:rPr>
        <w:t>I CARE</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I</w:t>
      </w:r>
      <w:r w:rsidRPr="007B4FF4">
        <w:rPr>
          <w:rFonts w:ascii="Arial" w:eastAsia="Times New Roman" w:hAnsi="Arial" w:cs="Arial"/>
          <w:spacing w:val="0"/>
          <w:sz w:val="22"/>
          <w:lang w:eastAsia="en-NZ"/>
        </w:rPr>
        <w:t>ntegrity</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C</w:t>
      </w:r>
      <w:r w:rsidRPr="007B4FF4">
        <w:rPr>
          <w:rFonts w:ascii="Arial" w:eastAsia="Times New Roman" w:hAnsi="Arial" w:cs="Arial"/>
          <w:spacing w:val="0"/>
          <w:sz w:val="22"/>
          <w:lang w:eastAsia="en-NZ"/>
        </w:rPr>
        <w:t>ollaboration</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A</w:t>
      </w:r>
      <w:r w:rsidRPr="007B4FF4">
        <w:rPr>
          <w:rFonts w:ascii="Arial" w:eastAsia="Times New Roman" w:hAnsi="Arial" w:cs="Arial"/>
          <w:spacing w:val="0"/>
          <w:sz w:val="22"/>
          <w:lang w:eastAsia="en-NZ"/>
        </w:rPr>
        <w:t>ccountability</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R</w:t>
      </w:r>
      <w:r w:rsidRPr="007B4FF4">
        <w:rPr>
          <w:rFonts w:ascii="Arial" w:eastAsia="Times New Roman" w:hAnsi="Arial" w:cs="Arial"/>
          <w:spacing w:val="0"/>
          <w:sz w:val="22"/>
          <w:lang w:eastAsia="en-NZ"/>
        </w:rPr>
        <w:t>espect</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E</w:t>
      </w:r>
      <w:r w:rsidRPr="007B4FF4">
        <w:rPr>
          <w:rFonts w:ascii="Arial" w:eastAsia="Times New Roman" w:hAnsi="Arial" w:cs="Arial"/>
          <w:spacing w:val="0"/>
          <w:sz w:val="22"/>
          <w:lang w:eastAsia="en-NZ"/>
        </w:rPr>
        <w:t>xcellence</w:t>
      </w:r>
    </w:p>
    <w:p w:rsidR="007B4FF4" w:rsidRPr="007B4FF4" w:rsidRDefault="007B4FF4" w:rsidP="007B4FF4">
      <w:pPr>
        <w:spacing w:after="0" w:line="240" w:lineRule="auto"/>
        <w:rPr>
          <w:rFonts w:ascii="Arial" w:eastAsia="Times New Roman" w:hAnsi="Arial" w:cs="Arial"/>
          <w:color w:val="66CCFF"/>
          <w:spacing w:val="0"/>
          <w:sz w:val="16"/>
          <w:szCs w:val="16"/>
          <w:lang w:val="en-US"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099"/>
        <w:gridCol w:w="7258"/>
      </w:tblGrid>
      <w:tr w:rsidR="007B4FF4" w:rsidRPr="007B4FF4" w:rsidTr="007B4FF4">
        <w:tc>
          <w:tcPr>
            <w:tcW w:w="9357" w:type="dxa"/>
            <w:gridSpan w:val="2"/>
            <w:shd w:val="clear" w:color="auto" w:fill="31849B"/>
          </w:tcPr>
          <w:p w:rsidR="007B4FF4" w:rsidRPr="007B4FF4" w:rsidRDefault="007B4FF4" w:rsidP="007B4FF4">
            <w:pPr>
              <w:spacing w:after="0" w:line="240" w:lineRule="auto"/>
              <w:rPr>
                <w:rFonts w:ascii="Arial" w:eastAsia="Times New Roman" w:hAnsi="Arial" w:cs="Arial"/>
                <w:b/>
                <w:spacing w:val="0"/>
                <w:sz w:val="20"/>
                <w:szCs w:val="20"/>
                <w:lang w:val="en-US" w:eastAsia="en-NZ"/>
              </w:rPr>
            </w:pPr>
          </w:p>
          <w:p w:rsidR="007B4FF4" w:rsidRPr="00DB39A3"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cs="Arial"/>
                <w:b/>
                <w:spacing w:val="0"/>
                <w:sz w:val="20"/>
                <w:szCs w:val="20"/>
                <w:lang w:val="en-US" w:eastAsia="en-NZ"/>
              </w:rPr>
              <w:t>POSITION:</w:t>
            </w:r>
            <w:r w:rsidRPr="007B4FF4">
              <w:rPr>
                <w:rFonts w:ascii="Arial" w:eastAsia="Times New Roman" w:hAnsi="Arial" w:cs="Arial"/>
                <w:spacing w:val="0"/>
                <w:sz w:val="20"/>
                <w:szCs w:val="20"/>
                <w:lang w:val="en-US" w:eastAsia="en-NZ"/>
              </w:rPr>
              <w:t xml:space="preserve"> </w:t>
            </w:r>
            <w:r w:rsidR="00746CC2">
              <w:rPr>
                <w:rFonts w:ascii="Arial" w:eastAsia="Times New Roman" w:hAnsi="Arial" w:cs="Arial"/>
                <w:spacing w:val="0"/>
                <w:sz w:val="20"/>
                <w:szCs w:val="20"/>
                <w:lang w:val="en-US" w:eastAsia="en-NZ"/>
              </w:rPr>
              <w:t>Clinical Nurse Specialist</w:t>
            </w:r>
          </w:p>
          <w:p w:rsidR="007B4FF4" w:rsidRPr="007B4FF4" w:rsidRDefault="007B4FF4" w:rsidP="007B4FF4">
            <w:pPr>
              <w:spacing w:after="0" w:line="240" w:lineRule="auto"/>
              <w:rPr>
                <w:rFonts w:ascii="Arial" w:eastAsia="Times New Roman" w:hAnsi="Arial" w:cs="Arial"/>
                <w:spacing w:val="0"/>
                <w:sz w:val="20"/>
                <w:szCs w:val="20"/>
                <w:lang w:val="en-US" w:eastAsia="en-NZ"/>
              </w:rPr>
            </w:pPr>
          </w:p>
        </w:tc>
      </w:tr>
      <w:tr w:rsidR="007B4FF4" w:rsidRPr="007B4FF4" w:rsidTr="007B4FF4">
        <w:tc>
          <w:tcPr>
            <w:tcW w:w="9357" w:type="dxa"/>
            <w:gridSpan w:val="2"/>
            <w:shd w:val="clear" w:color="auto" w:fill="FFFFFF"/>
          </w:tcPr>
          <w:p w:rsidR="007B4FF4" w:rsidRPr="007B4FF4" w:rsidRDefault="007B4FF4" w:rsidP="007B4FF4">
            <w:pPr>
              <w:spacing w:after="0" w:line="240" w:lineRule="auto"/>
              <w:rPr>
                <w:rFonts w:ascii="Arial" w:eastAsia="Times New Roman" w:hAnsi="Arial" w:cs="Arial"/>
                <w:spacing w:val="0"/>
                <w:sz w:val="20"/>
                <w:szCs w:val="20"/>
                <w:lang w:val="en-US" w:eastAsia="en-NZ"/>
              </w:rPr>
            </w:pPr>
          </w:p>
          <w:p w:rsidR="007B4FF4" w:rsidRDefault="007B4FF4" w:rsidP="00746CC2">
            <w:pPr>
              <w:spacing w:after="0" w:line="240" w:lineRule="auto"/>
              <w:ind w:left="2552" w:hanging="2552"/>
              <w:jc w:val="both"/>
              <w:rPr>
                <w:rFonts w:ascii="Arial" w:eastAsia="Times New Roman" w:hAnsi="Arial" w:cs="Arial"/>
                <w:color w:val="FF0000"/>
                <w:spacing w:val="0"/>
                <w:sz w:val="20"/>
                <w:szCs w:val="20"/>
                <w:lang w:val="en-US" w:eastAsia="en-NZ"/>
              </w:rPr>
            </w:pPr>
            <w:r w:rsidRPr="007B4FF4">
              <w:rPr>
                <w:rFonts w:ascii="Arial" w:eastAsia="Times New Roman" w:hAnsi="Arial" w:cs="Arial"/>
                <w:b/>
                <w:spacing w:val="0"/>
                <w:sz w:val="20"/>
                <w:szCs w:val="20"/>
                <w:lang w:val="en-US" w:eastAsia="en-NZ"/>
              </w:rPr>
              <w:t xml:space="preserve">REPORTS TO: </w:t>
            </w:r>
            <w:r w:rsidR="002D1C9F">
              <w:rPr>
                <w:rFonts w:ascii="Arial" w:eastAsia="Times New Roman" w:hAnsi="Arial" w:cs="Arial"/>
                <w:b/>
                <w:spacing w:val="0"/>
                <w:sz w:val="20"/>
                <w:szCs w:val="20"/>
                <w:lang w:val="en-US" w:eastAsia="en-NZ"/>
              </w:rPr>
              <w:t>Clinical Director, Anesthetics</w:t>
            </w:r>
          </w:p>
          <w:p w:rsidR="00746CC2" w:rsidRPr="007B4FF4" w:rsidRDefault="00746CC2" w:rsidP="00746CC2">
            <w:pPr>
              <w:spacing w:after="0" w:line="240" w:lineRule="auto"/>
              <w:ind w:left="2552" w:hanging="2552"/>
              <w:jc w:val="both"/>
              <w:rPr>
                <w:rFonts w:ascii="Arial" w:eastAsia="Times New Roman" w:hAnsi="Arial" w:cs="Arial"/>
                <w:b/>
                <w:color w:val="33CCCC"/>
                <w:spacing w:val="0"/>
                <w:sz w:val="20"/>
                <w:szCs w:val="20"/>
                <w:lang w:val="en-US" w:eastAsia="en-NZ"/>
              </w:rPr>
            </w:pPr>
          </w:p>
        </w:tc>
      </w:tr>
      <w:tr w:rsidR="0093040F" w:rsidRPr="007B4FF4" w:rsidTr="007B4FF4">
        <w:tc>
          <w:tcPr>
            <w:tcW w:w="9357" w:type="dxa"/>
            <w:gridSpan w:val="2"/>
            <w:shd w:val="clear" w:color="auto" w:fill="FFFFFF"/>
          </w:tcPr>
          <w:p w:rsidR="0093040F" w:rsidRDefault="0093040F" w:rsidP="007B4FF4">
            <w:pPr>
              <w:spacing w:after="0" w:line="240" w:lineRule="auto"/>
              <w:rPr>
                <w:rFonts w:ascii="Arial" w:eastAsia="Times New Roman" w:hAnsi="Arial" w:cs="Arial"/>
                <w:spacing w:val="0"/>
                <w:sz w:val="20"/>
                <w:szCs w:val="20"/>
                <w:lang w:val="en-US" w:eastAsia="en-NZ"/>
              </w:rPr>
            </w:pPr>
          </w:p>
          <w:p w:rsidR="0093040F" w:rsidRPr="0093040F" w:rsidRDefault="0093040F" w:rsidP="007B4FF4">
            <w:pPr>
              <w:spacing w:after="0" w:line="240" w:lineRule="auto"/>
              <w:rPr>
                <w:rFonts w:ascii="Arial" w:eastAsia="Times New Roman" w:hAnsi="Arial" w:cs="Arial"/>
                <w:b/>
                <w:spacing w:val="0"/>
                <w:sz w:val="20"/>
                <w:szCs w:val="20"/>
                <w:lang w:val="en-US" w:eastAsia="en-NZ"/>
              </w:rPr>
            </w:pPr>
            <w:r w:rsidRPr="0093040F">
              <w:rPr>
                <w:rFonts w:ascii="Arial" w:eastAsia="Times New Roman" w:hAnsi="Arial" w:cs="Arial"/>
                <w:b/>
                <w:spacing w:val="0"/>
                <w:sz w:val="20"/>
                <w:szCs w:val="20"/>
                <w:lang w:val="en-US" w:eastAsia="en-NZ"/>
              </w:rPr>
              <w:t xml:space="preserve">HOURS: </w:t>
            </w:r>
            <w:r w:rsidR="00C73B11">
              <w:rPr>
                <w:rFonts w:ascii="Arial" w:eastAsia="Times New Roman" w:hAnsi="Arial" w:cs="Arial"/>
                <w:b/>
                <w:spacing w:val="0"/>
                <w:sz w:val="20"/>
                <w:szCs w:val="20"/>
                <w:lang w:val="en-US" w:eastAsia="en-NZ"/>
              </w:rPr>
              <w:t>As per letter of offer</w:t>
            </w:r>
          </w:p>
          <w:p w:rsidR="0093040F" w:rsidRPr="007B4FF4" w:rsidRDefault="0093040F" w:rsidP="007B4FF4">
            <w:pPr>
              <w:spacing w:after="0" w:line="240" w:lineRule="auto"/>
              <w:rPr>
                <w:rFonts w:ascii="Arial" w:eastAsia="Times New Roman" w:hAnsi="Arial" w:cs="Arial"/>
                <w:spacing w:val="0"/>
                <w:sz w:val="20"/>
                <w:szCs w:val="20"/>
                <w:lang w:val="en-US" w:eastAsia="en-NZ"/>
              </w:rPr>
            </w:pPr>
          </w:p>
        </w:tc>
      </w:tr>
      <w:tr w:rsidR="007B4FF4" w:rsidRPr="007B4FF4" w:rsidTr="00746CC2">
        <w:tc>
          <w:tcPr>
            <w:tcW w:w="9357" w:type="dxa"/>
            <w:gridSpan w:val="2"/>
          </w:tcPr>
          <w:p w:rsidR="007B4FF4" w:rsidRPr="007B4FF4" w:rsidRDefault="007B4FF4" w:rsidP="007B4FF4">
            <w:pPr>
              <w:spacing w:after="0" w:line="240" w:lineRule="auto"/>
              <w:rPr>
                <w:rFonts w:ascii="Arial" w:eastAsia="Arial Unicode MS" w:hAnsi="Arial" w:cs="Arial"/>
                <w:b/>
                <w:spacing w:val="0"/>
                <w:sz w:val="20"/>
                <w:szCs w:val="20"/>
                <w:lang w:val="en-US" w:eastAsia="en-NZ"/>
              </w:rPr>
            </w:pPr>
          </w:p>
          <w:p w:rsidR="007B4FF4" w:rsidRPr="007B4FF4" w:rsidRDefault="00746CC2" w:rsidP="007B4FF4">
            <w:pPr>
              <w:spacing w:after="0" w:line="240" w:lineRule="auto"/>
              <w:rPr>
                <w:rFonts w:ascii="Arial" w:eastAsia="Arial Unicode MS" w:hAnsi="Arial" w:cs="Arial"/>
                <w:b/>
                <w:spacing w:val="0"/>
                <w:sz w:val="20"/>
                <w:szCs w:val="20"/>
                <w:lang w:val="en-US" w:eastAsia="en-NZ"/>
              </w:rPr>
            </w:pPr>
            <w:r>
              <w:rPr>
                <w:rFonts w:ascii="Arial" w:eastAsia="Arial Unicode MS" w:hAnsi="Arial" w:cs="Arial"/>
                <w:b/>
                <w:spacing w:val="0"/>
                <w:sz w:val="20"/>
                <w:szCs w:val="20"/>
                <w:lang w:val="en-US" w:eastAsia="en-NZ"/>
              </w:rPr>
              <w:t xml:space="preserve">POSITION </w:t>
            </w:r>
            <w:r w:rsidR="007B4FF4" w:rsidRPr="007B4FF4">
              <w:rPr>
                <w:rFonts w:ascii="Arial" w:eastAsia="Arial Unicode MS" w:hAnsi="Arial" w:cs="Arial"/>
                <w:b/>
                <w:spacing w:val="0"/>
                <w:sz w:val="20"/>
                <w:szCs w:val="20"/>
                <w:lang w:val="en-US" w:eastAsia="en-NZ"/>
              </w:rPr>
              <w:t>PURPOSE:</w:t>
            </w:r>
          </w:p>
          <w:p w:rsidR="007B4FF4" w:rsidRPr="007B4FF4" w:rsidRDefault="007B4FF4" w:rsidP="007B4FF4">
            <w:pPr>
              <w:spacing w:after="0" w:line="276" w:lineRule="auto"/>
              <w:ind w:left="283"/>
              <w:rPr>
                <w:rFonts w:ascii="Arial" w:eastAsia="Times New Roman" w:hAnsi="Arial" w:cs="Arial"/>
                <w:spacing w:val="0"/>
                <w:sz w:val="20"/>
                <w:szCs w:val="20"/>
                <w:lang w:val="en-US" w:eastAsia="en-NZ"/>
              </w:rPr>
            </w:pPr>
          </w:p>
          <w:p w:rsidR="007B4FF4" w:rsidRDefault="007B4FF4" w:rsidP="007B4FF4">
            <w:pPr>
              <w:spacing w:after="0" w:line="276" w:lineRule="auto"/>
              <w:jc w:val="both"/>
              <w:rPr>
                <w:rFonts w:ascii="Arial" w:eastAsia="Times New Roman" w:hAnsi="Arial" w:cs="Arial"/>
                <w:spacing w:val="0"/>
                <w:sz w:val="20"/>
                <w:szCs w:val="20"/>
                <w:lang w:val="en-US" w:eastAsia="en-NZ"/>
              </w:rPr>
            </w:pPr>
            <w:r w:rsidRPr="007B4FF4">
              <w:rPr>
                <w:rFonts w:ascii="Arial" w:eastAsia="Times New Roman" w:hAnsi="Arial" w:cs="Arial"/>
                <w:spacing w:val="0"/>
                <w:sz w:val="20"/>
                <w:szCs w:val="20"/>
                <w:lang w:val="en-US" w:eastAsia="en-NZ"/>
              </w:rPr>
              <w:t xml:space="preserve">The </w:t>
            </w:r>
            <w:r w:rsidR="00746CC2">
              <w:rPr>
                <w:rFonts w:ascii="Arial" w:eastAsia="Times New Roman" w:hAnsi="Arial" w:cs="Arial"/>
                <w:spacing w:val="0"/>
                <w:sz w:val="20"/>
                <w:szCs w:val="20"/>
                <w:lang w:val="en-US" w:eastAsia="en-NZ"/>
              </w:rPr>
              <w:t>Clinical Nur</w:t>
            </w:r>
            <w:r w:rsidR="002F7334">
              <w:rPr>
                <w:rFonts w:ascii="Arial" w:eastAsia="Times New Roman" w:hAnsi="Arial" w:cs="Arial"/>
                <w:spacing w:val="0"/>
                <w:sz w:val="20"/>
                <w:szCs w:val="20"/>
                <w:lang w:val="en-US" w:eastAsia="en-NZ"/>
              </w:rPr>
              <w:t>se Specialist</w:t>
            </w:r>
            <w:r w:rsidR="00EE1BFC">
              <w:rPr>
                <w:rFonts w:ascii="Arial" w:eastAsia="Times New Roman" w:hAnsi="Arial" w:cs="Arial"/>
                <w:spacing w:val="0"/>
                <w:sz w:val="20"/>
                <w:szCs w:val="20"/>
                <w:lang w:val="en-US" w:eastAsia="en-NZ"/>
              </w:rPr>
              <w:t xml:space="preserve"> with a portfolio in </w:t>
            </w:r>
            <w:r w:rsidR="002D1C9F">
              <w:rPr>
                <w:rFonts w:ascii="Arial" w:eastAsia="Times New Roman" w:hAnsi="Arial" w:cs="Arial"/>
                <w:spacing w:val="0"/>
                <w:sz w:val="20"/>
                <w:szCs w:val="20"/>
                <w:lang w:val="en-US" w:eastAsia="en-NZ"/>
              </w:rPr>
              <w:t>Acute Pain</w:t>
            </w:r>
            <w:r w:rsidR="0090226B">
              <w:rPr>
                <w:rFonts w:ascii="Arial" w:eastAsia="Times New Roman" w:hAnsi="Arial" w:cs="Arial"/>
                <w:spacing w:val="0"/>
                <w:sz w:val="20"/>
                <w:szCs w:val="20"/>
                <w:lang w:val="en-US" w:eastAsia="en-NZ"/>
              </w:rPr>
              <w:t xml:space="preserve"> </w:t>
            </w:r>
            <w:r w:rsidR="002F7334">
              <w:rPr>
                <w:rFonts w:ascii="Arial" w:eastAsia="Times New Roman" w:hAnsi="Arial" w:cs="Arial"/>
                <w:spacing w:val="0"/>
                <w:sz w:val="20"/>
                <w:szCs w:val="20"/>
                <w:lang w:val="en-US" w:eastAsia="en-NZ"/>
              </w:rPr>
              <w:t>works across the S</w:t>
            </w:r>
            <w:r w:rsidR="00746CC2">
              <w:rPr>
                <w:rFonts w:ascii="Arial" w:eastAsia="Times New Roman" w:hAnsi="Arial" w:cs="Arial"/>
                <w:spacing w:val="0"/>
                <w:sz w:val="20"/>
                <w:szCs w:val="20"/>
                <w:lang w:val="en-US" w:eastAsia="en-NZ"/>
              </w:rPr>
              <w:t>outh Canterbury health sector</w:t>
            </w:r>
            <w:r w:rsidR="002F7334">
              <w:rPr>
                <w:rFonts w:ascii="Arial" w:eastAsia="Times New Roman" w:hAnsi="Arial" w:cs="Arial"/>
                <w:spacing w:val="0"/>
                <w:sz w:val="20"/>
                <w:szCs w:val="20"/>
                <w:lang w:val="en-US" w:eastAsia="en-NZ"/>
              </w:rPr>
              <w:t>, inclusive of primary and secondary settings</w:t>
            </w:r>
            <w:r w:rsidR="00746CC2">
              <w:rPr>
                <w:rFonts w:ascii="Arial" w:eastAsia="Times New Roman" w:hAnsi="Arial" w:cs="Arial"/>
                <w:spacing w:val="0"/>
                <w:sz w:val="20"/>
                <w:szCs w:val="20"/>
                <w:lang w:val="en-US" w:eastAsia="en-NZ"/>
              </w:rPr>
              <w:t xml:space="preserve"> to </w:t>
            </w:r>
            <w:r w:rsidR="002F7334">
              <w:rPr>
                <w:rFonts w:ascii="Arial" w:eastAsia="Times New Roman" w:hAnsi="Arial" w:cs="Arial"/>
                <w:spacing w:val="0"/>
                <w:sz w:val="20"/>
                <w:szCs w:val="20"/>
                <w:lang w:val="en-US" w:eastAsia="en-NZ"/>
              </w:rPr>
              <w:t>contribute clinical expertise to service development, staff development and complex care planning</w:t>
            </w:r>
            <w:r w:rsidR="00746CC2">
              <w:rPr>
                <w:rFonts w:ascii="Arial" w:eastAsia="Times New Roman" w:hAnsi="Arial" w:cs="Arial"/>
                <w:spacing w:val="0"/>
                <w:sz w:val="20"/>
                <w:szCs w:val="20"/>
                <w:lang w:val="en-US" w:eastAsia="en-NZ"/>
              </w:rPr>
              <w:t xml:space="preserve">.  The CNS will act in the role of clinical expert, educator, consultant, researcher, and leader in the pursuit of clinical excellence in the delivery of patient centered care.  </w:t>
            </w:r>
            <w:r w:rsidR="00794DDB">
              <w:rPr>
                <w:rFonts w:ascii="Arial" w:eastAsia="Times New Roman" w:hAnsi="Arial" w:cs="Arial"/>
                <w:spacing w:val="0"/>
                <w:sz w:val="20"/>
                <w:szCs w:val="20"/>
                <w:lang w:val="en-US" w:eastAsia="en-NZ"/>
              </w:rPr>
              <w:t>The CNS will demonstrate leadership in service developments, quality projects, by applying scholarly knowledge and applied practice with a continued focus to improve health outcomes. The CNS will work collaboratively within the MDT within a contemporary model of care</w:t>
            </w:r>
            <w:r w:rsidR="00EE1BFC">
              <w:rPr>
                <w:rFonts w:ascii="Arial" w:eastAsia="Times New Roman" w:hAnsi="Arial" w:cs="Arial"/>
                <w:spacing w:val="0"/>
                <w:sz w:val="20"/>
                <w:szCs w:val="20"/>
                <w:lang w:val="en-US" w:eastAsia="en-NZ"/>
              </w:rPr>
              <w:t xml:space="preserve">, to lead improvements in </w:t>
            </w:r>
            <w:r w:rsidR="002D1C9F">
              <w:rPr>
                <w:rFonts w:ascii="Arial" w:eastAsia="Times New Roman" w:hAnsi="Arial" w:cs="Arial"/>
                <w:spacing w:val="0"/>
                <w:sz w:val="20"/>
                <w:szCs w:val="20"/>
                <w:lang w:val="en-US" w:eastAsia="en-NZ"/>
              </w:rPr>
              <w:t>Acute Pain</w:t>
            </w:r>
            <w:r w:rsidR="0090226B">
              <w:rPr>
                <w:rFonts w:ascii="Arial" w:eastAsia="Times New Roman" w:hAnsi="Arial" w:cs="Arial"/>
                <w:spacing w:val="0"/>
                <w:sz w:val="20"/>
                <w:szCs w:val="20"/>
                <w:lang w:val="en-US" w:eastAsia="en-NZ"/>
              </w:rPr>
              <w:t xml:space="preserve"> </w:t>
            </w:r>
            <w:r w:rsidR="00EE1BFC">
              <w:rPr>
                <w:rFonts w:ascii="Arial" w:eastAsia="Times New Roman" w:hAnsi="Arial" w:cs="Arial"/>
                <w:spacing w:val="0"/>
                <w:sz w:val="20"/>
                <w:szCs w:val="20"/>
                <w:lang w:val="en-US" w:eastAsia="en-NZ"/>
              </w:rPr>
              <w:t>management and care</w:t>
            </w:r>
            <w:r w:rsidR="00794DDB">
              <w:rPr>
                <w:rFonts w:ascii="Arial" w:eastAsia="Times New Roman" w:hAnsi="Arial" w:cs="Arial"/>
                <w:spacing w:val="0"/>
                <w:sz w:val="20"/>
                <w:szCs w:val="20"/>
                <w:lang w:val="en-US" w:eastAsia="en-NZ"/>
              </w:rPr>
              <w:t xml:space="preserve">. </w:t>
            </w:r>
          </w:p>
          <w:p w:rsidR="00794DDB" w:rsidRPr="007B4FF4" w:rsidRDefault="00794DDB" w:rsidP="007B4FF4">
            <w:pPr>
              <w:spacing w:after="0" w:line="276" w:lineRule="auto"/>
              <w:jc w:val="both"/>
              <w:rPr>
                <w:rFonts w:ascii="Arial" w:eastAsia="Times New Roman" w:hAnsi="Arial" w:cs="Arial"/>
                <w:spacing w:val="0"/>
                <w:sz w:val="20"/>
                <w:szCs w:val="20"/>
                <w:lang w:val="en-US" w:eastAsia="en-NZ"/>
              </w:rPr>
            </w:pPr>
          </w:p>
          <w:p w:rsidR="007B4FF4" w:rsidRPr="00F81DC5" w:rsidRDefault="007B4FF4" w:rsidP="007B4FF4">
            <w:pPr>
              <w:spacing w:after="0" w:line="276" w:lineRule="auto"/>
              <w:jc w:val="both"/>
              <w:rPr>
                <w:rFonts w:ascii="Arial" w:eastAsia="Times New Roman" w:hAnsi="Arial" w:cs="Arial"/>
                <w:spacing w:val="0"/>
                <w:sz w:val="20"/>
                <w:szCs w:val="20"/>
                <w:lang w:val="en-US" w:eastAsia="en-NZ"/>
              </w:rPr>
            </w:pPr>
            <w:r w:rsidRPr="00F81DC5">
              <w:rPr>
                <w:rFonts w:ascii="Arial" w:eastAsia="Times New Roman" w:hAnsi="Arial" w:cs="Arial"/>
                <w:spacing w:val="0"/>
                <w:sz w:val="20"/>
                <w:szCs w:val="20"/>
                <w:lang w:val="en-US" w:eastAsia="en-NZ"/>
              </w:rPr>
              <w:t>This role is instrumental in supporting SCDHB</w:t>
            </w:r>
            <w:r w:rsidR="00794DDB">
              <w:rPr>
                <w:rFonts w:ascii="Arial" w:eastAsia="Times New Roman" w:hAnsi="Arial" w:cs="Arial"/>
                <w:spacing w:val="0"/>
                <w:sz w:val="20"/>
                <w:szCs w:val="20"/>
                <w:lang w:val="en-US" w:eastAsia="en-NZ"/>
              </w:rPr>
              <w:t xml:space="preserve"> and the wider health sector within South Canterbury</w:t>
            </w:r>
            <w:r w:rsidRPr="00F81DC5">
              <w:rPr>
                <w:rFonts w:ascii="Arial" w:eastAsia="Times New Roman" w:hAnsi="Arial" w:cs="Arial"/>
                <w:spacing w:val="0"/>
                <w:sz w:val="20"/>
                <w:szCs w:val="20"/>
                <w:lang w:val="en-US" w:eastAsia="en-NZ"/>
              </w:rPr>
              <w:t xml:space="preserve"> to become an effective customer driven, safety conscious, quality service, professional and performance oriented </w:t>
            </w:r>
            <w:r w:rsidR="00794DDB">
              <w:rPr>
                <w:rFonts w:ascii="Arial" w:eastAsia="Times New Roman" w:hAnsi="Arial" w:cs="Arial"/>
                <w:spacing w:val="0"/>
                <w:sz w:val="20"/>
                <w:szCs w:val="20"/>
                <w:lang w:val="en-US" w:eastAsia="en-NZ"/>
              </w:rPr>
              <w:t xml:space="preserve">health service which reflects </w:t>
            </w:r>
            <w:r w:rsidRPr="00F81DC5">
              <w:rPr>
                <w:rFonts w:ascii="Arial" w:eastAsia="Times New Roman" w:hAnsi="Arial" w:cs="Arial"/>
                <w:spacing w:val="0"/>
                <w:sz w:val="20"/>
                <w:szCs w:val="20"/>
                <w:lang w:val="en-US" w:eastAsia="en-NZ"/>
              </w:rPr>
              <w:t xml:space="preserve">the needs of the local community. </w:t>
            </w:r>
          </w:p>
          <w:p w:rsidR="007B4FF4" w:rsidRPr="007B4FF4" w:rsidRDefault="007B4FF4" w:rsidP="007B4FF4">
            <w:pPr>
              <w:spacing w:after="0" w:line="276" w:lineRule="auto"/>
              <w:rPr>
                <w:rFonts w:ascii="Arial" w:eastAsia="Times New Roman" w:hAnsi="Arial" w:cs="Arial"/>
                <w:spacing w:val="0"/>
                <w:sz w:val="20"/>
                <w:szCs w:val="20"/>
                <w:lang w:val="en-US" w:eastAsia="en-NZ"/>
              </w:rPr>
            </w:pPr>
          </w:p>
        </w:tc>
      </w:tr>
      <w:tr w:rsidR="007B4FF4" w:rsidRPr="007B4FF4" w:rsidTr="00746CC2">
        <w:trPr>
          <w:trHeight w:val="641"/>
        </w:trPr>
        <w:tc>
          <w:tcPr>
            <w:tcW w:w="9357" w:type="dxa"/>
            <w:gridSpan w:val="2"/>
            <w:shd w:val="clear" w:color="auto" w:fill="31849B"/>
          </w:tcPr>
          <w:p w:rsidR="007B4FF4" w:rsidRPr="007B4FF4" w:rsidRDefault="007B4FF4" w:rsidP="007B4FF4">
            <w:pPr>
              <w:spacing w:after="0" w:line="240" w:lineRule="auto"/>
              <w:rPr>
                <w:rFonts w:ascii="Arial" w:eastAsia="Arial Unicode MS" w:hAnsi="Arial" w:cs="Arial"/>
                <w:b/>
                <w:spacing w:val="0"/>
                <w:sz w:val="20"/>
                <w:szCs w:val="20"/>
                <w:lang w:val="en-US" w:eastAsia="en-NZ"/>
              </w:rPr>
            </w:pPr>
          </w:p>
          <w:p w:rsidR="007B4FF4" w:rsidRPr="007B4FF4" w:rsidRDefault="00746CC2" w:rsidP="007B4FF4">
            <w:pPr>
              <w:spacing w:after="0" w:line="240" w:lineRule="auto"/>
              <w:rPr>
                <w:rFonts w:ascii="Arial" w:eastAsia="Times New Roman" w:hAnsi="Arial"/>
                <w:spacing w:val="0"/>
                <w:sz w:val="20"/>
                <w:szCs w:val="20"/>
                <w:lang w:eastAsia="en-NZ"/>
              </w:rPr>
            </w:pPr>
            <w:r>
              <w:rPr>
                <w:rFonts w:ascii="Arial" w:eastAsia="Arial Unicode MS" w:hAnsi="Arial" w:cs="Arial"/>
                <w:b/>
                <w:spacing w:val="0"/>
                <w:sz w:val="20"/>
                <w:szCs w:val="20"/>
                <w:lang w:val="en-US" w:eastAsia="en-NZ"/>
              </w:rPr>
              <w:t xml:space="preserve">Key </w:t>
            </w:r>
            <w:r w:rsidR="00794DDB">
              <w:rPr>
                <w:rFonts w:ascii="Arial" w:eastAsia="Arial Unicode MS" w:hAnsi="Arial" w:cs="Arial"/>
                <w:b/>
                <w:spacing w:val="0"/>
                <w:sz w:val="20"/>
                <w:szCs w:val="20"/>
                <w:lang w:val="en-US" w:eastAsia="en-NZ"/>
              </w:rPr>
              <w:t>Responsibilities</w:t>
            </w:r>
            <w:r w:rsidR="007B4FF4" w:rsidRPr="007B4FF4">
              <w:rPr>
                <w:rFonts w:ascii="Arial" w:eastAsia="Arial Unicode MS" w:hAnsi="Arial" w:cs="Arial"/>
                <w:b/>
                <w:spacing w:val="0"/>
                <w:sz w:val="20"/>
                <w:szCs w:val="20"/>
                <w:lang w:val="en-US" w:eastAsia="en-NZ"/>
              </w:rPr>
              <w:t>:</w:t>
            </w:r>
          </w:p>
          <w:p w:rsidR="007B4FF4" w:rsidRPr="007B4FF4" w:rsidRDefault="007B4FF4" w:rsidP="007B4FF4">
            <w:pPr>
              <w:spacing w:after="0" w:line="240" w:lineRule="auto"/>
              <w:ind w:left="720"/>
              <w:contextualSpacing/>
              <w:rPr>
                <w:rFonts w:ascii="Arial" w:eastAsia="Arial Unicode MS" w:hAnsi="Arial" w:cs="Arial"/>
                <w:spacing w:val="0"/>
                <w:sz w:val="20"/>
                <w:szCs w:val="20"/>
                <w:lang w:val="en-US" w:eastAsia="en-NZ"/>
              </w:rPr>
            </w:pPr>
          </w:p>
        </w:tc>
      </w:tr>
      <w:tr w:rsidR="007B4FF4" w:rsidRPr="007B4FF4" w:rsidTr="00746CC2">
        <w:trPr>
          <w:trHeight w:val="983"/>
        </w:trPr>
        <w:tc>
          <w:tcPr>
            <w:tcW w:w="9357" w:type="dxa"/>
            <w:gridSpan w:val="2"/>
            <w:shd w:val="clear" w:color="auto" w:fill="auto"/>
          </w:tcPr>
          <w:p w:rsidR="007B4FF4" w:rsidRPr="007B4FF4" w:rsidRDefault="007B4FF4" w:rsidP="007B4FF4">
            <w:pPr>
              <w:spacing w:after="0" w:line="240" w:lineRule="auto"/>
              <w:ind w:left="720"/>
              <w:rPr>
                <w:rFonts w:ascii="Arial" w:eastAsia="Arial Unicode MS" w:hAnsi="Arial" w:cs="Arial"/>
                <w:b/>
                <w:spacing w:val="0"/>
                <w:sz w:val="20"/>
                <w:szCs w:val="20"/>
                <w:lang w:val="en-US" w:eastAsia="en-NZ"/>
              </w:rPr>
            </w:pPr>
          </w:p>
          <w:p w:rsidR="007B4FF4" w:rsidRPr="007B4FF4" w:rsidRDefault="00A901E3" w:rsidP="00EE1BFC">
            <w:pPr>
              <w:numPr>
                <w:ilvl w:val="0"/>
                <w:numId w:val="10"/>
              </w:numPr>
              <w:spacing w:after="0" w:line="240" w:lineRule="auto"/>
              <w:rPr>
                <w:rFonts w:ascii="Arial" w:eastAsia="Arial Unicode MS" w:hAnsi="Arial" w:cs="Arial"/>
                <w:spacing w:val="0"/>
                <w:sz w:val="20"/>
                <w:szCs w:val="20"/>
                <w:lang w:val="en-US" w:eastAsia="en-NZ"/>
              </w:rPr>
            </w:pPr>
            <w:r>
              <w:rPr>
                <w:rFonts w:ascii="Arial" w:eastAsia="Arial Unicode MS" w:hAnsi="Arial" w:cs="Arial"/>
                <w:spacing w:val="0"/>
                <w:sz w:val="20"/>
                <w:szCs w:val="20"/>
                <w:lang w:val="en-US" w:eastAsia="en-NZ"/>
              </w:rPr>
              <w:t>To work</w:t>
            </w:r>
            <w:r w:rsidR="00022EAC">
              <w:rPr>
                <w:rFonts w:ascii="Arial" w:eastAsia="Arial Unicode MS" w:hAnsi="Arial" w:cs="Arial"/>
                <w:spacing w:val="0"/>
                <w:sz w:val="20"/>
                <w:szCs w:val="20"/>
                <w:lang w:val="en-US" w:eastAsia="en-NZ"/>
              </w:rPr>
              <w:t xml:space="preserve"> collaboratively</w:t>
            </w:r>
            <w:r>
              <w:rPr>
                <w:rFonts w:ascii="Arial" w:eastAsia="Arial Unicode MS" w:hAnsi="Arial" w:cs="Arial"/>
                <w:spacing w:val="0"/>
                <w:sz w:val="20"/>
                <w:szCs w:val="20"/>
                <w:lang w:val="en-US" w:eastAsia="en-NZ"/>
              </w:rPr>
              <w:t xml:space="preserve"> within the </w:t>
            </w:r>
            <w:r w:rsidR="00EE1BFC">
              <w:rPr>
                <w:rFonts w:ascii="Arial" w:eastAsia="Arial Unicode MS" w:hAnsi="Arial" w:cs="Arial"/>
                <w:spacing w:val="0"/>
                <w:sz w:val="20"/>
                <w:szCs w:val="20"/>
                <w:lang w:val="en-US" w:eastAsia="en-NZ"/>
              </w:rPr>
              <w:t>multi-condition</w:t>
            </w:r>
            <w:r>
              <w:rPr>
                <w:rFonts w:ascii="Arial" w:eastAsia="Arial Unicode MS" w:hAnsi="Arial" w:cs="Arial"/>
                <w:spacing w:val="0"/>
                <w:sz w:val="20"/>
                <w:szCs w:val="20"/>
                <w:lang w:val="en-US" w:eastAsia="en-NZ"/>
              </w:rPr>
              <w:t xml:space="preserve"> Hub, as an active multidisciplinary team member.  </w:t>
            </w:r>
          </w:p>
        </w:tc>
      </w:tr>
      <w:tr w:rsidR="007B4FF4" w:rsidRPr="007B4FF4" w:rsidTr="00746CC2">
        <w:trPr>
          <w:trHeight w:val="983"/>
        </w:trPr>
        <w:tc>
          <w:tcPr>
            <w:tcW w:w="2099" w:type="dxa"/>
          </w:tcPr>
          <w:p w:rsidR="007B4FF4" w:rsidRPr="007B4FF4" w:rsidRDefault="007B4FF4" w:rsidP="007B4FF4">
            <w:pPr>
              <w:spacing w:before="80" w:after="0" w:line="240" w:lineRule="auto"/>
              <w:rPr>
                <w:rFonts w:ascii="Arial" w:eastAsia="Arial Unicode MS" w:hAnsi="Arial" w:cs="Arial"/>
                <w:b/>
                <w:spacing w:val="0"/>
                <w:sz w:val="20"/>
                <w:szCs w:val="20"/>
                <w:lang w:val="en-US" w:eastAsia="en-NZ"/>
              </w:rPr>
            </w:pPr>
            <w:r w:rsidRPr="007B4FF4">
              <w:rPr>
                <w:rFonts w:ascii="Arial" w:eastAsia="Arial Unicode MS" w:hAnsi="Arial" w:cs="Arial"/>
                <w:b/>
                <w:spacing w:val="0"/>
                <w:sz w:val="20"/>
                <w:szCs w:val="20"/>
                <w:lang w:val="en-US" w:eastAsia="en-NZ"/>
              </w:rPr>
              <w:lastRenderedPageBreak/>
              <w:t>MAIN OBJECTIVES</w:t>
            </w:r>
          </w:p>
        </w:tc>
        <w:tc>
          <w:tcPr>
            <w:tcW w:w="7258" w:type="dxa"/>
          </w:tcPr>
          <w:p w:rsidR="00686AC7" w:rsidRDefault="007B4FF4" w:rsidP="00686AC7">
            <w:pPr>
              <w:spacing w:before="80" w:after="0" w:line="240" w:lineRule="auto"/>
              <w:rPr>
                <w:rFonts w:ascii="Arial" w:eastAsia="Arial Unicode MS" w:hAnsi="Arial" w:cs="Arial"/>
                <w:spacing w:val="0"/>
                <w:sz w:val="20"/>
                <w:szCs w:val="20"/>
                <w:lang w:val="en-US" w:eastAsia="en-NZ"/>
              </w:rPr>
            </w:pPr>
            <w:r w:rsidRPr="007B4FF4">
              <w:rPr>
                <w:rFonts w:ascii="Arial" w:eastAsia="Arial Unicode MS" w:hAnsi="Arial" w:cs="Arial"/>
                <w:spacing w:val="0"/>
                <w:sz w:val="20"/>
                <w:szCs w:val="20"/>
                <w:lang w:val="en-US" w:eastAsia="en-NZ"/>
              </w:rPr>
              <w:t>The objectives of the</w:t>
            </w:r>
            <w:r w:rsidR="00794DDB">
              <w:rPr>
                <w:rFonts w:ascii="Arial" w:eastAsia="Arial Unicode MS" w:hAnsi="Arial" w:cs="Arial"/>
                <w:spacing w:val="0"/>
                <w:sz w:val="20"/>
                <w:szCs w:val="20"/>
                <w:lang w:val="en-US" w:eastAsia="en-NZ"/>
              </w:rPr>
              <w:t xml:space="preserve"> CNS role </w:t>
            </w:r>
            <w:r w:rsidRPr="007B4FF4">
              <w:rPr>
                <w:rFonts w:ascii="Arial" w:eastAsia="Arial Unicode MS" w:hAnsi="Arial" w:cs="Arial"/>
                <w:spacing w:val="0"/>
                <w:sz w:val="20"/>
                <w:szCs w:val="20"/>
                <w:lang w:val="en-US" w:eastAsia="en-NZ"/>
              </w:rPr>
              <w:t>is to provide the following</w:t>
            </w:r>
            <w:r w:rsidR="00794DDB">
              <w:rPr>
                <w:rFonts w:ascii="Arial" w:eastAsia="Arial Unicode MS" w:hAnsi="Arial" w:cs="Arial"/>
                <w:spacing w:val="0"/>
                <w:sz w:val="20"/>
                <w:szCs w:val="20"/>
                <w:lang w:val="en-US" w:eastAsia="en-NZ"/>
              </w:rPr>
              <w:t>:</w:t>
            </w:r>
            <w:r w:rsidRPr="007B4FF4">
              <w:rPr>
                <w:rFonts w:ascii="Arial" w:eastAsia="Arial Unicode MS" w:hAnsi="Arial" w:cs="Arial"/>
                <w:spacing w:val="0"/>
                <w:sz w:val="20"/>
                <w:szCs w:val="20"/>
                <w:lang w:val="en-US" w:eastAsia="en-NZ"/>
              </w:rPr>
              <w:t xml:space="preserve"> </w:t>
            </w:r>
          </w:p>
          <w:p w:rsidR="00686AC7" w:rsidRDefault="00686AC7" w:rsidP="00686AC7">
            <w:pPr>
              <w:pStyle w:val="ListParagraph"/>
              <w:numPr>
                <w:ilvl w:val="0"/>
                <w:numId w:val="14"/>
              </w:numPr>
              <w:spacing w:before="80" w:after="0" w:line="240" w:lineRule="auto"/>
              <w:rPr>
                <w:rFonts w:ascii="Arial" w:eastAsia="Arial Unicode MS" w:hAnsi="Arial" w:cs="Arial"/>
                <w:spacing w:val="0"/>
                <w:sz w:val="20"/>
                <w:szCs w:val="20"/>
                <w:lang w:val="en-US" w:eastAsia="en-NZ"/>
              </w:rPr>
            </w:pPr>
            <w:r>
              <w:rPr>
                <w:rFonts w:ascii="Arial" w:eastAsia="Arial Unicode MS" w:hAnsi="Arial" w:cs="Arial"/>
                <w:spacing w:val="0"/>
                <w:sz w:val="20"/>
                <w:szCs w:val="20"/>
                <w:lang w:val="en-US" w:eastAsia="en-NZ"/>
              </w:rPr>
              <w:t>Complex clinical case review.  The CNS will w</w:t>
            </w:r>
            <w:r w:rsidR="00A901E3">
              <w:rPr>
                <w:rFonts w:ascii="Arial" w:eastAsia="Arial Unicode MS" w:hAnsi="Arial" w:cs="Arial"/>
                <w:spacing w:val="0"/>
                <w:sz w:val="20"/>
                <w:szCs w:val="20"/>
                <w:lang w:val="en-US" w:eastAsia="en-NZ"/>
              </w:rPr>
              <w:t xml:space="preserve">ork with other health providers </w:t>
            </w:r>
            <w:r>
              <w:rPr>
                <w:rFonts w:ascii="Arial" w:eastAsia="Arial Unicode MS" w:hAnsi="Arial" w:cs="Arial"/>
                <w:spacing w:val="0"/>
                <w:sz w:val="20"/>
                <w:szCs w:val="20"/>
                <w:lang w:val="en-US" w:eastAsia="en-NZ"/>
              </w:rPr>
              <w:t xml:space="preserve">to </w:t>
            </w:r>
            <w:r w:rsidR="00D1195F">
              <w:rPr>
                <w:rFonts w:ascii="Arial" w:eastAsia="Arial Unicode MS" w:hAnsi="Arial" w:cs="Arial"/>
                <w:spacing w:val="0"/>
                <w:sz w:val="20"/>
                <w:szCs w:val="20"/>
                <w:lang w:val="en-US" w:eastAsia="en-NZ"/>
              </w:rPr>
              <w:t xml:space="preserve">provide expert nursing knowledge </w:t>
            </w:r>
            <w:r>
              <w:rPr>
                <w:rFonts w:ascii="Arial" w:eastAsia="Arial Unicode MS" w:hAnsi="Arial" w:cs="Arial"/>
                <w:spacing w:val="0"/>
                <w:sz w:val="20"/>
                <w:szCs w:val="20"/>
                <w:lang w:val="en-US" w:eastAsia="en-NZ"/>
              </w:rPr>
              <w:t xml:space="preserve">and expertise </w:t>
            </w:r>
            <w:r w:rsidR="003668EE">
              <w:rPr>
                <w:rFonts w:ascii="Arial" w:eastAsia="Arial Unicode MS" w:hAnsi="Arial" w:cs="Arial"/>
                <w:spacing w:val="0"/>
                <w:sz w:val="20"/>
                <w:szCs w:val="20"/>
                <w:lang w:val="en-US" w:eastAsia="en-NZ"/>
              </w:rPr>
              <w:t>for</w:t>
            </w:r>
            <w:r>
              <w:rPr>
                <w:rFonts w:ascii="Arial" w:eastAsia="Arial Unicode MS" w:hAnsi="Arial" w:cs="Arial"/>
                <w:spacing w:val="0"/>
                <w:sz w:val="20"/>
                <w:szCs w:val="20"/>
                <w:lang w:val="en-US" w:eastAsia="en-NZ"/>
              </w:rPr>
              <w:t xml:space="preserve"> the delivery of patient care</w:t>
            </w:r>
            <w:r w:rsidR="00EE1BFC">
              <w:rPr>
                <w:rFonts w:ascii="Arial" w:eastAsia="Arial Unicode MS" w:hAnsi="Arial" w:cs="Arial"/>
                <w:spacing w:val="0"/>
                <w:sz w:val="20"/>
                <w:szCs w:val="20"/>
                <w:lang w:val="en-US" w:eastAsia="en-NZ"/>
              </w:rPr>
              <w:t xml:space="preserve"> within the portfolio of </w:t>
            </w:r>
            <w:r w:rsidR="002D1C9F">
              <w:rPr>
                <w:rFonts w:ascii="Arial" w:eastAsia="Arial Unicode MS" w:hAnsi="Arial" w:cs="Arial"/>
                <w:spacing w:val="0"/>
                <w:sz w:val="20"/>
                <w:szCs w:val="20"/>
                <w:lang w:val="en-US" w:eastAsia="en-NZ"/>
              </w:rPr>
              <w:t>Acute Pain</w:t>
            </w:r>
            <w:r>
              <w:rPr>
                <w:rFonts w:ascii="Arial" w:eastAsia="Arial Unicode MS" w:hAnsi="Arial" w:cs="Arial"/>
                <w:spacing w:val="0"/>
                <w:sz w:val="20"/>
                <w:szCs w:val="20"/>
                <w:lang w:val="en-US" w:eastAsia="en-NZ"/>
              </w:rPr>
              <w:t xml:space="preserve">.  The CNS </w:t>
            </w:r>
            <w:r w:rsidR="003668EE">
              <w:rPr>
                <w:rFonts w:ascii="Arial" w:eastAsia="Arial Unicode MS" w:hAnsi="Arial" w:cs="Arial"/>
                <w:spacing w:val="0"/>
                <w:sz w:val="20"/>
                <w:szCs w:val="20"/>
                <w:lang w:val="en-US" w:eastAsia="en-NZ"/>
              </w:rPr>
              <w:t>is flexible in approach with workloads</w:t>
            </w:r>
            <w:r>
              <w:rPr>
                <w:rFonts w:ascii="Arial" w:eastAsia="Arial Unicode MS" w:hAnsi="Arial" w:cs="Arial"/>
                <w:spacing w:val="0"/>
                <w:sz w:val="20"/>
                <w:szCs w:val="20"/>
                <w:lang w:val="en-US" w:eastAsia="en-NZ"/>
              </w:rPr>
              <w:t xml:space="preserve">, </w:t>
            </w:r>
            <w:r w:rsidR="003668EE">
              <w:rPr>
                <w:rFonts w:ascii="Arial" w:eastAsia="Arial Unicode MS" w:hAnsi="Arial" w:cs="Arial"/>
                <w:spacing w:val="0"/>
                <w:sz w:val="20"/>
                <w:szCs w:val="20"/>
                <w:lang w:val="en-US" w:eastAsia="en-NZ"/>
              </w:rPr>
              <w:t>in partnership with other</w:t>
            </w:r>
            <w:r>
              <w:rPr>
                <w:rFonts w:ascii="Arial" w:eastAsia="Arial Unicode MS" w:hAnsi="Arial" w:cs="Arial"/>
                <w:spacing w:val="0"/>
                <w:sz w:val="20"/>
                <w:szCs w:val="20"/>
                <w:lang w:val="en-US" w:eastAsia="en-NZ"/>
              </w:rPr>
              <w:t xml:space="preserve"> health professionals</w:t>
            </w:r>
            <w:r w:rsidR="00D1195F">
              <w:rPr>
                <w:rFonts w:ascii="Arial" w:eastAsia="Arial Unicode MS" w:hAnsi="Arial" w:cs="Arial"/>
                <w:spacing w:val="0"/>
                <w:sz w:val="20"/>
                <w:szCs w:val="20"/>
                <w:lang w:val="en-US" w:eastAsia="en-NZ"/>
              </w:rPr>
              <w:t xml:space="preserve">, patient, family and whanau </w:t>
            </w:r>
            <w:r>
              <w:rPr>
                <w:rFonts w:ascii="Arial" w:eastAsia="Arial Unicode MS" w:hAnsi="Arial" w:cs="Arial"/>
                <w:spacing w:val="0"/>
                <w:sz w:val="20"/>
                <w:szCs w:val="20"/>
                <w:lang w:val="en-US" w:eastAsia="en-NZ"/>
              </w:rPr>
              <w:t>to support contemporary</w:t>
            </w:r>
            <w:r w:rsidR="00D1195F">
              <w:rPr>
                <w:rFonts w:ascii="Arial" w:eastAsia="Arial Unicode MS" w:hAnsi="Arial" w:cs="Arial"/>
                <w:spacing w:val="0"/>
                <w:sz w:val="20"/>
                <w:szCs w:val="20"/>
                <w:lang w:val="en-US" w:eastAsia="en-NZ"/>
              </w:rPr>
              <w:t xml:space="preserve"> and evidenced base practice that optimizes patient outcomes.</w:t>
            </w:r>
            <w:r>
              <w:rPr>
                <w:rFonts w:ascii="Arial" w:eastAsia="Arial Unicode MS" w:hAnsi="Arial" w:cs="Arial"/>
                <w:spacing w:val="0"/>
                <w:sz w:val="20"/>
                <w:szCs w:val="20"/>
                <w:lang w:val="en-US" w:eastAsia="en-NZ"/>
              </w:rPr>
              <w:t xml:space="preserve"> </w:t>
            </w:r>
          </w:p>
          <w:p w:rsidR="00686AC7" w:rsidRDefault="00686AC7" w:rsidP="00686AC7">
            <w:pPr>
              <w:pStyle w:val="ListParagraph"/>
              <w:numPr>
                <w:ilvl w:val="0"/>
                <w:numId w:val="14"/>
              </w:numPr>
              <w:spacing w:before="80" w:after="0" w:line="240" w:lineRule="auto"/>
              <w:rPr>
                <w:rFonts w:ascii="Arial" w:eastAsia="Arial Unicode MS" w:hAnsi="Arial" w:cs="Arial"/>
                <w:spacing w:val="0"/>
                <w:sz w:val="20"/>
                <w:szCs w:val="20"/>
                <w:lang w:val="en-US" w:eastAsia="en-NZ"/>
              </w:rPr>
            </w:pPr>
            <w:r>
              <w:rPr>
                <w:rFonts w:ascii="Arial" w:eastAsia="Arial Unicode MS" w:hAnsi="Arial" w:cs="Arial"/>
                <w:spacing w:val="0"/>
                <w:sz w:val="20"/>
                <w:szCs w:val="20"/>
                <w:lang w:val="en-US" w:eastAsia="en-NZ"/>
              </w:rPr>
              <w:t xml:space="preserve">Service Development.  The CNS will </w:t>
            </w:r>
            <w:r w:rsidR="00D1195F">
              <w:rPr>
                <w:rFonts w:ascii="Arial" w:eastAsia="Arial Unicode MS" w:hAnsi="Arial" w:cs="Arial"/>
                <w:spacing w:val="0"/>
                <w:sz w:val="20"/>
                <w:szCs w:val="20"/>
                <w:lang w:val="en-US" w:eastAsia="en-NZ"/>
              </w:rPr>
              <w:t>demonstrate leadership</w:t>
            </w:r>
            <w:r w:rsidR="00A901E3">
              <w:rPr>
                <w:rFonts w:ascii="Arial" w:eastAsia="Arial Unicode MS" w:hAnsi="Arial" w:cs="Arial"/>
                <w:spacing w:val="0"/>
                <w:sz w:val="20"/>
                <w:szCs w:val="20"/>
                <w:lang w:val="en-US" w:eastAsia="en-NZ"/>
              </w:rPr>
              <w:t xml:space="preserve"> in quality improvement initiatives</w:t>
            </w:r>
            <w:r w:rsidR="003668EE">
              <w:rPr>
                <w:rFonts w:ascii="Arial" w:eastAsia="Arial Unicode MS" w:hAnsi="Arial" w:cs="Arial"/>
                <w:spacing w:val="0"/>
                <w:sz w:val="20"/>
                <w:szCs w:val="20"/>
                <w:lang w:val="en-US" w:eastAsia="en-NZ"/>
              </w:rPr>
              <w:t>;</w:t>
            </w:r>
            <w:r w:rsidR="00A901E3">
              <w:rPr>
                <w:rFonts w:ascii="Arial" w:eastAsia="Arial Unicode MS" w:hAnsi="Arial" w:cs="Arial"/>
                <w:spacing w:val="0"/>
                <w:sz w:val="20"/>
                <w:szCs w:val="20"/>
                <w:lang w:val="en-US" w:eastAsia="en-NZ"/>
              </w:rPr>
              <w:t xml:space="preserve"> </w:t>
            </w:r>
            <w:r w:rsidR="003668EE">
              <w:rPr>
                <w:rFonts w:ascii="Arial" w:eastAsia="Arial Unicode MS" w:hAnsi="Arial" w:cs="Arial"/>
                <w:spacing w:val="0"/>
                <w:sz w:val="20"/>
                <w:szCs w:val="20"/>
                <w:lang w:val="en-US" w:eastAsia="en-NZ"/>
              </w:rPr>
              <w:t xml:space="preserve">strategic direction; </w:t>
            </w:r>
            <w:r w:rsidR="00A901E3">
              <w:rPr>
                <w:rFonts w:ascii="Arial" w:eastAsia="Arial Unicode MS" w:hAnsi="Arial" w:cs="Arial"/>
                <w:spacing w:val="0"/>
                <w:sz w:val="20"/>
                <w:szCs w:val="20"/>
                <w:lang w:val="en-US" w:eastAsia="en-NZ"/>
              </w:rPr>
              <w:t>practice change</w:t>
            </w:r>
            <w:r w:rsidR="003668EE">
              <w:rPr>
                <w:rFonts w:ascii="Arial" w:eastAsia="Arial Unicode MS" w:hAnsi="Arial" w:cs="Arial"/>
                <w:spacing w:val="0"/>
                <w:sz w:val="20"/>
                <w:szCs w:val="20"/>
                <w:lang w:val="en-US" w:eastAsia="en-NZ"/>
              </w:rPr>
              <w:t>;</w:t>
            </w:r>
            <w:r w:rsidR="00A901E3">
              <w:rPr>
                <w:rFonts w:ascii="Arial" w:eastAsia="Arial Unicode MS" w:hAnsi="Arial" w:cs="Arial"/>
                <w:spacing w:val="0"/>
                <w:sz w:val="20"/>
                <w:szCs w:val="20"/>
                <w:lang w:val="en-US" w:eastAsia="en-NZ"/>
              </w:rPr>
              <w:t xml:space="preserve"> and project development. This includes the ability to interpret and apply research findings relevant to practice, and lead change within the wider health sector</w:t>
            </w:r>
            <w:r w:rsidR="003668EE">
              <w:rPr>
                <w:rFonts w:ascii="Arial" w:eastAsia="Arial Unicode MS" w:hAnsi="Arial" w:cs="Arial"/>
                <w:spacing w:val="0"/>
                <w:sz w:val="20"/>
                <w:szCs w:val="20"/>
                <w:lang w:val="en-US" w:eastAsia="en-NZ"/>
              </w:rPr>
              <w:t xml:space="preserve"> as the change agent</w:t>
            </w:r>
            <w:r w:rsidR="00A901E3">
              <w:rPr>
                <w:rFonts w:ascii="Arial" w:eastAsia="Arial Unicode MS" w:hAnsi="Arial" w:cs="Arial"/>
                <w:spacing w:val="0"/>
                <w:sz w:val="20"/>
                <w:szCs w:val="20"/>
                <w:lang w:val="en-US" w:eastAsia="en-NZ"/>
              </w:rPr>
              <w:t xml:space="preserve">. </w:t>
            </w:r>
            <w:r w:rsidR="00C71EDE">
              <w:rPr>
                <w:rFonts w:ascii="Arial" w:eastAsia="Arial Unicode MS" w:hAnsi="Arial" w:cs="Arial"/>
                <w:spacing w:val="0"/>
                <w:sz w:val="20"/>
                <w:szCs w:val="20"/>
                <w:lang w:val="en-US" w:eastAsia="en-NZ"/>
              </w:rPr>
              <w:t xml:space="preserve">This includes participation and leadership in regional/national groups or professional </w:t>
            </w:r>
            <w:proofErr w:type="spellStart"/>
            <w:r w:rsidR="00C71EDE">
              <w:rPr>
                <w:rFonts w:ascii="Arial" w:eastAsia="Arial Unicode MS" w:hAnsi="Arial" w:cs="Arial"/>
                <w:spacing w:val="0"/>
                <w:sz w:val="20"/>
                <w:szCs w:val="20"/>
                <w:lang w:val="en-US" w:eastAsia="en-NZ"/>
              </w:rPr>
              <w:t>organisations</w:t>
            </w:r>
            <w:proofErr w:type="spellEnd"/>
            <w:r w:rsidR="00C71EDE">
              <w:rPr>
                <w:rFonts w:ascii="Arial" w:eastAsia="Arial Unicode MS" w:hAnsi="Arial" w:cs="Arial"/>
                <w:spacing w:val="0"/>
                <w:sz w:val="20"/>
                <w:szCs w:val="20"/>
                <w:lang w:val="en-US" w:eastAsia="en-NZ"/>
              </w:rPr>
              <w:t>.</w:t>
            </w:r>
          </w:p>
          <w:p w:rsidR="007B4FF4" w:rsidRPr="00A901E3" w:rsidRDefault="00A901E3" w:rsidP="00A901E3">
            <w:pPr>
              <w:pStyle w:val="ListParagraph"/>
              <w:numPr>
                <w:ilvl w:val="0"/>
                <w:numId w:val="14"/>
              </w:numPr>
              <w:spacing w:before="80" w:after="0" w:line="240" w:lineRule="auto"/>
              <w:rPr>
                <w:rFonts w:ascii="Arial" w:eastAsia="Arial Unicode MS" w:hAnsi="Arial" w:cs="Arial"/>
                <w:spacing w:val="0"/>
                <w:sz w:val="20"/>
                <w:szCs w:val="20"/>
                <w:lang w:val="en-US" w:eastAsia="en-NZ"/>
              </w:rPr>
            </w:pPr>
            <w:r>
              <w:rPr>
                <w:rFonts w:ascii="Arial" w:eastAsia="Arial Unicode MS" w:hAnsi="Arial" w:cs="Arial"/>
                <w:spacing w:val="0"/>
                <w:sz w:val="20"/>
                <w:szCs w:val="20"/>
                <w:lang w:val="en-US" w:eastAsia="en-NZ"/>
              </w:rPr>
              <w:t xml:space="preserve">Education &amp; Staff Development.  The CNS will provide formal and informal learning opportunities to health professionals.  This includes orientation and preceptorship of new nurses, and supporting professional development of health providers by sharing knowledge and expertise to further develop their knowledge and skills in the provision of care. </w:t>
            </w:r>
          </w:p>
        </w:tc>
      </w:tr>
    </w:tbl>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127"/>
        <w:gridCol w:w="7230"/>
      </w:tblGrid>
      <w:tr w:rsidR="007B4FF4" w:rsidRPr="007B4FF4" w:rsidTr="007B4FF4">
        <w:trPr>
          <w:tblHeader/>
        </w:trPr>
        <w:tc>
          <w:tcPr>
            <w:tcW w:w="2127" w:type="dxa"/>
            <w:shd w:val="clear" w:color="auto" w:fill="31849B"/>
          </w:tcPr>
          <w:p w:rsidR="007B4FF4" w:rsidRPr="007B4FF4" w:rsidRDefault="007B4FF4" w:rsidP="007B4FF4">
            <w:pPr>
              <w:spacing w:after="0" w:line="240" w:lineRule="auto"/>
              <w:rPr>
                <w:rFonts w:ascii="Arial" w:eastAsia="Times New Roman" w:hAnsi="Arial"/>
                <w:b/>
                <w:spacing w:val="0"/>
                <w:sz w:val="20"/>
                <w:szCs w:val="20"/>
                <w:lang w:eastAsia="en-NZ"/>
              </w:rPr>
            </w:pPr>
          </w:p>
        </w:tc>
        <w:tc>
          <w:tcPr>
            <w:tcW w:w="7230" w:type="dxa"/>
            <w:shd w:val="clear" w:color="auto" w:fill="31849B"/>
          </w:tcPr>
          <w:p w:rsidR="007B4FF4" w:rsidRPr="007B4FF4" w:rsidRDefault="007B4FF4" w:rsidP="007B4FF4">
            <w:pPr>
              <w:tabs>
                <w:tab w:val="center" w:pos="3507"/>
              </w:tabs>
              <w:spacing w:before="1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KEY ACCOUNTABILITIES</w:t>
            </w:r>
            <w:r w:rsidRPr="007B4FF4">
              <w:rPr>
                <w:rFonts w:ascii="Arial" w:eastAsia="Times New Roman" w:hAnsi="Arial"/>
                <w:b/>
                <w:spacing w:val="0"/>
                <w:sz w:val="20"/>
                <w:szCs w:val="20"/>
                <w:lang w:eastAsia="en-NZ"/>
              </w:rPr>
              <w:tab/>
            </w:r>
          </w:p>
        </w:tc>
      </w:tr>
      <w:tr w:rsidR="007B4FF4" w:rsidRPr="007B4FF4" w:rsidTr="00746CC2">
        <w:trPr>
          <w:trHeight w:val="1970"/>
        </w:trPr>
        <w:tc>
          <w:tcPr>
            <w:tcW w:w="2127" w:type="dxa"/>
          </w:tcPr>
          <w:p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PROFESSIONAL LEADERSHIP AND ROLE MODEL</w:t>
            </w:r>
          </w:p>
          <w:p w:rsidR="007B4FF4" w:rsidRPr="007B4FF4" w:rsidRDefault="007B4FF4" w:rsidP="007B4FF4">
            <w:pPr>
              <w:spacing w:before="120" w:after="0" w:line="240" w:lineRule="auto"/>
              <w:rPr>
                <w:rFonts w:ascii="Arial" w:eastAsia="Times New Roman" w:hAnsi="Arial"/>
                <w:b/>
                <w:spacing w:val="0"/>
                <w:sz w:val="20"/>
                <w:szCs w:val="20"/>
                <w:lang w:eastAsia="en-NZ"/>
              </w:rPr>
            </w:pPr>
            <w:r w:rsidRPr="007B4FF4">
              <w:rPr>
                <w:rFonts w:ascii="Arial" w:eastAsia="Times New Roman" w:hAnsi="Arial"/>
                <w:b/>
                <w:noProof/>
                <w:spacing w:val="0"/>
                <w:sz w:val="20"/>
                <w:szCs w:val="20"/>
                <w:lang w:eastAsia="en-NZ"/>
              </w:rPr>
              <w:drawing>
                <wp:inline distT="0" distB="0" distL="0" distR="0">
                  <wp:extent cx="1073426" cy="834887"/>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087663" cy="845960"/>
                          </a:xfrm>
                          <a:prstGeom prst="rect">
                            <a:avLst/>
                          </a:prstGeom>
                        </pic:spPr>
                      </pic:pic>
                    </a:graphicData>
                  </a:graphic>
                </wp:inline>
              </w:drawing>
            </w:r>
          </w:p>
        </w:tc>
        <w:tc>
          <w:tcPr>
            <w:tcW w:w="7230" w:type="dxa"/>
          </w:tcPr>
          <w:p w:rsidR="007B4FF4" w:rsidRPr="007B4FF4" w:rsidRDefault="007B4FF4" w:rsidP="007B4FF4">
            <w:pPr>
              <w:numPr>
                <w:ilvl w:val="0"/>
                <w:numId w:val="5"/>
              </w:numPr>
              <w:spacing w:before="120"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Promote evidence-based best practice for improvement initiatives.</w:t>
            </w:r>
          </w:p>
          <w:p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Be positive and proactive in relation to organisational developments, inspiring and supporting others to improve services.</w:t>
            </w:r>
          </w:p>
          <w:p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Promote best practice and support research.</w:t>
            </w:r>
          </w:p>
          <w:p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Work collaboratively with all members of the health care team to enhance patient care delivery.</w:t>
            </w:r>
          </w:p>
          <w:p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Promote cost effective clinical practice.</w:t>
            </w:r>
          </w:p>
          <w:p w:rsid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Empowers and enhances capability within the broader healthcare team.</w:t>
            </w:r>
          </w:p>
          <w:p w:rsidR="00C71EDE" w:rsidRPr="00C71EDE" w:rsidRDefault="00C71EDE" w:rsidP="00C71EDE">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Times New Roman" w:hAnsi="Arial"/>
                <w:spacing w:val="0"/>
                <w:sz w:val="20"/>
                <w:szCs w:val="20"/>
                <w:lang w:eastAsia="en-NZ"/>
              </w:rPr>
              <w:t xml:space="preserve">Engages in ongoing professional development opportunities and role development opportunities aligned to the SCDHB clinical nursing framework (e.g. RN prescribing) aligned to </w:t>
            </w:r>
            <w:proofErr w:type="gramStart"/>
            <w:r>
              <w:rPr>
                <w:rFonts w:ascii="Arial" w:eastAsia="Times New Roman" w:hAnsi="Arial"/>
                <w:spacing w:val="0"/>
                <w:sz w:val="20"/>
                <w:szCs w:val="20"/>
                <w:lang w:eastAsia="en-NZ"/>
              </w:rPr>
              <w:t xml:space="preserve">the </w:t>
            </w:r>
            <w:r w:rsidR="00B27EC8">
              <w:rPr>
                <w:rFonts w:ascii="Arial" w:eastAsia="Times New Roman" w:hAnsi="Arial"/>
                <w:spacing w:val="0"/>
                <w:sz w:val="20"/>
                <w:szCs w:val="20"/>
                <w:lang w:eastAsia="en-NZ"/>
              </w:rPr>
              <w:t xml:space="preserve"> individual</w:t>
            </w:r>
            <w:proofErr w:type="gramEnd"/>
            <w:r w:rsidR="00B27EC8">
              <w:rPr>
                <w:rFonts w:ascii="Arial" w:eastAsia="Times New Roman" w:hAnsi="Arial"/>
                <w:spacing w:val="0"/>
                <w:sz w:val="20"/>
                <w:szCs w:val="20"/>
                <w:lang w:eastAsia="en-NZ"/>
              </w:rPr>
              <w:t xml:space="preserve"> </w:t>
            </w:r>
            <w:r>
              <w:rPr>
                <w:rFonts w:ascii="Arial" w:eastAsia="Times New Roman" w:hAnsi="Arial"/>
                <w:spacing w:val="0"/>
                <w:sz w:val="20"/>
                <w:szCs w:val="20"/>
                <w:lang w:eastAsia="en-NZ"/>
              </w:rPr>
              <w:t xml:space="preserve">service specific needs. </w:t>
            </w:r>
          </w:p>
          <w:p w:rsidR="00C71EDE" w:rsidRPr="007B4FF4" w:rsidRDefault="00C71EDE" w:rsidP="00C71EDE">
            <w:pPr>
              <w:spacing w:after="0" w:line="240" w:lineRule="auto"/>
              <w:ind w:left="357"/>
              <w:rPr>
                <w:rFonts w:ascii="Arial" w:eastAsia="Arial Unicode MS" w:hAnsi="Arial" w:cs="Arial"/>
                <w:spacing w:val="0"/>
                <w:sz w:val="20"/>
                <w:szCs w:val="20"/>
                <w:lang w:eastAsia="en-NZ"/>
              </w:rPr>
            </w:pPr>
          </w:p>
        </w:tc>
      </w:tr>
      <w:tr w:rsidR="007B4FF4" w:rsidRPr="007B4FF4" w:rsidTr="00746CC2">
        <w:trPr>
          <w:trHeight w:val="2128"/>
        </w:trPr>
        <w:tc>
          <w:tcPr>
            <w:tcW w:w="2127" w:type="dxa"/>
          </w:tcPr>
          <w:p w:rsidR="007B4FF4" w:rsidRPr="007B4FF4" w:rsidRDefault="007B4FF4" w:rsidP="007B4FF4">
            <w:pPr>
              <w:spacing w:before="120" w:after="0" w:line="240" w:lineRule="auto"/>
              <w:jc w:val="both"/>
              <w:rPr>
                <w:rFonts w:ascii="Arial" w:eastAsia="Times New Roman" w:hAnsi="Arial"/>
                <w:b/>
                <w:spacing w:val="0"/>
                <w:sz w:val="20"/>
                <w:szCs w:val="20"/>
                <w:lang w:eastAsia="en-NZ"/>
              </w:rPr>
            </w:pPr>
            <w:r w:rsidRPr="007B4FF4">
              <w:rPr>
                <w:rFonts w:ascii="Arial" w:eastAsia="Times New Roman" w:hAnsi="Arial"/>
                <w:noProof/>
                <w:spacing w:val="0"/>
                <w:szCs w:val="24"/>
                <w:lang w:eastAsia="en-NZ"/>
              </w:rPr>
              <w:drawing>
                <wp:anchor distT="0" distB="0" distL="114300" distR="114300" simplePos="0" relativeHeight="251659264" behindDoc="0" locked="0" layoutInCell="1" allowOverlap="1">
                  <wp:simplePos x="0" y="0"/>
                  <wp:positionH relativeFrom="column">
                    <wp:posOffset>-635</wp:posOffset>
                  </wp:positionH>
                  <wp:positionV relativeFrom="paragraph">
                    <wp:posOffset>410845</wp:posOffset>
                  </wp:positionV>
                  <wp:extent cx="1102360" cy="790575"/>
                  <wp:effectExtent l="0" t="0" r="2540" b="9525"/>
                  <wp:wrapThrough wrapText="bothSides">
                    <wp:wrapPolygon edited="0">
                      <wp:start x="0" y="0"/>
                      <wp:lineTo x="0" y="21340"/>
                      <wp:lineTo x="21276" y="21340"/>
                      <wp:lineTo x="212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2360" cy="790575"/>
                          </a:xfrm>
                          <a:prstGeom prst="rect">
                            <a:avLst/>
                          </a:prstGeom>
                        </pic:spPr>
                      </pic:pic>
                    </a:graphicData>
                  </a:graphic>
                </wp:anchor>
              </w:drawing>
            </w:r>
            <w:r w:rsidRPr="007B4FF4">
              <w:rPr>
                <w:rFonts w:ascii="Arial" w:eastAsia="Times New Roman" w:hAnsi="Arial"/>
                <w:b/>
                <w:spacing w:val="0"/>
                <w:sz w:val="20"/>
                <w:szCs w:val="20"/>
                <w:lang w:eastAsia="en-NZ"/>
              </w:rPr>
              <w:t>CLINICAL PRACTICE</w:t>
            </w:r>
          </w:p>
          <w:p w:rsidR="007B4FF4" w:rsidRPr="007B4FF4" w:rsidRDefault="007B4FF4" w:rsidP="007B4FF4">
            <w:pPr>
              <w:spacing w:after="0" w:line="240" w:lineRule="auto"/>
              <w:rPr>
                <w:rFonts w:ascii="Arial" w:eastAsia="Times New Roman" w:hAnsi="Arial"/>
                <w:b/>
                <w:spacing w:val="0"/>
                <w:sz w:val="20"/>
                <w:szCs w:val="20"/>
                <w:lang w:eastAsia="en-NZ"/>
              </w:rPr>
            </w:pPr>
          </w:p>
        </w:tc>
        <w:tc>
          <w:tcPr>
            <w:tcW w:w="7230" w:type="dxa"/>
          </w:tcPr>
          <w:p w:rsidR="00D948E1" w:rsidRDefault="00D948E1" w:rsidP="007B4FF4">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Contribute to</w:t>
            </w:r>
            <w:r w:rsidR="00B27EC8">
              <w:rPr>
                <w:rFonts w:ascii="Arial" w:eastAsia="Arial Unicode MS" w:hAnsi="Arial" w:cs="Arial"/>
                <w:spacing w:val="0"/>
                <w:sz w:val="20"/>
                <w:szCs w:val="20"/>
                <w:lang w:eastAsia="en-NZ"/>
              </w:rPr>
              <w:t>, and deliver</w:t>
            </w:r>
            <w:r>
              <w:rPr>
                <w:rFonts w:ascii="Arial" w:eastAsia="Arial Unicode MS" w:hAnsi="Arial" w:cs="Arial"/>
                <w:spacing w:val="0"/>
                <w:sz w:val="20"/>
                <w:szCs w:val="20"/>
                <w:lang w:eastAsia="en-NZ"/>
              </w:rPr>
              <w:t xml:space="preserve"> complex</w:t>
            </w:r>
            <w:r w:rsidR="00B27EC8">
              <w:rPr>
                <w:rFonts w:ascii="Arial" w:eastAsia="Arial Unicode MS" w:hAnsi="Arial" w:cs="Arial"/>
                <w:spacing w:val="0"/>
                <w:sz w:val="20"/>
                <w:szCs w:val="20"/>
                <w:lang w:eastAsia="en-NZ"/>
              </w:rPr>
              <w:t xml:space="preserve"> nursing</w:t>
            </w:r>
            <w:r>
              <w:rPr>
                <w:rFonts w:ascii="Arial" w:eastAsia="Arial Unicode MS" w:hAnsi="Arial" w:cs="Arial"/>
                <w:spacing w:val="0"/>
                <w:sz w:val="20"/>
                <w:szCs w:val="20"/>
                <w:lang w:eastAsia="en-NZ"/>
              </w:rPr>
              <w:t xml:space="preserve"> </w:t>
            </w:r>
            <w:r w:rsidR="00AD6289">
              <w:rPr>
                <w:rFonts w:ascii="Arial" w:eastAsia="Arial Unicode MS" w:hAnsi="Arial" w:cs="Arial"/>
                <w:spacing w:val="0"/>
                <w:sz w:val="20"/>
                <w:szCs w:val="20"/>
                <w:lang w:eastAsia="en-NZ"/>
              </w:rPr>
              <w:t>care</w:t>
            </w:r>
            <w:r w:rsidR="00B27EC8">
              <w:rPr>
                <w:rFonts w:ascii="Arial" w:eastAsia="Arial Unicode MS" w:hAnsi="Arial" w:cs="Arial"/>
                <w:spacing w:val="0"/>
                <w:sz w:val="20"/>
                <w:szCs w:val="20"/>
                <w:lang w:eastAsia="en-NZ"/>
              </w:rPr>
              <w:t>, and</w:t>
            </w:r>
            <w:r w:rsidR="00AD6289">
              <w:rPr>
                <w:rFonts w:ascii="Arial" w:eastAsia="Arial Unicode MS" w:hAnsi="Arial" w:cs="Arial"/>
                <w:spacing w:val="0"/>
                <w:sz w:val="20"/>
                <w:szCs w:val="20"/>
                <w:lang w:eastAsia="en-NZ"/>
              </w:rPr>
              <w:t xml:space="preserve"> planning</w:t>
            </w:r>
            <w:r>
              <w:rPr>
                <w:rFonts w:ascii="Arial" w:eastAsia="Arial Unicode MS" w:hAnsi="Arial" w:cs="Arial"/>
                <w:spacing w:val="0"/>
                <w:sz w:val="20"/>
                <w:szCs w:val="20"/>
                <w:lang w:eastAsia="en-NZ"/>
              </w:rPr>
              <w:t xml:space="preserve"> with an MDT approach.  Utilises critical thinking, applied experience, and expert knowledge </w:t>
            </w:r>
            <w:r w:rsidR="000C4738">
              <w:rPr>
                <w:rFonts w:ascii="Arial" w:eastAsia="Arial Unicode MS" w:hAnsi="Arial" w:cs="Arial"/>
                <w:spacing w:val="0"/>
                <w:sz w:val="20"/>
                <w:szCs w:val="20"/>
                <w:lang w:eastAsia="en-NZ"/>
              </w:rPr>
              <w:t xml:space="preserve">in </w:t>
            </w:r>
            <w:r w:rsidR="002D1C9F">
              <w:rPr>
                <w:rFonts w:ascii="Arial" w:eastAsia="Arial Unicode MS" w:hAnsi="Arial" w:cs="Arial"/>
                <w:spacing w:val="0"/>
                <w:sz w:val="20"/>
                <w:szCs w:val="20"/>
                <w:lang w:eastAsia="en-NZ"/>
              </w:rPr>
              <w:t>Acute Pain</w:t>
            </w:r>
            <w:r w:rsidR="0090226B">
              <w:rPr>
                <w:rFonts w:ascii="Arial" w:eastAsia="Arial Unicode MS" w:hAnsi="Arial" w:cs="Arial"/>
                <w:spacing w:val="0"/>
                <w:sz w:val="20"/>
                <w:szCs w:val="20"/>
                <w:lang w:eastAsia="en-NZ"/>
              </w:rPr>
              <w:t xml:space="preserve"> </w:t>
            </w:r>
            <w:r>
              <w:rPr>
                <w:rFonts w:ascii="Arial" w:eastAsia="Arial Unicode MS" w:hAnsi="Arial" w:cs="Arial"/>
                <w:spacing w:val="0"/>
                <w:sz w:val="20"/>
                <w:szCs w:val="20"/>
                <w:lang w:eastAsia="en-NZ"/>
              </w:rPr>
              <w:t>to contribute to patient care and self-management plans.</w:t>
            </w:r>
          </w:p>
          <w:p w:rsidR="00D948E1" w:rsidRDefault="00D948E1" w:rsidP="007B4FF4">
            <w:pPr>
              <w:numPr>
                <w:ilvl w:val="0"/>
                <w:numId w:val="5"/>
              </w:numPr>
              <w:spacing w:after="0" w:line="240" w:lineRule="auto"/>
              <w:ind w:left="357" w:hanging="357"/>
              <w:rPr>
                <w:rFonts w:ascii="Arial" w:eastAsia="Arial Unicode MS" w:hAnsi="Arial" w:cs="Arial"/>
                <w:spacing w:val="0"/>
                <w:sz w:val="20"/>
                <w:szCs w:val="20"/>
                <w:lang w:eastAsia="en-NZ"/>
              </w:rPr>
            </w:pPr>
            <w:r>
              <w:rPr>
                <w:rFonts w:ascii="Arial" w:eastAsia="Arial Unicode MS" w:hAnsi="Arial" w:cs="Arial"/>
                <w:spacing w:val="0"/>
                <w:sz w:val="20"/>
                <w:szCs w:val="20"/>
                <w:lang w:eastAsia="en-NZ"/>
              </w:rPr>
              <w:t xml:space="preserve">Works across the sector to maximise patient centred care, optimising health navigation, communication, and </w:t>
            </w:r>
            <w:proofErr w:type="spellStart"/>
            <w:r>
              <w:rPr>
                <w:rFonts w:ascii="Arial" w:eastAsia="Arial Unicode MS" w:hAnsi="Arial" w:cs="Arial"/>
                <w:spacing w:val="0"/>
                <w:sz w:val="20"/>
                <w:szCs w:val="20"/>
                <w:lang w:eastAsia="en-NZ"/>
              </w:rPr>
              <w:t>self management</w:t>
            </w:r>
            <w:proofErr w:type="spellEnd"/>
            <w:r>
              <w:rPr>
                <w:rFonts w:ascii="Arial" w:eastAsia="Arial Unicode MS" w:hAnsi="Arial" w:cs="Arial"/>
                <w:spacing w:val="0"/>
                <w:sz w:val="20"/>
                <w:szCs w:val="20"/>
                <w:lang w:eastAsia="en-NZ"/>
              </w:rPr>
              <w:t xml:space="preserve"> </w:t>
            </w:r>
            <w:r w:rsidR="00AD6289">
              <w:rPr>
                <w:rFonts w:ascii="Arial" w:eastAsia="Arial Unicode MS" w:hAnsi="Arial" w:cs="Arial"/>
                <w:spacing w:val="0"/>
                <w:sz w:val="20"/>
                <w:szCs w:val="20"/>
                <w:lang w:eastAsia="en-NZ"/>
              </w:rPr>
              <w:t>care plans</w:t>
            </w:r>
            <w:r>
              <w:rPr>
                <w:rFonts w:ascii="Arial" w:eastAsia="Arial Unicode MS" w:hAnsi="Arial" w:cs="Arial"/>
                <w:spacing w:val="0"/>
                <w:sz w:val="20"/>
                <w:szCs w:val="20"/>
                <w:lang w:eastAsia="en-NZ"/>
              </w:rPr>
              <w:t xml:space="preserve"> with a multi-</w:t>
            </w:r>
            <w:r w:rsidR="00AD6289">
              <w:rPr>
                <w:rFonts w:ascii="Arial" w:eastAsia="Arial Unicode MS" w:hAnsi="Arial" w:cs="Arial"/>
                <w:spacing w:val="0"/>
                <w:sz w:val="20"/>
                <w:szCs w:val="20"/>
                <w:lang w:eastAsia="en-NZ"/>
              </w:rPr>
              <w:t>disciplinary</w:t>
            </w:r>
            <w:r>
              <w:rPr>
                <w:rFonts w:ascii="Arial" w:eastAsia="Arial Unicode MS" w:hAnsi="Arial" w:cs="Arial"/>
                <w:spacing w:val="0"/>
                <w:sz w:val="20"/>
                <w:szCs w:val="20"/>
                <w:lang w:eastAsia="en-NZ"/>
              </w:rPr>
              <w:t xml:space="preserve"> and interdisciplinary approach. </w:t>
            </w:r>
          </w:p>
          <w:p w:rsidR="007B4FF4" w:rsidRPr="007B4FF4" w:rsidRDefault="007B4FF4" w:rsidP="007B4FF4">
            <w:pPr>
              <w:numPr>
                <w:ilvl w:val="0"/>
                <w:numId w:val="5"/>
              </w:numPr>
              <w:spacing w:after="0" w:line="240" w:lineRule="auto"/>
              <w:ind w:left="357" w:hanging="357"/>
              <w:rPr>
                <w:rFonts w:ascii="Arial" w:eastAsia="Arial Unicode MS" w:hAnsi="Arial" w:cs="Arial"/>
                <w:spacing w:val="0"/>
                <w:sz w:val="20"/>
                <w:szCs w:val="20"/>
                <w:lang w:eastAsia="en-NZ"/>
              </w:rPr>
            </w:pPr>
            <w:r w:rsidRPr="007B4FF4">
              <w:rPr>
                <w:rFonts w:ascii="Arial" w:eastAsia="Arial Unicode MS" w:hAnsi="Arial" w:cs="Arial"/>
                <w:spacing w:val="0"/>
                <w:sz w:val="20"/>
                <w:szCs w:val="20"/>
                <w:lang w:eastAsia="en-NZ"/>
              </w:rPr>
              <w:t>Provides contemporary clinical practice leadership through role modelling.</w:t>
            </w:r>
          </w:p>
        </w:tc>
      </w:tr>
      <w:tr w:rsidR="007B4FF4" w:rsidRPr="007B4FF4" w:rsidTr="00AD6289">
        <w:trPr>
          <w:trHeight w:val="2279"/>
        </w:trPr>
        <w:tc>
          <w:tcPr>
            <w:tcW w:w="2127" w:type="dxa"/>
          </w:tcPr>
          <w:p w:rsidR="007B4FF4" w:rsidRPr="007B4FF4" w:rsidRDefault="007B4FF4" w:rsidP="007B4FF4">
            <w:pPr>
              <w:spacing w:before="120" w:after="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WORKFORCE</w:t>
            </w:r>
          </w:p>
          <w:p w:rsidR="007B4FF4" w:rsidRPr="007B4FF4" w:rsidRDefault="007B4FF4" w:rsidP="007B4FF4">
            <w:pPr>
              <w:spacing w:after="0" w:line="240" w:lineRule="auto"/>
              <w:ind w:left="346" w:hanging="346"/>
              <w:jc w:val="both"/>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DEVELOPMENT</w:t>
            </w:r>
          </w:p>
          <w:p w:rsidR="007B4FF4" w:rsidRPr="007B4FF4" w:rsidRDefault="007B4FF4" w:rsidP="007B4FF4">
            <w:pPr>
              <w:spacing w:before="120" w:after="60" w:line="240" w:lineRule="auto"/>
              <w:ind w:left="346" w:hanging="346"/>
              <w:jc w:val="both"/>
              <w:rPr>
                <w:rFonts w:ascii="Arial" w:eastAsia="Times New Roman" w:hAnsi="Arial"/>
                <w:b/>
                <w:spacing w:val="0"/>
                <w:sz w:val="20"/>
                <w:szCs w:val="20"/>
                <w:lang w:eastAsia="en-NZ"/>
              </w:rPr>
            </w:pPr>
          </w:p>
        </w:tc>
        <w:tc>
          <w:tcPr>
            <w:tcW w:w="7230" w:type="dxa"/>
          </w:tcPr>
          <w:p w:rsidR="00AD6289" w:rsidRDefault="00AD6289" w:rsidP="00AD6289">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Times New Roman" w:hAnsi="Arial"/>
                <w:spacing w:val="0"/>
                <w:sz w:val="20"/>
                <w:szCs w:val="20"/>
                <w:lang w:eastAsia="en-NZ"/>
              </w:rPr>
              <w:t>Works across the health sector with health professionals to develop skills, knowledge and expertise.</w:t>
            </w:r>
          </w:p>
          <w:p w:rsidR="00AD6289" w:rsidRDefault="00AD6289" w:rsidP="00AD6289">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Times New Roman" w:hAnsi="Arial"/>
                <w:spacing w:val="0"/>
                <w:sz w:val="20"/>
                <w:szCs w:val="20"/>
                <w:lang w:eastAsia="en-NZ"/>
              </w:rPr>
              <w:t>Contributes to orientation of new staff within the health sector.</w:t>
            </w:r>
          </w:p>
          <w:p w:rsidR="00AD6289" w:rsidRDefault="00AD6289" w:rsidP="00AD6289">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Contributes to staff development by working with other health professionals to contribute to staff capability </w:t>
            </w:r>
          </w:p>
          <w:p w:rsidR="00AD6289" w:rsidRDefault="00AD6289" w:rsidP="00AD6289">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Shares knowledge and expertise in formal education settings.  </w:t>
            </w:r>
          </w:p>
          <w:p w:rsidR="00AD6289" w:rsidRPr="00AD6289" w:rsidRDefault="00AD6289" w:rsidP="00AD6289">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Contributes to workforce development by applying, role modelling and sharing contemporary evidence based practice. </w:t>
            </w:r>
          </w:p>
        </w:tc>
      </w:tr>
      <w:tr w:rsidR="007B4FF4" w:rsidRPr="007B4FF4" w:rsidTr="00746CC2">
        <w:tc>
          <w:tcPr>
            <w:tcW w:w="2127" w:type="dxa"/>
          </w:tcPr>
          <w:p w:rsidR="007B4FF4" w:rsidRPr="00AD6289" w:rsidRDefault="007B4FF4" w:rsidP="00AD6289">
            <w:pPr>
              <w:spacing w:before="120" w:after="0" w:line="240" w:lineRule="auto"/>
              <w:ind w:left="346" w:hanging="346"/>
              <w:jc w:val="both"/>
              <w:rPr>
                <w:rFonts w:ascii="Arial" w:eastAsia="Times New Roman" w:hAnsi="Arial"/>
                <w:spacing w:val="0"/>
                <w:sz w:val="20"/>
                <w:szCs w:val="20"/>
                <w:lang w:eastAsia="en-NZ"/>
              </w:rPr>
            </w:pPr>
            <w:r w:rsidRPr="00AD6289">
              <w:rPr>
                <w:rFonts w:ascii="Arial" w:eastAsia="Times New Roman" w:hAnsi="Arial"/>
                <w:b/>
                <w:spacing w:val="0"/>
                <w:sz w:val="20"/>
                <w:szCs w:val="20"/>
                <w:lang w:eastAsia="en-NZ"/>
              </w:rPr>
              <w:t>QUALITY AND RISK</w:t>
            </w:r>
          </w:p>
        </w:tc>
        <w:tc>
          <w:tcPr>
            <w:tcW w:w="7230" w:type="dxa"/>
          </w:tcPr>
          <w:p w:rsidR="007B4FF4" w:rsidRDefault="00AD6289" w:rsidP="00AD6289">
            <w:pPr>
              <w:pStyle w:val="ListParagraph"/>
              <w:numPr>
                <w:ilvl w:val="0"/>
                <w:numId w:val="4"/>
              </w:numPr>
              <w:shd w:val="clear" w:color="auto" w:fill="FFFFFF"/>
              <w:tabs>
                <w:tab w:val="left" w:pos="1985"/>
              </w:tabs>
              <w:spacing w:before="20" w:after="2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Lead quality projects, initiatives and change that is reflective of current evidence based practice. </w:t>
            </w:r>
          </w:p>
          <w:p w:rsidR="00C71EDE" w:rsidRDefault="00C71EDE" w:rsidP="00C71EDE">
            <w:pPr>
              <w:numPr>
                <w:ilvl w:val="0"/>
                <w:numId w:val="6"/>
              </w:numPr>
              <w:spacing w:after="0" w:line="240" w:lineRule="auto"/>
              <w:rPr>
                <w:rFonts w:ascii="Arial" w:eastAsia="Times New Roman" w:hAnsi="Arial"/>
                <w:spacing w:val="0"/>
                <w:sz w:val="20"/>
                <w:szCs w:val="20"/>
                <w:lang w:eastAsia="en-NZ"/>
              </w:rPr>
            </w:pPr>
            <w:r>
              <w:rPr>
                <w:rFonts w:ascii="Arial" w:eastAsia="Times New Roman" w:hAnsi="Arial"/>
                <w:spacing w:val="0"/>
                <w:sz w:val="20"/>
                <w:szCs w:val="20"/>
                <w:lang w:eastAsia="en-NZ"/>
              </w:rPr>
              <w:lastRenderedPageBreak/>
              <w:t xml:space="preserve">Contribute to service efficiencies </w:t>
            </w:r>
          </w:p>
          <w:p w:rsidR="00C71EDE" w:rsidRPr="00C71EDE" w:rsidRDefault="00C71EDE" w:rsidP="00C71EDE">
            <w:pPr>
              <w:numPr>
                <w:ilvl w:val="0"/>
                <w:numId w:val="6"/>
              </w:numPr>
              <w:spacing w:after="0" w:line="240" w:lineRule="auto"/>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Consider IT enablers in decision making. </w:t>
            </w:r>
          </w:p>
          <w:p w:rsidR="00AD6289" w:rsidRDefault="00AD6289" w:rsidP="00AD6289">
            <w:pPr>
              <w:pStyle w:val="ListParagraph"/>
              <w:numPr>
                <w:ilvl w:val="0"/>
                <w:numId w:val="4"/>
              </w:numPr>
              <w:shd w:val="clear" w:color="auto" w:fill="FFFFFF"/>
              <w:tabs>
                <w:tab w:val="left" w:pos="1985"/>
              </w:tabs>
              <w:spacing w:before="20" w:after="2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Utilise quality data to support practice initiatives and priorities within the health navigation hub. </w:t>
            </w:r>
          </w:p>
          <w:p w:rsidR="00AD6289" w:rsidRPr="00AD6289" w:rsidRDefault="00AD6289" w:rsidP="00AD6289">
            <w:pPr>
              <w:pStyle w:val="ListParagraph"/>
              <w:numPr>
                <w:ilvl w:val="0"/>
                <w:numId w:val="4"/>
              </w:numPr>
              <w:shd w:val="clear" w:color="auto" w:fill="FFFFFF"/>
              <w:tabs>
                <w:tab w:val="left" w:pos="1985"/>
              </w:tabs>
              <w:spacing w:before="20" w:after="2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 xml:space="preserve">Conduct practice audits </w:t>
            </w:r>
          </w:p>
        </w:tc>
      </w:tr>
      <w:tr w:rsidR="007B4FF4" w:rsidRPr="007B4FF4" w:rsidTr="00746CC2">
        <w:trPr>
          <w:trHeight w:val="944"/>
        </w:trPr>
        <w:tc>
          <w:tcPr>
            <w:tcW w:w="2127" w:type="dxa"/>
          </w:tcPr>
          <w:p w:rsidR="007B4FF4" w:rsidRPr="007B4FF4" w:rsidRDefault="007B4FF4" w:rsidP="007B4FF4">
            <w:pPr>
              <w:spacing w:before="120" w:after="6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lastRenderedPageBreak/>
              <w:t>PROFESSIONAL COMPETENCIES</w:t>
            </w:r>
          </w:p>
        </w:tc>
        <w:tc>
          <w:tcPr>
            <w:tcW w:w="7230" w:type="dxa"/>
          </w:tcPr>
          <w:p w:rsidR="007B4FF4" w:rsidRPr="007B4FF4" w:rsidRDefault="007B4FF4" w:rsidP="000C4738">
            <w:pPr>
              <w:numPr>
                <w:ilvl w:val="0"/>
                <w:numId w:val="6"/>
              </w:numPr>
              <w:spacing w:before="120"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Maintain own professional requirements (as appropriate) as directed by the relevant legislation.</w:t>
            </w:r>
          </w:p>
          <w:p w:rsidR="007B4FF4" w:rsidRDefault="007B4FF4" w:rsidP="000C4738">
            <w:pPr>
              <w:numPr>
                <w:ilvl w:val="0"/>
                <w:numId w:val="6"/>
              </w:num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Role model clinical practice excellence.</w:t>
            </w:r>
          </w:p>
          <w:p w:rsidR="000C4738" w:rsidRPr="000C4738" w:rsidRDefault="000C4738" w:rsidP="000C4738">
            <w:pPr>
              <w:numPr>
                <w:ilvl w:val="0"/>
                <w:numId w:val="6"/>
              </w:numPr>
              <w:spacing w:after="0" w:line="276" w:lineRule="auto"/>
              <w:rPr>
                <w:rFonts w:ascii="Arial" w:eastAsia="Times New Roman" w:hAnsi="Arial" w:cs="Arial"/>
                <w:spacing w:val="0"/>
                <w:sz w:val="20"/>
                <w:szCs w:val="20"/>
                <w:lang w:eastAsia="en-NZ"/>
              </w:rPr>
            </w:pPr>
            <w:r w:rsidRPr="000C4738">
              <w:rPr>
                <w:rFonts w:ascii="Arial" w:eastAsia="Times New Roman" w:hAnsi="Arial" w:cs="Arial"/>
                <w:spacing w:val="0"/>
                <w:sz w:val="20"/>
                <w:szCs w:val="20"/>
                <w:lang w:eastAsia="en-NZ"/>
              </w:rPr>
              <w:t xml:space="preserve">Currently holds or working towards a post graduate diploma or higher. </w:t>
            </w:r>
          </w:p>
          <w:p w:rsidR="000C4738" w:rsidRPr="007B4FF4" w:rsidRDefault="000C4738" w:rsidP="000C4738">
            <w:pPr>
              <w:numPr>
                <w:ilvl w:val="0"/>
                <w:numId w:val="6"/>
              </w:numPr>
              <w:spacing w:after="0" w:line="240" w:lineRule="auto"/>
              <w:rPr>
                <w:rFonts w:ascii="Arial" w:eastAsia="Times New Roman" w:hAnsi="Arial"/>
                <w:spacing w:val="0"/>
                <w:sz w:val="20"/>
                <w:szCs w:val="20"/>
                <w:lang w:eastAsia="en-NZ"/>
              </w:rPr>
            </w:pPr>
            <w:r w:rsidRPr="000C4738">
              <w:rPr>
                <w:rFonts w:ascii="Arial" w:eastAsia="Times New Roman" w:hAnsi="Arial"/>
                <w:spacing w:val="0"/>
                <w:sz w:val="20"/>
                <w:szCs w:val="20"/>
                <w:lang w:eastAsia="en-NZ"/>
              </w:rPr>
              <w:t>Develop and maintain Senior Registered Nurse PDRP</w:t>
            </w:r>
          </w:p>
        </w:tc>
      </w:tr>
      <w:tr w:rsidR="007B4FF4" w:rsidRPr="007B4FF4" w:rsidTr="00AD6289">
        <w:trPr>
          <w:trHeight w:val="1133"/>
        </w:trPr>
        <w:tc>
          <w:tcPr>
            <w:tcW w:w="2127" w:type="dxa"/>
          </w:tcPr>
          <w:p w:rsidR="007B4FF4" w:rsidRPr="007B4FF4" w:rsidRDefault="007B4FF4" w:rsidP="007B4FF4">
            <w:pPr>
              <w:spacing w:before="120" w:after="6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HEALTH AND SAFETY</w:t>
            </w:r>
          </w:p>
          <w:p w:rsidR="007B4FF4" w:rsidRPr="007B4FF4" w:rsidRDefault="007B4FF4" w:rsidP="007B4FF4">
            <w:pPr>
              <w:spacing w:before="120" w:after="60" w:line="240" w:lineRule="auto"/>
              <w:jc w:val="both"/>
              <w:rPr>
                <w:rFonts w:ascii="Arial" w:eastAsia="Times New Roman" w:hAnsi="Arial" w:cs="Arial"/>
                <w:b/>
                <w:spacing w:val="0"/>
                <w:sz w:val="20"/>
                <w:szCs w:val="20"/>
                <w:lang w:eastAsia="en-NZ"/>
              </w:rPr>
            </w:pPr>
          </w:p>
        </w:tc>
        <w:tc>
          <w:tcPr>
            <w:tcW w:w="7230" w:type="dxa"/>
          </w:tcPr>
          <w:p w:rsidR="007B4FF4" w:rsidRPr="007B4FF4"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It is expected that you will use Safety First to report all accidents or near misses and inform your Manager of any potential hazards.</w:t>
            </w:r>
            <w:r w:rsidR="003668EE">
              <w:rPr>
                <w:rFonts w:ascii="Arial" w:eastAsia="Times New Roman" w:hAnsi="Arial"/>
                <w:spacing w:val="0"/>
                <w:sz w:val="20"/>
                <w:szCs w:val="20"/>
                <w:lang w:eastAsia="en-NZ"/>
              </w:rPr>
              <w:t xml:space="preserve">  This may also include leading the review of incidents and the ongoing analysis of the same.</w:t>
            </w:r>
          </w:p>
        </w:tc>
      </w:tr>
      <w:tr w:rsidR="007B4FF4" w:rsidRPr="007B4FF4" w:rsidTr="00746CC2">
        <w:trPr>
          <w:trHeight w:val="1419"/>
        </w:trPr>
        <w:tc>
          <w:tcPr>
            <w:tcW w:w="2127" w:type="dxa"/>
          </w:tcPr>
          <w:p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EXTERNAL LIAISON INCLUDING STUDENT PLACEMENTS</w:t>
            </w:r>
          </w:p>
        </w:tc>
        <w:tc>
          <w:tcPr>
            <w:tcW w:w="7230" w:type="dxa"/>
          </w:tcPr>
          <w:p w:rsidR="00D948E1" w:rsidRDefault="00D948E1" w:rsidP="00D948E1">
            <w:pPr>
              <w:numPr>
                <w:ilvl w:val="0"/>
                <w:numId w:val="7"/>
              </w:numPr>
              <w:spacing w:after="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Work with supervision of undergraduate students</w:t>
            </w:r>
            <w:r w:rsidRPr="007B4FF4">
              <w:rPr>
                <w:rFonts w:ascii="Arial" w:eastAsia="Times New Roman" w:hAnsi="Arial"/>
                <w:spacing w:val="0"/>
                <w:sz w:val="20"/>
                <w:szCs w:val="20"/>
                <w:lang w:eastAsia="en-NZ"/>
              </w:rPr>
              <w:t xml:space="preserve"> and completion of relevant documentation/orientation</w:t>
            </w:r>
            <w:r w:rsidR="003668EE">
              <w:rPr>
                <w:rFonts w:ascii="Arial" w:eastAsia="Times New Roman" w:hAnsi="Arial"/>
                <w:spacing w:val="0"/>
                <w:sz w:val="20"/>
                <w:szCs w:val="20"/>
                <w:lang w:eastAsia="en-NZ"/>
              </w:rPr>
              <w:t xml:space="preserve"> as required</w:t>
            </w:r>
            <w:r w:rsidRPr="007B4FF4">
              <w:rPr>
                <w:rFonts w:ascii="Arial" w:eastAsia="Times New Roman" w:hAnsi="Arial"/>
                <w:spacing w:val="0"/>
                <w:sz w:val="20"/>
                <w:szCs w:val="20"/>
                <w:lang w:eastAsia="en-NZ"/>
              </w:rPr>
              <w:t>.</w:t>
            </w:r>
          </w:p>
          <w:p w:rsidR="003668EE" w:rsidRPr="007B4FF4" w:rsidRDefault="003668EE" w:rsidP="00D948E1">
            <w:pPr>
              <w:numPr>
                <w:ilvl w:val="0"/>
                <w:numId w:val="7"/>
              </w:numPr>
              <w:spacing w:after="0" w:line="240" w:lineRule="auto"/>
              <w:ind w:left="360"/>
              <w:rPr>
                <w:rFonts w:ascii="Arial" w:eastAsia="Times New Roman" w:hAnsi="Arial"/>
                <w:spacing w:val="0"/>
                <w:sz w:val="20"/>
                <w:szCs w:val="20"/>
                <w:lang w:eastAsia="en-NZ"/>
              </w:rPr>
            </w:pPr>
            <w:r>
              <w:rPr>
                <w:rFonts w:ascii="Arial" w:eastAsia="Times New Roman" w:hAnsi="Arial"/>
                <w:spacing w:val="0"/>
                <w:sz w:val="20"/>
                <w:szCs w:val="20"/>
                <w:lang w:eastAsia="en-NZ"/>
              </w:rPr>
              <w:t>Navigate the needs of the undergraduate workforce and promote the DHB and the service that is delivered.  This will include the ability to articulate the strategic direction of the DHB.</w:t>
            </w:r>
          </w:p>
          <w:p w:rsidR="007B4FF4" w:rsidRPr="007B4FF4" w:rsidRDefault="007B4FF4" w:rsidP="00D948E1">
            <w:pPr>
              <w:spacing w:after="0" w:line="240" w:lineRule="auto"/>
              <w:ind w:left="360"/>
              <w:rPr>
                <w:rFonts w:ascii="Arial" w:eastAsia="Times New Roman" w:hAnsi="Arial"/>
                <w:spacing w:val="0"/>
                <w:sz w:val="20"/>
                <w:szCs w:val="20"/>
                <w:lang w:eastAsia="en-NZ"/>
              </w:rPr>
            </w:pPr>
          </w:p>
        </w:tc>
      </w:tr>
      <w:tr w:rsidR="007B4FF4" w:rsidRPr="007B4FF4" w:rsidTr="00746CC2">
        <w:trPr>
          <w:trHeight w:val="1269"/>
        </w:trPr>
        <w:tc>
          <w:tcPr>
            <w:tcW w:w="2127" w:type="dxa"/>
          </w:tcPr>
          <w:p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TREATY OF WAITANGI</w:t>
            </w:r>
          </w:p>
          <w:p w:rsidR="007B4FF4" w:rsidRPr="007B4FF4" w:rsidRDefault="007B4FF4" w:rsidP="007B4FF4">
            <w:pPr>
              <w:spacing w:before="120" w:after="0" w:line="240"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TE TIRITI O WAITANGI</w:t>
            </w:r>
          </w:p>
        </w:tc>
        <w:tc>
          <w:tcPr>
            <w:tcW w:w="7230" w:type="dxa"/>
          </w:tcPr>
          <w:p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Comply with obligations under the Treaty of Waitangi, giving effect to the principles of Partnership, Participation and Protection.</w:t>
            </w:r>
          </w:p>
          <w:p w:rsidR="007B4FF4" w:rsidRPr="007B4FF4"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7B4FF4">
              <w:rPr>
                <w:rFonts w:ascii="Arial" w:eastAsia="Times New Roman" w:hAnsi="Arial"/>
                <w:spacing w:val="0"/>
                <w:sz w:val="20"/>
                <w:szCs w:val="20"/>
                <w:lang w:eastAsia="en-NZ"/>
              </w:rPr>
              <w:t xml:space="preserve">Ensure service provision accounts for the cultural needs of clients &amp; family/whanau as appropriate </w:t>
            </w:r>
            <w:r w:rsidR="003668EE">
              <w:rPr>
                <w:rFonts w:ascii="Arial" w:eastAsia="Times New Roman" w:hAnsi="Arial"/>
                <w:spacing w:val="0"/>
                <w:sz w:val="20"/>
                <w:szCs w:val="20"/>
                <w:lang w:eastAsia="en-NZ"/>
              </w:rPr>
              <w:t>at an expert level.</w:t>
            </w:r>
          </w:p>
        </w:tc>
      </w:tr>
    </w:tbl>
    <w:p w:rsidR="007B4FF4" w:rsidRPr="00022EAC" w:rsidRDefault="007B4FF4" w:rsidP="007B4FF4">
      <w:pPr>
        <w:spacing w:after="0" w:line="240" w:lineRule="auto"/>
        <w:rPr>
          <w:rFonts w:ascii="Arial" w:eastAsia="Times New Roman" w:hAnsi="Arial"/>
          <w:b/>
          <w:spacing w:val="0"/>
          <w:sz w:val="20"/>
          <w:szCs w:val="20"/>
          <w:lang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57"/>
      </w:tblGrid>
      <w:tr w:rsidR="007B4FF4" w:rsidRPr="007B4FF4" w:rsidTr="00022EAC">
        <w:trPr>
          <w:trHeight w:val="559"/>
        </w:trPr>
        <w:tc>
          <w:tcPr>
            <w:tcW w:w="9357" w:type="dxa"/>
            <w:tcBorders>
              <w:top w:val="single" w:sz="4" w:space="0" w:color="008080"/>
              <w:left w:val="single" w:sz="4" w:space="0" w:color="008080"/>
              <w:bottom w:val="single" w:sz="4" w:space="0" w:color="008080"/>
              <w:right w:val="single" w:sz="4" w:space="0" w:color="008080"/>
            </w:tcBorders>
            <w:shd w:val="clear" w:color="auto" w:fill="009999"/>
          </w:tcPr>
          <w:p w:rsidR="00022EAC" w:rsidRPr="007B4FF4" w:rsidRDefault="00022EAC" w:rsidP="00022EAC">
            <w:pPr>
              <w:spacing w:before="120" w:after="0" w:line="276" w:lineRule="auto"/>
              <w:ind w:left="720" w:hanging="720"/>
              <w:rPr>
                <w:rFonts w:ascii="Arial" w:eastAsia="Times New Roman" w:hAnsi="Arial" w:cs="Arial"/>
                <w:b/>
                <w:spacing w:val="0"/>
                <w:sz w:val="20"/>
                <w:szCs w:val="20"/>
                <w:lang w:eastAsia="en-NZ"/>
              </w:rPr>
            </w:pPr>
            <w:r>
              <w:rPr>
                <w:rFonts w:ascii="Arial" w:eastAsia="Times New Roman" w:hAnsi="Arial" w:cs="Arial"/>
                <w:b/>
                <w:spacing w:val="0"/>
                <w:sz w:val="20"/>
                <w:szCs w:val="20"/>
                <w:lang w:eastAsia="en-NZ"/>
              </w:rPr>
              <w:t>KEY WORKING RELATIONSHIPS</w:t>
            </w:r>
          </w:p>
        </w:tc>
      </w:tr>
      <w:tr w:rsidR="007C19F0" w:rsidRPr="007B4FF4" w:rsidTr="00C71EDE">
        <w:trPr>
          <w:trHeight w:val="559"/>
        </w:trPr>
        <w:tc>
          <w:tcPr>
            <w:tcW w:w="9357" w:type="dxa"/>
            <w:tcBorders>
              <w:top w:val="single" w:sz="4" w:space="0" w:color="008080"/>
              <w:left w:val="single" w:sz="4" w:space="0" w:color="008080"/>
              <w:bottom w:val="single" w:sz="4" w:space="0" w:color="008080"/>
              <w:right w:val="single" w:sz="4" w:space="0" w:color="008080"/>
            </w:tcBorders>
          </w:tcPr>
          <w:p w:rsidR="007C19F0" w:rsidRDefault="007C19F0" w:rsidP="00022EAC">
            <w:pPr>
              <w:spacing w:before="120" w:after="0" w:line="276" w:lineRule="auto"/>
              <w:ind w:left="720" w:hanging="720"/>
              <w:rPr>
                <w:rFonts w:ascii="Arial" w:eastAsia="Times New Roman" w:hAnsi="Arial" w:cs="Arial"/>
                <w:b/>
                <w:spacing w:val="0"/>
                <w:sz w:val="20"/>
                <w:szCs w:val="20"/>
                <w:lang w:eastAsia="en-NZ"/>
              </w:rPr>
            </w:pPr>
            <w:r>
              <w:rPr>
                <w:rFonts w:ascii="Arial" w:eastAsia="Times New Roman" w:hAnsi="Arial" w:cs="Arial"/>
                <w:b/>
                <w:spacing w:val="0"/>
                <w:sz w:val="20"/>
                <w:szCs w:val="20"/>
                <w:lang w:eastAsia="en-NZ"/>
              </w:rPr>
              <w:t xml:space="preserve">Whole of Health Sector, South Canterbury, and National/Regional Groups. </w:t>
            </w:r>
          </w:p>
          <w:p w:rsidR="007C19F0" w:rsidRPr="007B4FF4" w:rsidRDefault="007C19F0" w:rsidP="00022EAC">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Primary Health Partnership &amp; Allied Health</w:t>
            </w:r>
          </w:p>
          <w:p w:rsidR="007C19F0" w:rsidRPr="007B4FF4" w:rsidRDefault="007C19F0" w:rsidP="00022EAC">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Director Patient Nursing &amp; Midwifery Services</w:t>
            </w:r>
          </w:p>
          <w:p w:rsidR="007C19F0" w:rsidRPr="007B4FF4" w:rsidRDefault="007C19F0" w:rsidP="00022EAC">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Associate Director Nursing &amp; Midwifery</w:t>
            </w:r>
          </w:p>
          <w:p w:rsidR="007C19F0" w:rsidRDefault="007C19F0" w:rsidP="00BD1841">
            <w:pPr>
              <w:numPr>
                <w:ilvl w:val="0"/>
                <w:numId w:val="2"/>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Associate Director Allied Health</w:t>
            </w:r>
          </w:p>
          <w:p w:rsidR="007C19F0" w:rsidRDefault="007C19F0" w:rsidP="00BD1841">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Service manager/s</w:t>
            </w:r>
          </w:p>
          <w:p w:rsidR="007C19F0" w:rsidRDefault="007C19F0" w:rsidP="00BD1841">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Senior Medical Staff</w:t>
            </w:r>
          </w:p>
          <w:p w:rsidR="000C4738" w:rsidRDefault="000C4738" w:rsidP="00BD1841">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 xml:space="preserve">Tertiary centres for specialised </w:t>
            </w:r>
            <w:r w:rsidR="002D1C9F">
              <w:rPr>
                <w:rFonts w:ascii="Arial" w:eastAsia="Times New Roman" w:hAnsi="Arial" w:cs="Arial"/>
                <w:spacing w:val="0"/>
                <w:sz w:val="20"/>
                <w:szCs w:val="20"/>
                <w:lang w:eastAsia="en-NZ"/>
              </w:rPr>
              <w:t>Acute Pain</w:t>
            </w:r>
            <w:r w:rsidR="0090226B">
              <w:rPr>
                <w:rFonts w:ascii="Arial" w:eastAsia="Times New Roman" w:hAnsi="Arial" w:cs="Arial"/>
                <w:spacing w:val="0"/>
                <w:sz w:val="20"/>
                <w:szCs w:val="20"/>
                <w:lang w:eastAsia="en-NZ"/>
              </w:rPr>
              <w:t xml:space="preserve"> </w:t>
            </w:r>
            <w:r>
              <w:rPr>
                <w:rFonts w:ascii="Arial" w:eastAsia="Times New Roman" w:hAnsi="Arial" w:cs="Arial"/>
                <w:spacing w:val="0"/>
                <w:sz w:val="20"/>
                <w:szCs w:val="20"/>
                <w:lang w:eastAsia="en-NZ"/>
              </w:rPr>
              <w:t xml:space="preserve">management. </w:t>
            </w:r>
          </w:p>
          <w:p w:rsidR="007C19F0" w:rsidRDefault="007C19F0" w:rsidP="00BD1841">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Senior Nursing &amp; Midwifery staff</w:t>
            </w:r>
          </w:p>
          <w:p w:rsidR="007C19F0" w:rsidRPr="003668EE" w:rsidRDefault="007C19F0" w:rsidP="003668EE">
            <w:pPr>
              <w:numPr>
                <w:ilvl w:val="0"/>
                <w:numId w:val="2"/>
              </w:numPr>
              <w:spacing w:after="0" w:line="276" w:lineRule="auto"/>
              <w:contextualSpacing/>
              <w:rPr>
                <w:rFonts w:ascii="Arial" w:eastAsia="Times New Roman" w:hAnsi="Arial" w:cs="Arial"/>
                <w:spacing w:val="0"/>
                <w:sz w:val="20"/>
                <w:szCs w:val="20"/>
                <w:lang w:eastAsia="en-NZ"/>
              </w:rPr>
            </w:pPr>
            <w:r>
              <w:rPr>
                <w:rFonts w:ascii="Arial" w:eastAsia="Times New Roman" w:hAnsi="Arial" w:cs="Arial"/>
                <w:spacing w:val="0"/>
                <w:sz w:val="20"/>
                <w:szCs w:val="20"/>
                <w:lang w:eastAsia="en-NZ"/>
              </w:rPr>
              <w:t>Senior Allied Health staff</w:t>
            </w:r>
          </w:p>
          <w:p w:rsidR="007C19F0" w:rsidRPr="007B4FF4" w:rsidRDefault="007C19F0" w:rsidP="00022EAC">
            <w:pPr>
              <w:numPr>
                <w:ilvl w:val="0"/>
                <w:numId w:val="3"/>
              </w:numPr>
              <w:spacing w:after="0" w:line="276" w:lineRule="auto"/>
              <w:contextualSpacing/>
              <w:rPr>
                <w:rFonts w:ascii="Arial" w:eastAsia="Times New Roman" w:hAnsi="Arial" w:cs="Arial"/>
                <w:b/>
                <w:spacing w:val="0"/>
                <w:sz w:val="20"/>
                <w:szCs w:val="20"/>
                <w:lang w:eastAsia="en-NZ"/>
              </w:rPr>
            </w:pPr>
            <w:r>
              <w:rPr>
                <w:rFonts w:ascii="Arial" w:eastAsia="Times New Roman" w:hAnsi="Arial" w:cs="Arial"/>
                <w:spacing w:val="0"/>
                <w:sz w:val="20"/>
                <w:szCs w:val="20"/>
                <w:lang w:eastAsia="en-NZ"/>
              </w:rPr>
              <w:t>Consumers, Families/W</w:t>
            </w:r>
            <w:r w:rsidRPr="007B4FF4">
              <w:rPr>
                <w:rFonts w:ascii="Arial" w:eastAsia="Times New Roman" w:hAnsi="Arial" w:cs="Arial"/>
                <w:spacing w:val="0"/>
                <w:sz w:val="20"/>
                <w:szCs w:val="20"/>
                <w:lang w:eastAsia="en-NZ"/>
              </w:rPr>
              <w:t xml:space="preserve">hanau </w:t>
            </w:r>
          </w:p>
          <w:p w:rsidR="007C19F0" w:rsidRPr="00BD1841" w:rsidRDefault="007C19F0" w:rsidP="00022EAC">
            <w:pPr>
              <w:numPr>
                <w:ilvl w:val="0"/>
                <w:numId w:val="3"/>
              </w:numPr>
              <w:spacing w:after="0" w:line="276" w:lineRule="auto"/>
              <w:contextualSpacing/>
              <w:rPr>
                <w:rFonts w:ascii="Arial" w:eastAsia="Times New Roman" w:hAnsi="Arial" w:cs="Arial"/>
                <w:b/>
                <w:spacing w:val="0"/>
                <w:sz w:val="20"/>
                <w:szCs w:val="20"/>
                <w:lang w:eastAsia="en-NZ"/>
              </w:rPr>
            </w:pPr>
            <w:r>
              <w:rPr>
                <w:rFonts w:ascii="Arial" w:eastAsia="Times New Roman" w:hAnsi="Arial" w:cs="Arial"/>
                <w:spacing w:val="0"/>
                <w:sz w:val="20"/>
                <w:szCs w:val="20"/>
                <w:lang w:eastAsia="en-NZ"/>
              </w:rPr>
              <w:t>General Practice Teams</w:t>
            </w:r>
          </w:p>
          <w:p w:rsidR="007C19F0" w:rsidRDefault="007C19F0" w:rsidP="00F33CAE">
            <w:pPr>
              <w:numPr>
                <w:ilvl w:val="0"/>
                <w:numId w:val="3"/>
              </w:numPr>
              <w:spacing w:after="0" w:line="276" w:lineRule="auto"/>
              <w:contextualSpacing/>
              <w:rPr>
                <w:rFonts w:ascii="Arial" w:eastAsia="Times New Roman" w:hAnsi="Arial" w:cs="Arial"/>
                <w:b/>
                <w:spacing w:val="0"/>
                <w:sz w:val="20"/>
                <w:szCs w:val="20"/>
                <w:lang w:eastAsia="en-NZ"/>
              </w:rPr>
            </w:pPr>
            <w:r>
              <w:rPr>
                <w:rFonts w:ascii="Arial" w:eastAsia="Times New Roman" w:hAnsi="Arial" w:cs="Arial"/>
                <w:spacing w:val="0"/>
                <w:sz w:val="20"/>
                <w:szCs w:val="20"/>
                <w:lang w:eastAsia="en-NZ"/>
              </w:rPr>
              <w:t>Aged Care Facilities</w:t>
            </w:r>
          </w:p>
          <w:p w:rsidR="007C19F0" w:rsidRPr="00F33CAE" w:rsidRDefault="007C19F0" w:rsidP="00F33CAE">
            <w:pPr>
              <w:numPr>
                <w:ilvl w:val="0"/>
                <w:numId w:val="3"/>
              </w:numPr>
              <w:spacing w:after="0" w:line="276" w:lineRule="auto"/>
              <w:contextualSpacing/>
              <w:rPr>
                <w:rFonts w:ascii="Arial" w:eastAsia="Times New Roman" w:hAnsi="Arial" w:cs="Arial"/>
                <w:b/>
                <w:spacing w:val="0"/>
                <w:sz w:val="20"/>
                <w:szCs w:val="20"/>
                <w:lang w:eastAsia="en-NZ"/>
              </w:rPr>
            </w:pPr>
            <w:r w:rsidRPr="00F33CAE">
              <w:rPr>
                <w:rFonts w:ascii="Arial" w:eastAsia="Times New Roman" w:hAnsi="Arial" w:cs="Arial"/>
                <w:spacing w:val="0"/>
                <w:sz w:val="20"/>
                <w:szCs w:val="20"/>
                <w:lang w:eastAsia="en-NZ"/>
              </w:rPr>
              <w:t>Allied Health Services</w:t>
            </w:r>
          </w:p>
          <w:p w:rsidR="007C19F0" w:rsidRPr="007B4FF4" w:rsidRDefault="007C19F0" w:rsidP="00022EAC">
            <w:pPr>
              <w:numPr>
                <w:ilvl w:val="0"/>
                <w:numId w:val="3"/>
              </w:numPr>
              <w:spacing w:after="0" w:line="276" w:lineRule="auto"/>
              <w:contextualSpacing/>
              <w:rPr>
                <w:rFonts w:ascii="Arial" w:eastAsia="Times New Roman" w:hAnsi="Arial" w:cs="Arial"/>
                <w:b/>
                <w:spacing w:val="0"/>
                <w:sz w:val="20"/>
                <w:szCs w:val="20"/>
                <w:lang w:eastAsia="en-NZ"/>
              </w:rPr>
            </w:pPr>
            <w:r w:rsidRPr="007B4FF4">
              <w:rPr>
                <w:rFonts w:ascii="Arial" w:eastAsia="Times New Roman" w:hAnsi="Arial" w:cs="Arial"/>
                <w:spacing w:val="0"/>
                <w:sz w:val="20"/>
                <w:szCs w:val="20"/>
                <w:lang w:eastAsia="en-NZ"/>
              </w:rPr>
              <w:t>Partners in care of patients, including NGO’s, Pharmacists and statutory authorities</w:t>
            </w:r>
          </w:p>
          <w:p w:rsidR="007C19F0" w:rsidRPr="007B4FF4" w:rsidRDefault="007C19F0" w:rsidP="00022EAC">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Community groups and organisations</w:t>
            </w:r>
          </w:p>
          <w:p w:rsidR="007C19F0" w:rsidRPr="007B4FF4" w:rsidRDefault="007C19F0" w:rsidP="00022EAC">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Unions</w:t>
            </w:r>
          </w:p>
          <w:p w:rsidR="007C19F0" w:rsidRPr="00CB02A9" w:rsidRDefault="007C19F0" w:rsidP="00CB02A9">
            <w:pPr>
              <w:numPr>
                <w:ilvl w:val="0"/>
                <w:numId w:val="3"/>
              </w:numPr>
              <w:spacing w:after="0" w:line="276" w:lineRule="auto"/>
              <w:contextualSpacing/>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Health service providers across South Canterbury</w:t>
            </w:r>
          </w:p>
        </w:tc>
      </w:tr>
      <w:tr w:rsidR="007B4FF4" w:rsidRPr="007B4FF4" w:rsidTr="00022EAC">
        <w:tc>
          <w:tcPr>
            <w:tcW w:w="9357" w:type="dxa"/>
          </w:tcPr>
          <w:p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PROFESSIONAL &amp; LEGISLATIVE STANDARDS:</w:t>
            </w:r>
          </w:p>
          <w:p w:rsidR="007B4FF4" w:rsidRPr="007B4FF4" w:rsidRDefault="007B4FF4" w:rsidP="007B4FF4">
            <w:pPr>
              <w:spacing w:after="0" w:line="276" w:lineRule="auto"/>
              <w:ind w:left="720" w:hanging="720"/>
              <w:rPr>
                <w:rFonts w:ascii="Arial" w:eastAsia="Times New Roman" w:hAnsi="Arial" w:cs="Arial"/>
                <w:b/>
                <w:spacing w:val="0"/>
                <w:sz w:val="20"/>
                <w:szCs w:val="20"/>
                <w:lang w:eastAsia="en-NZ"/>
              </w:rPr>
            </w:pPr>
          </w:p>
          <w:p w:rsidR="007B4FF4" w:rsidRPr="007B4FF4" w:rsidRDefault="007B4FF4" w:rsidP="007B4FF4">
            <w:p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The </w:t>
            </w:r>
            <w:r w:rsidR="002F7334" w:rsidRPr="002F7334">
              <w:rPr>
                <w:rFonts w:ascii="Arial" w:eastAsia="Times New Roman" w:hAnsi="Arial" w:cs="Arial"/>
                <w:spacing w:val="0"/>
                <w:sz w:val="20"/>
                <w:szCs w:val="20"/>
                <w:lang w:val="en-US" w:eastAsia="en-NZ"/>
              </w:rPr>
              <w:t>CNS</w:t>
            </w:r>
            <w:r w:rsidRPr="002F7334">
              <w:rPr>
                <w:rFonts w:ascii="Arial" w:eastAsia="Times New Roman" w:hAnsi="Arial" w:cs="Arial"/>
                <w:spacing w:val="0"/>
                <w:sz w:val="20"/>
                <w:szCs w:val="20"/>
                <w:lang w:val="en-US" w:eastAsia="en-NZ"/>
              </w:rPr>
              <w:t xml:space="preserve"> </w:t>
            </w:r>
            <w:r w:rsidRPr="007B4FF4">
              <w:rPr>
                <w:rFonts w:ascii="Arial" w:eastAsia="Times New Roman" w:hAnsi="Arial" w:cs="Arial"/>
                <w:spacing w:val="0"/>
                <w:sz w:val="20"/>
                <w:szCs w:val="20"/>
                <w:lang w:eastAsia="en-NZ"/>
              </w:rPr>
              <w:t>will:</w:t>
            </w:r>
          </w:p>
          <w:p w:rsidR="007B4FF4" w:rsidRPr="007B4FF4" w:rsidRDefault="007B4FF4" w:rsidP="007B4FF4">
            <w:pPr>
              <w:numPr>
                <w:ilvl w:val="0"/>
                <w:numId w:val="1"/>
              </w:numPr>
              <w:tabs>
                <w:tab w:val="num" w:pos="885"/>
              </w:tabs>
              <w:spacing w:after="0" w:line="276" w:lineRule="auto"/>
              <w:ind w:left="885"/>
              <w:rPr>
                <w:rFonts w:ascii="Arial" w:eastAsia="Times New Roman" w:hAnsi="Arial" w:cs="Arial"/>
                <w:spacing w:val="0"/>
                <w:sz w:val="20"/>
                <w:szCs w:val="20"/>
                <w:lang w:val="en-US" w:eastAsia="en-NZ"/>
              </w:rPr>
            </w:pPr>
            <w:r w:rsidRPr="007B4FF4">
              <w:rPr>
                <w:rFonts w:ascii="Arial" w:eastAsia="Times New Roman" w:hAnsi="Arial" w:cs="Arial"/>
                <w:spacing w:val="0"/>
                <w:sz w:val="20"/>
                <w:szCs w:val="20"/>
                <w:lang w:val="en-US" w:eastAsia="en-NZ"/>
              </w:rPr>
              <w:t xml:space="preserve">ensure </w:t>
            </w:r>
            <w:r w:rsidR="00AD6289">
              <w:rPr>
                <w:rFonts w:ascii="Arial" w:eastAsia="Times New Roman" w:hAnsi="Arial" w:cs="Arial"/>
                <w:spacing w:val="0"/>
                <w:sz w:val="20"/>
                <w:szCs w:val="20"/>
                <w:lang w:val="en-US" w:eastAsia="en-NZ"/>
              </w:rPr>
              <w:t>practice is</w:t>
            </w:r>
            <w:r w:rsidRPr="007B4FF4">
              <w:rPr>
                <w:rFonts w:ascii="Arial" w:eastAsia="Times New Roman" w:hAnsi="Arial" w:cs="Arial"/>
                <w:spacing w:val="0"/>
                <w:sz w:val="20"/>
                <w:szCs w:val="20"/>
                <w:lang w:val="en-US" w:eastAsia="en-NZ"/>
              </w:rPr>
              <w:t xml:space="preserve"> conducted in accordance with best practice, relevant ethical and professional </w:t>
            </w:r>
            <w:r w:rsidRPr="007B4FF4">
              <w:rPr>
                <w:rFonts w:ascii="Arial" w:eastAsia="Times New Roman" w:hAnsi="Arial" w:cs="Arial"/>
                <w:spacing w:val="0"/>
                <w:sz w:val="20"/>
                <w:szCs w:val="20"/>
                <w:lang w:val="en-US" w:eastAsia="en-NZ"/>
              </w:rPr>
              <w:lastRenderedPageBreak/>
              <w:t>standards and guidelines as determined by the relevant professional councils, commissioners and associations</w:t>
            </w:r>
            <w:r w:rsidR="003668EE">
              <w:rPr>
                <w:rFonts w:ascii="Arial" w:eastAsia="Times New Roman" w:hAnsi="Arial" w:cs="Arial"/>
                <w:spacing w:val="0"/>
                <w:sz w:val="20"/>
                <w:szCs w:val="20"/>
                <w:lang w:val="en-US" w:eastAsia="en-NZ"/>
              </w:rPr>
              <w:t>.</w:t>
            </w:r>
          </w:p>
          <w:p w:rsidR="007B4FF4" w:rsidRPr="007B4FF4" w:rsidRDefault="007B4FF4" w:rsidP="007B4FF4">
            <w:pPr>
              <w:numPr>
                <w:ilvl w:val="0"/>
                <w:numId w:val="1"/>
              </w:numPr>
              <w:tabs>
                <w:tab w:val="num" w:pos="885"/>
              </w:tabs>
              <w:spacing w:after="0" w:line="276" w:lineRule="auto"/>
              <w:ind w:left="885"/>
              <w:rPr>
                <w:rFonts w:ascii="Arial" w:eastAsia="Times New Roman" w:hAnsi="Arial" w:cs="Arial"/>
                <w:spacing w:val="0"/>
                <w:sz w:val="20"/>
                <w:szCs w:val="20"/>
                <w:lang w:val="en-US" w:eastAsia="en-NZ"/>
              </w:rPr>
            </w:pPr>
            <w:r w:rsidRPr="007B4FF4">
              <w:rPr>
                <w:rFonts w:ascii="Arial" w:eastAsia="Times New Roman" w:hAnsi="Arial" w:cs="Arial"/>
                <w:spacing w:val="0"/>
                <w:sz w:val="20"/>
                <w:szCs w:val="20"/>
                <w:lang w:val="en-US" w:eastAsia="en-NZ"/>
              </w:rPr>
              <w:t>ensure compliance with New Zealand statutory laws</w:t>
            </w:r>
          </w:p>
          <w:p w:rsidR="007B4FF4" w:rsidRPr="007B4FF4" w:rsidRDefault="007B4FF4" w:rsidP="007B4FF4">
            <w:pPr>
              <w:numPr>
                <w:ilvl w:val="0"/>
                <w:numId w:val="1"/>
              </w:numPr>
              <w:tabs>
                <w:tab w:val="num" w:pos="885"/>
              </w:tabs>
              <w:spacing w:after="0" w:line="276" w:lineRule="auto"/>
              <w:ind w:left="885"/>
              <w:rPr>
                <w:rFonts w:ascii="Arial" w:eastAsia="Times New Roman" w:hAnsi="Arial" w:cs="Arial"/>
                <w:spacing w:val="0"/>
                <w:sz w:val="20"/>
                <w:szCs w:val="20"/>
                <w:lang w:val="en-US" w:eastAsia="en-NZ"/>
              </w:rPr>
            </w:pPr>
            <w:r w:rsidRPr="007B4FF4">
              <w:rPr>
                <w:rFonts w:ascii="Arial" w:eastAsia="Times New Roman" w:hAnsi="Arial" w:cs="Arial"/>
                <w:spacing w:val="0"/>
                <w:sz w:val="20"/>
                <w:szCs w:val="20"/>
                <w:lang w:val="en-US" w:eastAsia="en-NZ"/>
              </w:rPr>
              <w:t>comply with organisation-wide and service specific rules, codes of conduct, policies, protocols and procedures and MECA compliance.</w:t>
            </w:r>
          </w:p>
          <w:p w:rsidR="007B4FF4" w:rsidRPr="007B4FF4" w:rsidRDefault="007B4FF4" w:rsidP="007B4FF4">
            <w:pPr>
              <w:spacing w:after="0" w:line="276" w:lineRule="auto"/>
              <w:ind w:left="885"/>
              <w:rPr>
                <w:rFonts w:ascii="Arial" w:eastAsia="Times New Roman" w:hAnsi="Arial" w:cs="Arial"/>
                <w:spacing w:val="0"/>
                <w:sz w:val="20"/>
                <w:szCs w:val="20"/>
                <w:lang w:val="en-US" w:eastAsia="en-NZ"/>
              </w:rPr>
            </w:pPr>
          </w:p>
        </w:tc>
      </w:tr>
      <w:tr w:rsidR="007B4FF4" w:rsidRPr="007B4FF4" w:rsidTr="00022EAC">
        <w:tc>
          <w:tcPr>
            <w:tcW w:w="9357" w:type="dxa"/>
          </w:tcPr>
          <w:p w:rsidR="002F7334" w:rsidRDefault="007B4FF4" w:rsidP="007B4FF4">
            <w:pPr>
              <w:spacing w:after="0" w:line="240" w:lineRule="auto"/>
              <w:jc w:val="center"/>
              <w:rPr>
                <w:rFonts w:ascii="Arial" w:eastAsia="Times New Roman" w:hAnsi="Arial"/>
                <w:spacing w:val="0"/>
                <w:sz w:val="20"/>
                <w:szCs w:val="20"/>
                <w:lang w:eastAsia="en-NZ"/>
              </w:rPr>
            </w:pPr>
            <w:r w:rsidRPr="007B4FF4">
              <w:rPr>
                <w:rFonts w:ascii="Arial" w:eastAsia="Times New Roman" w:hAnsi="Arial"/>
                <w:spacing w:val="0"/>
                <w:sz w:val="20"/>
                <w:szCs w:val="20"/>
                <w:lang w:eastAsia="en-NZ"/>
              </w:rPr>
              <w:lastRenderedPageBreak/>
              <w:br w:type="page"/>
            </w:r>
          </w:p>
          <w:p w:rsidR="002F7334" w:rsidRDefault="002F7334" w:rsidP="007B4FF4">
            <w:pPr>
              <w:spacing w:after="0" w:line="240" w:lineRule="auto"/>
              <w:jc w:val="center"/>
              <w:rPr>
                <w:rFonts w:ascii="Arial" w:eastAsia="Times New Roman" w:hAnsi="Arial"/>
                <w:spacing w:val="0"/>
                <w:sz w:val="20"/>
                <w:szCs w:val="20"/>
                <w:lang w:eastAsia="en-NZ"/>
              </w:rPr>
            </w:pPr>
          </w:p>
          <w:p w:rsidR="007B4FF4" w:rsidRPr="007B4FF4" w:rsidRDefault="007B4FF4" w:rsidP="007B4FF4">
            <w:pPr>
              <w:spacing w:after="0" w:line="240" w:lineRule="auto"/>
              <w:jc w:val="center"/>
              <w:rPr>
                <w:rFonts w:ascii="Arial" w:eastAsia="Times New Roman" w:hAnsi="Arial"/>
                <w:b/>
                <w:spacing w:val="0"/>
                <w:sz w:val="20"/>
                <w:szCs w:val="20"/>
                <w:u w:val="single"/>
                <w:lang w:eastAsia="en-NZ"/>
              </w:rPr>
            </w:pPr>
            <w:r w:rsidRPr="007B4FF4">
              <w:rPr>
                <w:rFonts w:ascii="Arial" w:eastAsia="Times New Roman" w:hAnsi="Arial"/>
                <w:b/>
                <w:spacing w:val="0"/>
                <w:sz w:val="20"/>
                <w:szCs w:val="20"/>
                <w:u w:val="single"/>
                <w:lang w:eastAsia="en-NZ"/>
              </w:rPr>
              <w:t>PERSON SPECIFICATION</w:t>
            </w:r>
          </w:p>
          <w:p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EXPERIENCE:</w:t>
            </w:r>
          </w:p>
          <w:p w:rsidR="007B4FF4" w:rsidRPr="007B4FF4" w:rsidRDefault="007B4FF4" w:rsidP="007B4FF4">
            <w:pPr>
              <w:spacing w:after="0" w:line="276" w:lineRule="auto"/>
              <w:rPr>
                <w:rFonts w:ascii="Arial" w:eastAsia="Times New Roman" w:hAnsi="Arial" w:cs="Arial"/>
                <w:b/>
                <w:spacing w:val="0"/>
                <w:sz w:val="20"/>
                <w:szCs w:val="20"/>
                <w:u w:val="single"/>
                <w:lang w:eastAsia="en-NZ"/>
              </w:rPr>
            </w:pPr>
          </w:p>
          <w:p w:rsidR="007B4FF4" w:rsidRPr="007B4FF4" w:rsidRDefault="007B4FF4" w:rsidP="007B4FF4">
            <w:pPr>
              <w:spacing w:after="0" w:line="276"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Essential Criteria</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It is essential that the applicant i</w:t>
            </w:r>
            <w:r w:rsidR="002F7334">
              <w:rPr>
                <w:rFonts w:ascii="Arial" w:eastAsia="Times New Roman" w:hAnsi="Arial" w:cs="Arial"/>
                <w:spacing w:val="0"/>
                <w:sz w:val="20"/>
                <w:szCs w:val="20"/>
                <w:lang w:eastAsia="en-NZ"/>
              </w:rPr>
              <w:t>s a fully qualified Nurse</w:t>
            </w:r>
            <w:r w:rsidR="00C71EDE">
              <w:rPr>
                <w:rFonts w:ascii="Arial" w:eastAsia="Times New Roman" w:hAnsi="Arial" w:cs="Arial"/>
                <w:spacing w:val="0"/>
                <w:sz w:val="20"/>
                <w:szCs w:val="20"/>
                <w:lang w:eastAsia="en-NZ"/>
              </w:rPr>
              <w:t xml:space="preserve">, and </w:t>
            </w:r>
            <w:r w:rsidR="002F7334">
              <w:rPr>
                <w:rFonts w:ascii="Arial" w:eastAsia="Times New Roman" w:hAnsi="Arial" w:cs="Arial"/>
                <w:spacing w:val="0"/>
                <w:sz w:val="20"/>
                <w:szCs w:val="20"/>
                <w:lang w:eastAsia="en-NZ"/>
              </w:rPr>
              <w:t>has undergone</w:t>
            </w:r>
            <w:r w:rsidR="00C71EDE">
              <w:rPr>
                <w:rFonts w:ascii="Arial" w:eastAsia="Times New Roman" w:hAnsi="Arial" w:cs="Arial"/>
                <w:spacing w:val="0"/>
                <w:sz w:val="20"/>
                <w:szCs w:val="20"/>
                <w:lang w:eastAsia="en-NZ"/>
              </w:rPr>
              <w:t xml:space="preserve"> (or prepared to commence)</w:t>
            </w:r>
            <w:r w:rsidR="002F7334">
              <w:rPr>
                <w:rFonts w:ascii="Arial" w:eastAsia="Times New Roman" w:hAnsi="Arial" w:cs="Arial"/>
                <w:spacing w:val="0"/>
                <w:sz w:val="20"/>
                <w:szCs w:val="20"/>
                <w:lang w:eastAsia="en-NZ"/>
              </w:rPr>
              <w:t xml:space="preserve"> relevant postgraduate study towards, or currently hold, a post graduate diploma or </w:t>
            </w:r>
            <w:r w:rsidR="003668EE">
              <w:rPr>
                <w:rFonts w:ascii="Arial" w:eastAsia="Times New Roman" w:hAnsi="Arial" w:cs="Arial"/>
                <w:spacing w:val="0"/>
                <w:sz w:val="20"/>
                <w:szCs w:val="20"/>
                <w:lang w:eastAsia="en-NZ"/>
              </w:rPr>
              <w:t>higher</w:t>
            </w:r>
            <w:r w:rsidR="002F7334">
              <w:rPr>
                <w:rFonts w:ascii="Arial" w:eastAsia="Times New Roman" w:hAnsi="Arial" w:cs="Arial"/>
                <w:spacing w:val="0"/>
                <w:sz w:val="20"/>
                <w:szCs w:val="20"/>
                <w:lang w:eastAsia="en-NZ"/>
              </w:rPr>
              <w:t xml:space="preserve">. </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Be professionally registered in NZ as per legislative requirements relevant to your profession and hold a current APC.</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Membership of relevant national professional body.</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Commitment to and enthusiasm for your profession.</w:t>
            </w:r>
          </w:p>
          <w:p w:rsid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Role model contemporary clinical practice.</w:t>
            </w:r>
          </w:p>
          <w:p w:rsidR="000C4738" w:rsidRPr="000C4738" w:rsidRDefault="000C4738" w:rsidP="000C4738">
            <w:pPr>
              <w:numPr>
                <w:ilvl w:val="0"/>
                <w:numId w:val="8"/>
              </w:numPr>
              <w:spacing w:after="0" w:line="240" w:lineRule="auto"/>
              <w:rPr>
                <w:rFonts w:ascii="Arial" w:eastAsia="Times New Roman" w:hAnsi="Arial" w:cs="Arial"/>
                <w:spacing w:val="0"/>
                <w:sz w:val="20"/>
                <w:szCs w:val="20"/>
                <w:lang w:eastAsia="en-NZ"/>
              </w:rPr>
            </w:pPr>
            <w:r w:rsidRPr="000C4738">
              <w:rPr>
                <w:rFonts w:ascii="Arial" w:hAnsi="Arial" w:cs="Arial"/>
                <w:sz w:val="20"/>
                <w:szCs w:val="20"/>
              </w:rPr>
              <w:t xml:space="preserve">Complete the annual Performance Appraisal and core mandatory training on Health Learn </w:t>
            </w:r>
            <w:proofErr w:type="spellStart"/>
            <w:r w:rsidRPr="000C4738">
              <w:rPr>
                <w:rFonts w:ascii="Arial" w:hAnsi="Arial" w:cs="Arial"/>
                <w:sz w:val="20"/>
                <w:szCs w:val="20"/>
              </w:rPr>
              <w:t>inline</w:t>
            </w:r>
            <w:proofErr w:type="spellEnd"/>
            <w:r w:rsidRPr="000C4738">
              <w:rPr>
                <w:rFonts w:ascii="Arial" w:hAnsi="Arial" w:cs="Arial"/>
                <w:sz w:val="20"/>
                <w:szCs w:val="20"/>
              </w:rPr>
              <w:t xml:space="preserve"> with organisation policy. </w:t>
            </w:r>
          </w:p>
          <w:p w:rsidR="000C4738" w:rsidRPr="000C4738" w:rsidRDefault="000C4738" w:rsidP="000C4738">
            <w:pPr>
              <w:numPr>
                <w:ilvl w:val="0"/>
                <w:numId w:val="8"/>
              </w:numPr>
              <w:spacing w:after="0" w:line="240" w:lineRule="auto"/>
              <w:rPr>
                <w:rFonts w:ascii="Arial" w:eastAsia="Times New Roman" w:hAnsi="Arial" w:cs="Arial"/>
                <w:spacing w:val="0"/>
                <w:sz w:val="20"/>
                <w:szCs w:val="20"/>
                <w:lang w:eastAsia="en-NZ"/>
              </w:rPr>
            </w:pPr>
            <w:r w:rsidRPr="000C4738">
              <w:rPr>
                <w:rFonts w:ascii="Arial" w:hAnsi="Arial" w:cs="Arial"/>
                <w:sz w:val="20"/>
                <w:szCs w:val="20"/>
              </w:rPr>
              <w:t>Full Drivers licence</w:t>
            </w:r>
          </w:p>
          <w:p w:rsidR="000C4738" w:rsidRPr="007B4FF4" w:rsidRDefault="000C4738" w:rsidP="000C4738">
            <w:pPr>
              <w:spacing w:after="0" w:line="276" w:lineRule="auto"/>
              <w:ind w:left="360"/>
              <w:rPr>
                <w:rFonts w:ascii="Arial" w:eastAsia="Times New Roman" w:hAnsi="Arial" w:cs="Arial"/>
                <w:spacing w:val="0"/>
                <w:sz w:val="20"/>
                <w:szCs w:val="20"/>
                <w:lang w:eastAsia="en-NZ"/>
              </w:rPr>
            </w:pPr>
          </w:p>
          <w:p w:rsidR="007B4FF4" w:rsidRPr="007B4FF4" w:rsidRDefault="007B4FF4" w:rsidP="007B4FF4">
            <w:pPr>
              <w:spacing w:before="120" w:after="0" w:line="276" w:lineRule="auto"/>
              <w:rPr>
                <w:rFonts w:ascii="Arial" w:eastAsia="Times New Roman" w:hAnsi="Arial" w:cs="Arial"/>
                <w:b/>
                <w:spacing w:val="0"/>
                <w:sz w:val="20"/>
                <w:szCs w:val="20"/>
                <w:lang w:eastAsia="en-NZ"/>
              </w:rPr>
            </w:pPr>
            <w:r w:rsidRPr="007B4FF4">
              <w:rPr>
                <w:rFonts w:ascii="Arial" w:eastAsia="Times New Roman" w:hAnsi="Arial" w:cs="Arial"/>
                <w:b/>
                <w:spacing w:val="0"/>
                <w:sz w:val="20"/>
                <w:szCs w:val="20"/>
                <w:lang w:eastAsia="en-NZ"/>
              </w:rPr>
              <w:t>Experience/knowledge</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Strong clinical leadership skills acting as role model to those within the profession.</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Excellent group facilitation skills with a history of a collaborative team approach.</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Innovative and flexible with a positive and </w:t>
            </w:r>
            <w:r w:rsidR="003668EE" w:rsidRPr="007B4FF4">
              <w:rPr>
                <w:rFonts w:ascii="Arial" w:eastAsia="Times New Roman" w:hAnsi="Arial" w:cs="Arial"/>
                <w:spacing w:val="0"/>
                <w:sz w:val="20"/>
                <w:szCs w:val="20"/>
                <w:lang w:eastAsia="en-NZ"/>
              </w:rPr>
              <w:t>problem-solving</w:t>
            </w:r>
            <w:r w:rsidRPr="007B4FF4">
              <w:rPr>
                <w:rFonts w:ascii="Arial" w:eastAsia="Times New Roman" w:hAnsi="Arial" w:cs="Arial"/>
                <w:spacing w:val="0"/>
                <w:sz w:val="20"/>
                <w:szCs w:val="20"/>
                <w:lang w:eastAsia="en-NZ"/>
              </w:rPr>
              <w:t xml:space="preserve"> approach to situations.</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Proven clinical cre</w:t>
            </w:r>
            <w:r w:rsidR="000C4738">
              <w:rPr>
                <w:rFonts w:ascii="Arial" w:eastAsia="Times New Roman" w:hAnsi="Arial" w:cs="Arial"/>
                <w:spacing w:val="0"/>
                <w:sz w:val="20"/>
                <w:szCs w:val="20"/>
                <w:lang w:eastAsia="en-NZ"/>
              </w:rPr>
              <w:t xml:space="preserve">dibility in your own professional field. </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Critical consumer of research and advocate of evidenced-based practice.</w:t>
            </w:r>
          </w:p>
          <w:p w:rsidR="007B4FF4" w:rsidRPr="007B4FF4" w:rsidRDefault="007B4FF4" w:rsidP="007B4FF4">
            <w:pPr>
              <w:spacing w:after="0" w:line="276" w:lineRule="auto"/>
              <w:rPr>
                <w:rFonts w:ascii="Arial" w:eastAsia="Times New Roman" w:hAnsi="Arial" w:cs="Arial"/>
                <w:spacing w:val="0"/>
                <w:sz w:val="20"/>
                <w:szCs w:val="20"/>
                <w:lang w:eastAsia="en-NZ"/>
              </w:rPr>
            </w:pPr>
          </w:p>
          <w:p w:rsidR="007B4FF4" w:rsidRPr="007B4FF4" w:rsidRDefault="007B4FF4" w:rsidP="007B4FF4">
            <w:pPr>
              <w:spacing w:after="0" w:line="276" w:lineRule="auto"/>
              <w:rPr>
                <w:rFonts w:ascii="Arial" w:eastAsia="Times New Roman" w:hAnsi="Arial" w:cs="Arial"/>
                <w:b/>
                <w:spacing w:val="0"/>
                <w:sz w:val="20"/>
                <w:szCs w:val="20"/>
                <w:u w:val="single"/>
                <w:lang w:eastAsia="en-NZ"/>
              </w:rPr>
            </w:pPr>
            <w:r w:rsidRPr="007B4FF4">
              <w:rPr>
                <w:rFonts w:ascii="Arial" w:eastAsia="Times New Roman" w:hAnsi="Arial" w:cs="Arial"/>
                <w:b/>
                <w:spacing w:val="0"/>
                <w:sz w:val="20"/>
                <w:szCs w:val="20"/>
                <w:u w:val="single"/>
                <w:lang w:eastAsia="en-NZ"/>
              </w:rPr>
              <w:t>SKILLS AND ABILITIES:</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Integrity and high personal and professional standards.</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Ability to work at </w:t>
            </w:r>
            <w:proofErr w:type="spellStart"/>
            <w:proofErr w:type="gramStart"/>
            <w:r w:rsidRPr="007B4FF4">
              <w:rPr>
                <w:rFonts w:ascii="Arial" w:eastAsia="Times New Roman" w:hAnsi="Arial" w:cs="Arial"/>
                <w:spacing w:val="0"/>
                <w:sz w:val="20"/>
                <w:szCs w:val="20"/>
                <w:lang w:eastAsia="en-NZ"/>
              </w:rPr>
              <w:t>a</w:t>
            </w:r>
            <w:proofErr w:type="spellEnd"/>
            <w:proofErr w:type="gramEnd"/>
            <w:r w:rsidRPr="007B4FF4">
              <w:rPr>
                <w:rFonts w:ascii="Arial" w:eastAsia="Times New Roman" w:hAnsi="Arial" w:cs="Arial"/>
                <w:spacing w:val="0"/>
                <w:sz w:val="20"/>
                <w:szCs w:val="20"/>
                <w:lang w:eastAsia="en-NZ"/>
              </w:rPr>
              <w:t xml:space="preserve"> operational level and be agile in decision making.</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Is prepared, individually and collectively, to experiment with new thinking, generate new ideas and pilot new insights.</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 xml:space="preserve">Demonstrates an in-depth understanding of personalities and behavioural styles in order to work collaboratively with a variety of people at all levels. </w:t>
            </w:r>
          </w:p>
          <w:p w:rsidR="007B4FF4" w:rsidRPr="007B4FF4" w:rsidRDefault="007B4FF4" w:rsidP="007B4FF4">
            <w:pPr>
              <w:numPr>
                <w:ilvl w:val="0"/>
                <w:numId w:val="8"/>
              </w:numPr>
              <w:spacing w:after="0" w:line="276" w:lineRule="auto"/>
              <w:rPr>
                <w:rFonts w:ascii="Arial" w:eastAsia="Times New Roman" w:hAnsi="Arial" w:cs="Arial"/>
                <w:spacing w:val="0"/>
                <w:sz w:val="20"/>
                <w:szCs w:val="20"/>
                <w:lang w:eastAsia="en-NZ"/>
              </w:rPr>
            </w:pPr>
            <w:r w:rsidRPr="007B4FF4">
              <w:rPr>
                <w:rFonts w:ascii="Arial" w:eastAsia="Times New Roman" w:hAnsi="Arial" w:cs="Arial"/>
                <w:spacing w:val="0"/>
                <w:sz w:val="20"/>
                <w:szCs w:val="20"/>
                <w:lang w:eastAsia="en-NZ"/>
              </w:rPr>
              <w:t>Has a sense of urgency around the work agenda with the ability to engage directly in its delivery and produce results.</w:t>
            </w:r>
          </w:p>
          <w:p w:rsidR="007B4FF4" w:rsidRPr="007B4FF4" w:rsidRDefault="007B4FF4" w:rsidP="007B4FF4">
            <w:pPr>
              <w:spacing w:after="0" w:line="240" w:lineRule="auto"/>
              <w:ind w:left="360"/>
              <w:rPr>
                <w:rFonts w:ascii="Arial" w:eastAsia="Times New Roman" w:hAnsi="Arial" w:cs="Arial"/>
                <w:b/>
                <w:spacing w:val="0"/>
                <w:sz w:val="20"/>
                <w:szCs w:val="24"/>
                <w:u w:val="single"/>
                <w:lang w:eastAsia="en-NZ"/>
              </w:rPr>
            </w:pPr>
          </w:p>
        </w:tc>
      </w:tr>
    </w:tbl>
    <w:p w:rsidR="007B4FF4" w:rsidRPr="007B4FF4" w:rsidRDefault="007B4FF4" w:rsidP="007B4FF4">
      <w:pPr>
        <w:spacing w:after="0" w:line="240" w:lineRule="auto"/>
        <w:jc w:val="both"/>
        <w:rPr>
          <w:rFonts w:ascii="Arial" w:eastAsia="Times New Roman" w:hAnsi="Arial"/>
          <w:spacing w:val="0"/>
          <w:sz w:val="20"/>
          <w:szCs w:val="20"/>
          <w:lang w:eastAsia="en-NZ"/>
        </w:rPr>
      </w:pPr>
    </w:p>
    <w:p w:rsidR="007B4FF4" w:rsidRPr="007B4FF4" w:rsidRDefault="007B4FF4" w:rsidP="007B4FF4">
      <w:pPr>
        <w:spacing w:after="0" w:line="240" w:lineRule="auto"/>
        <w:jc w:val="both"/>
        <w:rPr>
          <w:rFonts w:ascii="Arial Narrow" w:eastAsia="Times New Roman" w:hAnsi="Arial Narrow"/>
          <w:b/>
          <w:spacing w:val="0"/>
          <w:szCs w:val="24"/>
          <w:lang w:eastAsia="en-NZ"/>
        </w:rPr>
      </w:pPr>
    </w:p>
    <w:p w:rsidR="007B4FF4" w:rsidRPr="007B4FF4" w:rsidRDefault="007B4FF4" w:rsidP="007B4FF4">
      <w:pPr>
        <w:spacing w:after="0" w:line="240" w:lineRule="auto"/>
        <w:jc w:val="both"/>
        <w:rPr>
          <w:rFonts w:ascii="Arial Narrow" w:eastAsia="Times New Roman" w:hAnsi="Arial Narrow"/>
          <w:b/>
          <w:spacing w:val="0"/>
          <w:szCs w:val="24"/>
          <w:lang w:eastAsia="en-NZ"/>
        </w:rPr>
      </w:pPr>
    </w:p>
    <w:p w:rsidR="007B4FF4" w:rsidRPr="007B4FF4" w:rsidRDefault="007B4FF4" w:rsidP="007B4FF4">
      <w:pPr>
        <w:spacing w:after="0" w:line="240" w:lineRule="auto"/>
        <w:jc w:val="both"/>
        <w:rPr>
          <w:rFonts w:ascii="Arial" w:eastAsia="Times New Roman" w:hAnsi="Arial" w:cs="Arial"/>
          <w:spacing w:val="0"/>
          <w:sz w:val="20"/>
          <w:szCs w:val="20"/>
          <w:lang w:eastAsia="en-NZ"/>
        </w:rPr>
      </w:pPr>
      <w:r w:rsidRPr="007B4FF4">
        <w:rPr>
          <w:rFonts w:ascii="Arial" w:eastAsia="Times New Roman" w:hAnsi="Arial" w:cs="Arial"/>
          <w:b/>
          <w:spacing w:val="0"/>
          <w:sz w:val="20"/>
          <w:szCs w:val="20"/>
          <w:lang w:eastAsia="en-NZ"/>
        </w:rPr>
        <w:t xml:space="preserve">The intent of this position description is to provide a representative summary of the major duties and responsibilities.  </w:t>
      </w:r>
    </w:p>
    <w:p w:rsidR="007B4FF4" w:rsidRPr="007B4FF4" w:rsidRDefault="007B4FF4" w:rsidP="007B4FF4">
      <w:pPr>
        <w:spacing w:after="0" w:line="240" w:lineRule="auto"/>
        <w:jc w:val="both"/>
        <w:rPr>
          <w:rFonts w:ascii="Arial" w:eastAsia="Times New Roman" w:hAnsi="Arial"/>
          <w:spacing w:val="0"/>
          <w:sz w:val="22"/>
          <w:szCs w:val="24"/>
          <w:lang w:eastAsia="en-NZ"/>
        </w:rPr>
      </w:pPr>
    </w:p>
    <w:p w:rsidR="007B4FF4" w:rsidRPr="007B4FF4" w:rsidRDefault="007B4FF4" w:rsidP="007B4FF4">
      <w:pPr>
        <w:spacing w:after="0" w:line="240" w:lineRule="auto"/>
        <w:jc w:val="both"/>
        <w:rPr>
          <w:rFonts w:ascii="Arial" w:eastAsia="Times New Roman" w:hAnsi="Arial"/>
          <w:spacing w:val="0"/>
          <w:sz w:val="22"/>
          <w:szCs w:val="24"/>
          <w:lang w:eastAsia="en-NZ"/>
        </w:rPr>
      </w:pPr>
    </w:p>
    <w:p w:rsidR="007B4FF4" w:rsidRPr="007B4FF4" w:rsidRDefault="007B4FF4" w:rsidP="007B4FF4">
      <w:pPr>
        <w:spacing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Agreed by:</w:t>
      </w:r>
    </w:p>
    <w:p w:rsidR="007B4FF4" w:rsidRPr="007B4FF4" w:rsidRDefault="007B4FF4" w:rsidP="007B4FF4">
      <w:pPr>
        <w:spacing w:after="0" w:line="240" w:lineRule="auto"/>
        <w:rPr>
          <w:rFonts w:ascii="Arial" w:eastAsia="Times New Roman" w:hAnsi="Arial"/>
          <w:b/>
          <w:i/>
          <w:spacing w:val="0"/>
          <w:sz w:val="22"/>
          <w:szCs w:val="24"/>
          <w:lang w:eastAsia="en-NZ"/>
        </w:rPr>
      </w:pPr>
    </w:p>
    <w:p w:rsidR="007B4FF4" w:rsidRPr="007B4FF4" w:rsidRDefault="007B4FF4" w:rsidP="007B4FF4">
      <w:pPr>
        <w:spacing w:after="0" w:line="240" w:lineRule="auto"/>
        <w:rPr>
          <w:rFonts w:ascii="Arial" w:eastAsia="Times New Roman" w:hAnsi="Arial"/>
          <w:spacing w:val="0"/>
          <w:sz w:val="22"/>
          <w:szCs w:val="24"/>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2"/>
          <w:szCs w:val="24"/>
          <w:lang w:eastAsia="en-NZ"/>
        </w:rPr>
        <w:t xml:space="preserve"> </w:t>
      </w: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Job holder’s signature)</w:t>
      </w:r>
    </w:p>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b/>
          <w:spacing w:val="0"/>
          <w:sz w:val="20"/>
          <w:szCs w:val="20"/>
          <w:u w:val="single"/>
          <w:lang w:eastAsia="en-NZ"/>
        </w:rPr>
      </w:pP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Employer’s signature) -------------------- Date</w:t>
      </w:r>
      <w:r w:rsidRPr="007B4FF4">
        <w:rPr>
          <w:rFonts w:ascii="Arial" w:eastAsia="Times New Roman" w:hAnsi="Arial"/>
          <w:b/>
          <w:spacing w:val="0"/>
          <w:sz w:val="20"/>
          <w:szCs w:val="20"/>
          <w:u w:val="single"/>
          <w:lang w:eastAsia="en-NZ"/>
        </w:rPr>
        <w:t xml:space="preserve">  </w:t>
      </w:r>
    </w:p>
    <w:p w:rsidR="007B4FF4" w:rsidRPr="007B4FF4" w:rsidRDefault="007B4FF4" w:rsidP="007B4FF4">
      <w:pPr>
        <w:spacing w:after="0" w:line="240" w:lineRule="auto"/>
        <w:rPr>
          <w:rFonts w:ascii="Arial" w:eastAsia="Times New Roman" w:hAnsi="Arial"/>
          <w:b/>
          <w:spacing w:val="0"/>
          <w:szCs w:val="24"/>
          <w:u w:val="single"/>
          <w:lang w:eastAsia="en-NZ"/>
        </w:rPr>
      </w:pPr>
    </w:p>
    <w:p w:rsidR="007B4FF4" w:rsidRPr="007B4FF4" w:rsidRDefault="007B4FF4" w:rsidP="007B4FF4">
      <w:pPr>
        <w:spacing w:after="0" w:line="240" w:lineRule="auto"/>
        <w:rPr>
          <w:rFonts w:ascii="Arial" w:eastAsia="Times New Roman" w:hAnsi="Arial"/>
          <w:spacing w:val="0"/>
          <w:sz w:val="16"/>
          <w:szCs w:val="16"/>
          <w:lang w:eastAsia="en-NZ"/>
        </w:rPr>
      </w:pPr>
      <w:r w:rsidRPr="007B4FF4">
        <w:rPr>
          <w:rFonts w:ascii="Arial" w:eastAsia="Times New Roman" w:hAnsi="Arial"/>
          <w:spacing w:val="0"/>
          <w:sz w:val="16"/>
          <w:szCs w:val="16"/>
          <w:lang w:eastAsia="en-NZ"/>
        </w:rPr>
        <w:t>Date Reviewed:</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Reviewed by:</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Next Review:</w:t>
      </w:r>
    </w:p>
    <w:p w:rsidR="007B4FF4" w:rsidRPr="007B4FF4" w:rsidRDefault="007B4FF4" w:rsidP="007B4FF4">
      <w:pPr>
        <w:spacing w:after="0" w:line="240" w:lineRule="auto"/>
        <w:rPr>
          <w:rFonts w:ascii="Arial" w:eastAsia="Times New Roman" w:hAnsi="Arial"/>
          <w:spacing w:val="0"/>
          <w:sz w:val="16"/>
          <w:szCs w:val="16"/>
          <w:lang w:eastAsia="en-NZ"/>
        </w:rPr>
      </w:pPr>
    </w:p>
    <w:p w:rsidR="007B4FF4" w:rsidRPr="007B4FF4" w:rsidRDefault="007B4FF4" w:rsidP="007B4FF4">
      <w:pPr>
        <w:spacing w:after="0" w:line="240" w:lineRule="auto"/>
        <w:rPr>
          <w:rFonts w:ascii="Arial" w:eastAsia="Times New Roman" w:hAnsi="Arial"/>
          <w:spacing w:val="0"/>
          <w:sz w:val="16"/>
          <w:szCs w:val="16"/>
          <w:lang w:eastAsia="en-NZ"/>
        </w:rPr>
      </w:pPr>
    </w:p>
    <w:p w:rsidR="007B4FF4" w:rsidRPr="007B4FF4" w:rsidRDefault="007B4FF4" w:rsidP="007B4FF4">
      <w:pPr>
        <w:spacing w:after="0" w:line="240" w:lineRule="auto"/>
        <w:rPr>
          <w:rFonts w:ascii="Arial" w:eastAsia="Times New Roman" w:hAnsi="Arial"/>
          <w:spacing w:val="0"/>
          <w:sz w:val="16"/>
          <w:szCs w:val="16"/>
          <w:lang w:eastAsia="en-NZ"/>
        </w:rPr>
      </w:pPr>
    </w:p>
    <w:p w:rsidR="001D2C66" w:rsidRDefault="001D2C66"/>
    <w:sectPr w:rsidR="001D2C66" w:rsidSect="00746CC2">
      <w:headerReference w:type="even" r:id="rId11"/>
      <w:headerReference w:type="default" r:id="rId12"/>
      <w:footerReference w:type="even" r:id="rId13"/>
      <w:footerReference w:type="default" r:id="rId14"/>
      <w:headerReference w:type="first" r:id="rId15"/>
      <w:footerReference w:type="first" r:id="rId16"/>
      <w:pgSz w:w="11906" w:h="16838"/>
      <w:pgMar w:top="1440" w:right="1700" w:bottom="1440"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EDE" w:rsidRDefault="00C71EDE" w:rsidP="00C40558">
      <w:pPr>
        <w:spacing w:after="0" w:line="240" w:lineRule="auto"/>
      </w:pPr>
      <w:r>
        <w:separator/>
      </w:r>
    </w:p>
  </w:endnote>
  <w:endnote w:type="continuationSeparator" w:id="0">
    <w:p w:rsidR="00C71EDE" w:rsidRDefault="00C71EDE" w:rsidP="00C4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EDE" w:rsidRDefault="00C71EDE" w:rsidP="00746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1EDE" w:rsidRDefault="00C71EDE" w:rsidP="00746C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50789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C71EDE" w:rsidRPr="007A3AAF" w:rsidRDefault="006C29D9" w:rsidP="00746CC2">
            <w:pPr>
              <w:pStyle w:val="Footer"/>
              <w:ind w:left="-630"/>
              <w:rPr>
                <w:sz w:val="16"/>
                <w:szCs w:val="16"/>
              </w:rPr>
            </w:pPr>
            <w:fldSimple w:instr=" FILENAME \* MERGEFORMAT ">
              <w:r w:rsidRPr="006C29D9">
                <w:rPr>
                  <w:noProof/>
                  <w:sz w:val="16"/>
                  <w:szCs w:val="16"/>
                </w:rPr>
                <w:t>Acute Pain CNS</w:t>
              </w:r>
              <w:r>
                <w:rPr>
                  <w:noProof/>
                </w:rPr>
                <w:t xml:space="preserve"> PD.docx</w:t>
              </w:r>
            </w:fldSimple>
            <w:r w:rsidR="00C71EDE">
              <w:rPr>
                <w:sz w:val="16"/>
                <w:szCs w:val="16"/>
              </w:rPr>
              <w:tab/>
            </w:r>
            <w:r w:rsidR="00C71EDE" w:rsidRPr="007A3AAF">
              <w:rPr>
                <w:sz w:val="16"/>
                <w:szCs w:val="16"/>
              </w:rPr>
              <w:t xml:space="preserve">Page </w:t>
            </w:r>
            <w:r w:rsidR="00C71EDE" w:rsidRPr="007A3AAF">
              <w:rPr>
                <w:b/>
                <w:bCs/>
                <w:sz w:val="16"/>
                <w:szCs w:val="16"/>
              </w:rPr>
              <w:fldChar w:fldCharType="begin"/>
            </w:r>
            <w:r w:rsidR="00C71EDE" w:rsidRPr="007A3AAF">
              <w:rPr>
                <w:b/>
                <w:bCs/>
                <w:sz w:val="16"/>
                <w:szCs w:val="16"/>
              </w:rPr>
              <w:instrText xml:space="preserve"> PAGE </w:instrText>
            </w:r>
            <w:r w:rsidR="00C71EDE" w:rsidRPr="007A3AAF">
              <w:rPr>
                <w:b/>
                <w:bCs/>
                <w:sz w:val="16"/>
                <w:szCs w:val="16"/>
              </w:rPr>
              <w:fldChar w:fldCharType="separate"/>
            </w:r>
            <w:r>
              <w:rPr>
                <w:b/>
                <w:bCs/>
                <w:noProof/>
                <w:sz w:val="16"/>
                <w:szCs w:val="16"/>
              </w:rPr>
              <w:t>5</w:t>
            </w:r>
            <w:r w:rsidR="00C71EDE" w:rsidRPr="007A3AAF">
              <w:rPr>
                <w:b/>
                <w:bCs/>
                <w:sz w:val="16"/>
                <w:szCs w:val="16"/>
              </w:rPr>
              <w:fldChar w:fldCharType="end"/>
            </w:r>
            <w:r w:rsidR="00C71EDE" w:rsidRPr="007A3AAF">
              <w:rPr>
                <w:sz w:val="16"/>
                <w:szCs w:val="16"/>
              </w:rPr>
              <w:t xml:space="preserve"> of </w:t>
            </w:r>
            <w:r w:rsidR="00C71EDE" w:rsidRPr="007A3AAF">
              <w:rPr>
                <w:b/>
                <w:bCs/>
                <w:sz w:val="16"/>
                <w:szCs w:val="16"/>
              </w:rPr>
              <w:fldChar w:fldCharType="begin"/>
            </w:r>
            <w:r w:rsidR="00C71EDE" w:rsidRPr="007A3AAF">
              <w:rPr>
                <w:b/>
                <w:bCs/>
                <w:sz w:val="16"/>
                <w:szCs w:val="16"/>
              </w:rPr>
              <w:instrText xml:space="preserve"> NUMPAGES  </w:instrText>
            </w:r>
            <w:r w:rsidR="00C71EDE" w:rsidRPr="007A3AAF">
              <w:rPr>
                <w:b/>
                <w:bCs/>
                <w:sz w:val="16"/>
                <w:szCs w:val="16"/>
              </w:rPr>
              <w:fldChar w:fldCharType="separate"/>
            </w:r>
            <w:r>
              <w:rPr>
                <w:b/>
                <w:bCs/>
                <w:noProof/>
                <w:sz w:val="16"/>
                <w:szCs w:val="16"/>
              </w:rPr>
              <w:t>5</w:t>
            </w:r>
            <w:r w:rsidR="00C71EDE" w:rsidRPr="007A3AAF">
              <w:rPr>
                <w:b/>
                <w:bCs/>
                <w:sz w:val="16"/>
                <w:szCs w:val="16"/>
              </w:rPr>
              <w:fldChar w:fldCharType="end"/>
            </w:r>
          </w:p>
        </w:sdtContent>
      </w:sdt>
    </w:sdtContent>
  </w:sdt>
  <w:p w:rsidR="00C71EDE" w:rsidRDefault="00C71EDE" w:rsidP="00746C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EDE" w:rsidRDefault="00C71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EDE" w:rsidRDefault="00C71EDE" w:rsidP="00C40558">
      <w:pPr>
        <w:spacing w:after="0" w:line="240" w:lineRule="auto"/>
      </w:pPr>
      <w:r>
        <w:separator/>
      </w:r>
    </w:p>
  </w:footnote>
  <w:footnote w:type="continuationSeparator" w:id="0">
    <w:p w:rsidR="00C71EDE" w:rsidRDefault="00C71EDE" w:rsidP="00C4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EDE" w:rsidRDefault="00C71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EDE" w:rsidRDefault="00C71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EDE" w:rsidRDefault="00C71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pt;height:9pt" o:bullet="t">
        <v:imagedata r:id="rId1" o:title=""/>
      </v:shape>
    </w:pict>
  </w:numPicBullet>
  <w:abstractNum w:abstractNumId="0" w15:restartNumberingAfterBreak="0">
    <w:nsid w:val="0A5D448F"/>
    <w:multiLevelType w:val="hybridMultilevel"/>
    <w:tmpl w:val="E10AD8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A509A5"/>
    <w:multiLevelType w:val="hybridMultilevel"/>
    <w:tmpl w:val="474A6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D67E2"/>
    <w:multiLevelType w:val="hybridMultilevel"/>
    <w:tmpl w:val="0FEE8EB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3B4A504B"/>
    <w:multiLevelType w:val="hybridMultilevel"/>
    <w:tmpl w:val="1D7C7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354285"/>
    <w:multiLevelType w:val="hybridMultilevel"/>
    <w:tmpl w:val="59EC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15:restartNumberingAfterBreak="0">
    <w:nsid w:val="6B5727AA"/>
    <w:multiLevelType w:val="hybridMultilevel"/>
    <w:tmpl w:val="39B2BA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E621FE"/>
    <w:multiLevelType w:val="hybridMultilevel"/>
    <w:tmpl w:val="968CF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53F3CBA"/>
    <w:multiLevelType w:val="hybridMultilevel"/>
    <w:tmpl w:val="DBCA58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4B1830"/>
    <w:multiLevelType w:val="hybridMultilevel"/>
    <w:tmpl w:val="49F00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A334BF"/>
    <w:multiLevelType w:val="hybridMultilevel"/>
    <w:tmpl w:val="852420A0"/>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FC4683"/>
    <w:multiLevelType w:val="hybridMultilevel"/>
    <w:tmpl w:val="B8BEEF1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13826622">
    <w:abstractNumId w:val="6"/>
  </w:num>
  <w:num w:numId="2" w16cid:durableId="2141996806">
    <w:abstractNumId w:val="13"/>
  </w:num>
  <w:num w:numId="3" w16cid:durableId="115608643">
    <w:abstractNumId w:val="14"/>
  </w:num>
  <w:num w:numId="4" w16cid:durableId="1610041498">
    <w:abstractNumId w:val="9"/>
  </w:num>
  <w:num w:numId="5" w16cid:durableId="1580217486">
    <w:abstractNumId w:val="1"/>
  </w:num>
  <w:num w:numId="6" w16cid:durableId="937517108">
    <w:abstractNumId w:val="10"/>
  </w:num>
  <w:num w:numId="7" w16cid:durableId="1186603615">
    <w:abstractNumId w:val="5"/>
  </w:num>
  <w:num w:numId="8" w16cid:durableId="702285133">
    <w:abstractNumId w:val="7"/>
  </w:num>
  <w:num w:numId="9" w16cid:durableId="1774209664">
    <w:abstractNumId w:val="0"/>
  </w:num>
  <w:num w:numId="10" w16cid:durableId="29884985">
    <w:abstractNumId w:val="8"/>
  </w:num>
  <w:num w:numId="11" w16cid:durableId="441070774">
    <w:abstractNumId w:val="4"/>
  </w:num>
  <w:num w:numId="12" w16cid:durableId="1058282089">
    <w:abstractNumId w:val="2"/>
  </w:num>
  <w:num w:numId="13" w16cid:durableId="137915082">
    <w:abstractNumId w:val="3"/>
  </w:num>
  <w:num w:numId="14" w16cid:durableId="1726373670">
    <w:abstractNumId w:val="11"/>
  </w:num>
  <w:num w:numId="15" w16cid:durableId="1852256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F4"/>
    <w:rsid w:val="00010C9A"/>
    <w:rsid w:val="00022EAC"/>
    <w:rsid w:val="000251D9"/>
    <w:rsid w:val="000C4738"/>
    <w:rsid w:val="001D2C66"/>
    <w:rsid w:val="002305B8"/>
    <w:rsid w:val="002D1C9F"/>
    <w:rsid w:val="002F7334"/>
    <w:rsid w:val="003668EE"/>
    <w:rsid w:val="003928FC"/>
    <w:rsid w:val="005D0C24"/>
    <w:rsid w:val="00686AC7"/>
    <w:rsid w:val="006C29D9"/>
    <w:rsid w:val="00746CC2"/>
    <w:rsid w:val="00794DDB"/>
    <w:rsid w:val="007B4FF4"/>
    <w:rsid w:val="007C19F0"/>
    <w:rsid w:val="0090226B"/>
    <w:rsid w:val="0093040F"/>
    <w:rsid w:val="00931836"/>
    <w:rsid w:val="00947853"/>
    <w:rsid w:val="0097790E"/>
    <w:rsid w:val="00977FCB"/>
    <w:rsid w:val="009E20C8"/>
    <w:rsid w:val="00A901E3"/>
    <w:rsid w:val="00A92D06"/>
    <w:rsid w:val="00AD6289"/>
    <w:rsid w:val="00AD7510"/>
    <w:rsid w:val="00B27EC8"/>
    <w:rsid w:val="00B30434"/>
    <w:rsid w:val="00BD1841"/>
    <w:rsid w:val="00C13A44"/>
    <w:rsid w:val="00C40558"/>
    <w:rsid w:val="00C71EDE"/>
    <w:rsid w:val="00C73B11"/>
    <w:rsid w:val="00CB02A9"/>
    <w:rsid w:val="00CC73BD"/>
    <w:rsid w:val="00CE51BF"/>
    <w:rsid w:val="00CF6E90"/>
    <w:rsid w:val="00D02629"/>
    <w:rsid w:val="00D1195F"/>
    <w:rsid w:val="00D37D50"/>
    <w:rsid w:val="00D4334D"/>
    <w:rsid w:val="00D948E1"/>
    <w:rsid w:val="00DB39A3"/>
    <w:rsid w:val="00EE1BFC"/>
    <w:rsid w:val="00F33C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4C288-B2D4-4FBC-A84E-EDC92484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paragraph" w:styleId="BalloonText">
    <w:name w:val="Balloon Text"/>
    <w:basedOn w:val="Normal"/>
    <w:link w:val="BalloonTextChar"/>
    <w:uiPriority w:val="99"/>
    <w:semiHidden/>
    <w:unhideWhenUsed/>
    <w:rsid w:val="00DB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A3"/>
    <w:rPr>
      <w:rFonts w:ascii="Tahoma" w:hAnsi="Tahoma" w:cs="Tahoma"/>
      <w:sz w:val="16"/>
      <w:szCs w:val="16"/>
    </w:rPr>
  </w:style>
  <w:style w:type="paragraph" w:styleId="ListParagraph">
    <w:name w:val="List Paragraph"/>
    <w:basedOn w:val="Normal"/>
    <w:uiPriority w:val="34"/>
    <w:qFormat/>
    <w:rsid w:val="0079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714687-A95C-43DD-8E42-C6623A4F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Canterbury District Health Board</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Yarrall</dc:creator>
  <cp:lastModifiedBy>Catherine Robertson</cp:lastModifiedBy>
  <cp:revision>2</cp:revision>
  <cp:lastPrinted>2019-09-05T01:44:00Z</cp:lastPrinted>
  <dcterms:created xsi:type="dcterms:W3CDTF">2023-01-19T21:22:00Z</dcterms:created>
  <dcterms:modified xsi:type="dcterms:W3CDTF">2023-01-19T21:22:00Z</dcterms:modified>
</cp:coreProperties>
</file>