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3C7A" w14:textId="77777777" w:rsidR="00203387" w:rsidRPr="00203387" w:rsidRDefault="001A1859" w:rsidP="00203387">
      <w:pPr>
        <w:outlineLvl w:val="0"/>
        <w:rPr>
          <w:rFonts w:ascii="Arial" w:hAnsi="Arial" w:cs="Arial"/>
          <w:b/>
          <w:lang w:val="en-US" w:eastAsia="en-NZ"/>
        </w:rPr>
      </w:pPr>
      <w:r>
        <w:rPr>
          <w:rFonts w:ascii="Arial" w:hAnsi="Arial"/>
          <w:noProof/>
          <w:lang w:eastAsia="en-NZ"/>
        </w:rPr>
        <w:drawing>
          <wp:inline distT="0" distB="0" distL="0" distR="0" wp14:anchorId="11E2DC3B" wp14:editId="4727837F">
            <wp:extent cx="5438775" cy="819785"/>
            <wp:effectExtent l="19050" t="0" r="9525" b="0"/>
            <wp:docPr id="3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2E89D" w14:textId="77777777" w:rsidR="00203387" w:rsidRPr="00203387" w:rsidRDefault="00203387" w:rsidP="00203387">
      <w:pPr>
        <w:outlineLvl w:val="0"/>
        <w:rPr>
          <w:rFonts w:ascii="Arial" w:hAnsi="Arial" w:cs="Arial"/>
          <w:b/>
          <w:sz w:val="32"/>
          <w:szCs w:val="32"/>
          <w:lang w:val="en-US" w:eastAsia="en-NZ"/>
        </w:rPr>
      </w:pPr>
      <w:r w:rsidRPr="00203387">
        <w:rPr>
          <w:rFonts w:ascii="Arial" w:hAnsi="Arial" w:cs="Arial"/>
          <w:b/>
          <w:sz w:val="32"/>
          <w:szCs w:val="32"/>
          <w:lang w:val="en-US" w:eastAsia="en-NZ"/>
        </w:rPr>
        <w:t>POSITION DESCRIPTION</w:t>
      </w:r>
    </w:p>
    <w:p w14:paraId="45F2B623" w14:textId="77777777" w:rsidR="00203387" w:rsidRPr="00203387" w:rsidRDefault="00203387" w:rsidP="00203387">
      <w:pPr>
        <w:outlineLvl w:val="0"/>
        <w:rPr>
          <w:rFonts w:ascii="Arial" w:hAnsi="Arial" w:cs="Arial"/>
          <w:b/>
          <w:sz w:val="22"/>
          <w:szCs w:val="22"/>
          <w:lang w:val="en-US" w:eastAsia="en-NZ"/>
        </w:rPr>
      </w:pPr>
    </w:p>
    <w:p w14:paraId="0B423429" w14:textId="77777777" w:rsidR="00203387" w:rsidRPr="00203387" w:rsidRDefault="00203387" w:rsidP="00203387">
      <w:pPr>
        <w:rPr>
          <w:rFonts w:ascii="Arial" w:hAnsi="Arial" w:cs="Arial"/>
          <w:sz w:val="22"/>
          <w:szCs w:val="22"/>
          <w:lang w:val="en-US" w:eastAsia="en-NZ"/>
        </w:rPr>
      </w:pPr>
      <w:proofErr w:type="spellStart"/>
      <w:r w:rsidRPr="00203387">
        <w:rPr>
          <w:rFonts w:ascii="Arial" w:hAnsi="Arial" w:cs="Arial"/>
          <w:b/>
          <w:sz w:val="22"/>
          <w:szCs w:val="22"/>
          <w:lang w:val="en-US" w:eastAsia="en-NZ"/>
        </w:rPr>
        <w:t>Organisational</w:t>
      </w:r>
      <w:proofErr w:type="spellEnd"/>
      <w:r w:rsidRPr="00203387">
        <w:rPr>
          <w:rFonts w:ascii="Arial" w:hAnsi="Arial" w:cs="Arial"/>
          <w:b/>
          <w:sz w:val="22"/>
          <w:szCs w:val="22"/>
          <w:lang w:val="en-US" w:eastAsia="en-NZ"/>
        </w:rPr>
        <w:t xml:space="preserve"> Vision</w:t>
      </w:r>
      <w:r w:rsidRPr="00203387">
        <w:rPr>
          <w:rFonts w:ascii="Arial" w:hAnsi="Arial" w:cs="Arial"/>
          <w:sz w:val="22"/>
          <w:szCs w:val="22"/>
          <w:lang w:val="en-US" w:eastAsia="en-NZ"/>
        </w:rPr>
        <w:t xml:space="preserve">: </w:t>
      </w:r>
    </w:p>
    <w:p w14:paraId="05D7BB66" w14:textId="77777777" w:rsidR="00203387" w:rsidRPr="00203387" w:rsidRDefault="00203387" w:rsidP="00203387">
      <w:pPr>
        <w:rPr>
          <w:rFonts w:ascii="Arial" w:hAnsi="Arial" w:cs="Arial"/>
          <w:i/>
          <w:color w:val="008080"/>
          <w:sz w:val="22"/>
          <w:szCs w:val="22"/>
          <w:lang w:val="en-US" w:eastAsia="en-NZ"/>
        </w:rPr>
      </w:pPr>
      <w:r w:rsidRPr="00203387">
        <w:rPr>
          <w:rFonts w:ascii="Arial" w:hAnsi="Arial" w:cs="Arial"/>
          <w:sz w:val="22"/>
          <w:szCs w:val="22"/>
          <w:lang w:val="en-US" w:eastAsia="en-NZ"/>
        </w:rPr>
        <w:t xml:space="preserve">South Canterbury District Health Board (SCDHB) is committed </w:t>
      </w:r>
      <w:r w:rsidRPr="00203387">
        <w:rPr>
          <w:rFonts w:ascii="Arial" w:hAnsi="Arial" w:cs="Arial"/>
          <w:i/>
          <w:color w:val="008080"/>
          <w:sz w:val="22"/>
          <w:szCs w:val="22"/>
          <w:lang w:val="en-US" w:eastAsia="en-NZ"/>
        </w:rPr>
        <w:t>“to enhance the health and independence of the people of South Canterbury”</w:t>
      </w:r>
    </w:p>
    <w:p w14:paraId="403CFBDD" w14:textId="77777777" w:rsidR="00203387" w:rsidRPr="00203387" w:rsidRDefault="00203387" w:rsidP="00203387">
      <w:pPr>
        <w:rPr>
          <w:rFonts w:ascii="Arial" w:hAnsi="Arial" w:cs="Arial"/>
          <w:b/>
          <w:color w:val="33CCCC"/>
          <w:sz w:val="22"/>
          <w:szCs w:val="22"/>
          <w:lang w:val="en-US" w:eastAsia="en-NZ"/>
        </w:rPr>
      </w:pPr>
    </w:p>
    <w:p w14:paraId="7E9735E2" w14:textId="77777777" w:rsidR="00203387" w:rsidRPr="00203387" w:rsidRDefault="00203387" w:rsidP="00203387">
      <w:pPr>
        <w:rPr>
          <w:rFonts w:ascii="Arial" w:hAnsi="Arial" w:cs="Arial"/>
          <w:sz w:val="22"/>
          <w:szCs w:val="22"/>
          <w:lang w:eastAsia="en-NZ"/>
        </w:rPr>
      </w:pPr>
      <w:proofErr w:type="spellStart"/>
      <w:r w:rsidRPr="00203387">
        <w:rPr>
          <w:rFonts w:ascii="Arial" w:hAnsi="Arial" w:cs="Arial"/>
          <w:b/>
          <w:sz w:val="22"/>
          <w:szCs w:val="22"/>
          <w:lang w:val="en-US" w:eastAsia="en-NZ"/>
        </w:rPr>
        <w:t>Organisational</w:t>
      </w:r>
      <w:proofErr w:type="spellEnd"/>
      <w:r w:rsidRPr="00203387">
        <w:rPr>
          <w:rFonts w:ascii="Arial" w:hAnsi="Arial" w:cs="Arial"/>
          <w:b/>
          <w:sz w:val="22"/>
          <w:szCs w:val="22"/>
          <w:lang w:val="en-US" w:eastAsia="en-NZ"/>
        </w:rPr>
        <w:t xml:space="preserve"> Values:</w:t>
      </w:r>
      <w:r w:rsidRPr="00203387">
        <w:rPr>
          <w:rFonts w:ascii="Arial" w:hAnsi="Arial"/>
          <w:sz w:val="22"/>
          <w:szCs w:val="22"/>
          <w:lang w:eastAsia="en-NZ"/>
        </w:rPr>
        <w:t xml:space="preserve"> </w:t>
      </w: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I CARE</w:t>
      </w:r>
    </w:p>
    <w:p w14:paraId="09FB0ED3" w14:textId="77777777" w:rsidR="00203387" w:rsidRPr="00203387" w:rsidRDefault="00203387" w:rsidP="00203387">
      <w:pPr>
        <w:numPr>
          <w:ilvl w:val="0"/>
          <w:numId w:val="48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I</w:t>
      </w:r>
      <w:r w:rsidRPr="00203387">
        <w:rPr>
          <w:rFonts w:ascii="Arial" w:hAnsi="Arial" w:cs="Arial"/>
          <w:sz w:val="22"/>
          <w:szCs w:val="22"/>
          <w:lang w:eastAsia="en-NZ"/>
        </w:rPr>
        <w:t>ntegrity</w:t>
      </w:r>
    </w:p>
    <w:p w14:paraId="7F746188" w14:textId="77777777" w:rsidR="00203387" w:rsidRPr="00203387" w:rsidRDefault="00203387" w:rsidP="00203387">
      <w:pPr>
        <w:numPr>
          <w:ilvl w:val="0"/>
          <w:numId w:val="48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C</w:t>
      </w:r>
      <w:r w:rsidRPr="00203387">
        <w:rPr>
          <w:rFonts w:ascii="Arial" w:hAnsi="Arial" w:cs="Arial"/>
          <w:sz w:val="22"/>
          <w:szCs w:val="22"/>
          <w:lang w:eastAsia="en-NZ"/>
        </w:rPr>
        <w:t>ollaboration</w:t>
      </w:r>
    </w:p>
    <w:p w14:paraId="2ECE970B" w14:textId="77777777" w:rsidR="00203387" w:rsidRPr="00203387" w:rsidRDefault="00203387" w:rsidP="00203387">
      <w:pPr>
        <w:numPr>
          <w:ilvl w:val="0"/>
          <w:numId w:val="48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A</w:t>
      </w:r>
      <w:r w:rsidRPr="00203387">
        <w:rPr>
          <w:rFonts w:ascii="Arial" w:hAnsi="Arial" w:cs="Arial"/>
          <w:sz w:val="22"/>
          <w:szCs w:val="22"/>
          <w:lang w:eastAsia="en-NZ"/>
        </w:rPr>
        <w:t>ccountability</w:t>
      </w:r>
    </w:p>
    <w:p w14:paraId="4685458E" w14:textId="77777777" w:rsidR="00203387" w:rsidRPr="00203387" w:rsidRDefault="00203387" w:rsidP="00203387">
      <w:pPr>
        <w:numPr>
          <w:ilvl w:val="0"/>
          <w:numId w:val="48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R</w:t>
      </w:r>
      <w:r w:rsidRPr="00203387">
        <w:rPr>
          <w:rFonts w:ascii="Arial" w:hAnsi="Arial" w:cs="Arial"/>
          <w:sz w:val="22"/>
          <w:szCs w:val="22"/>
          <w:lang w:eastAsia="en-NZ"/>
        </w:rPr>
        <w:t>espect</w:t>
      </w:r>
    </w:p>
    <w:p w14:paraId="01CA3A26" w14:textId="77777777" w:rsidR="00203387" w:rsidRPr="00203387" w:rsidRDefault="00203387" w:rsidP="00203387">
      <w:pPr>
        <w:numPr>
          <w:ilvl w:val="0"/>
          <w:numId w:val="48"/>
        </w:numPr>
        <w:ind w:hanging="436"/>
        <w:jc w:val="both"/>
        <w:rPr>
          <w:rFonts w:ascii="Arial" w:hAnsi="Arial" w:cs="Arial"/>
          <w:sz w:val="22"/>
          <w:szCs w:val="22"/>
          <w:lang w:eastAsia="en-NZ"/>
        </w:rPr>
      </w:pPr>
      <w:r w:rsidRPr="00203387">
        <w:rPr>
          <w:rFonts w:ascii="Arial" w:hAnsi="Arial" w:cs="Arial"/>
          <w:b/>
          <w:color w:val="008080"/>
          <w:sz w:val="22"/>
          <w:szCs w:val="22"/>
          <w:lang w:eastAsia="en-NZ"/>
        </w:rPr>
        <w:t>E</w:t>
      </w:r>
      <w:r w:rsidRPr="00203387">
        <w:rPr>
          <w:rFonts w:ascii="Arial" w:hAnsi="Arial" w:cs="Arial"/>
          <w:sz w:val="22"/>
          <w:szCs w:val="22"/>
          <w:lang w:eastAsia="en-NZ"/>
        </w:rPr>
        <w:t>xcellence</w:t>
      </w:r>
    </w:p>
    <w:p w14:paraId="462563F3" w14:textId="77777777" w:rsidR="009465AA" w:rsidRPr="00D25627" w:rsidRDefault="009465AA" w:rsidP="009465AA">
      <w:pPr>
        <w:rPr>
          <w:rFonts w:ascii="Arial" w:hAnsi="Arial" w:cs="Arial"/>
          <w:b/>
          <w:color w:val="33CCCC"/>
          <w:sz w:val="16"/>
          <w:szCs w:val="16"/>
        </w:rPr>
      </w:pPr>
    </w:p>
    <w:p w14:paraId="23783833" w14:textId="77777777" w:rsidR="00DB34B9" w:rsidRPr="00D25627" w:rsidRDefault="00DB34B9" w:rsidP="00DB34B9">
      <w:pPr>
        <w:rPr>
          <w:rFonts w:ascii="Arial" w:hAnsi="Arial" w:cs="Arial"/>
          <w:b/>
          <w:color w:val="33CCC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522"/>
      </w:tblGrid>
      <w:tr w:rsidR="009465AA" w:rsidRPr="00D25627" w14:paraId="2A09030D" w14:textId="77777777" w:rsidTr="00203387">
        <w:tc>
          <w:tcPr>
            <w:tcW w:w="8640" w:type="dxa"/>
          </w:tcPr>
          <w:p w14:paraId="5610BB9E" w14:textId="77777777" w:rsidR="007A166D" w:rsidRPr="008B1939" w:rsidRDefault="007A166D" w:rsidP="008B1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A73FD" w14:textId="77777777" w:rsidR="007A166D" w:rsidRPr="00911574" w:rsidRDefault="009465AA" w:rsidP="008B1939">
            <w:pPr>
              <w:rPr>
                <w:rFonts w:ascii="Arial" w:hAnsi="Arial" w:cs="Arial"/>
                <w:sz w:val="20"/>
                <w:szCs w:val="20"/>
              </w:rPr>
            </w:pPr>
            <w:r w:rsidRPr="008B1939"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Pr="008B1939">
              <w:rPr>
                <w:rFonts w:ascii="Arial" w:hAnsi="Arial" w:cs="Arial"/>
                <w:sz w:val="22"/>
                <w:szCs w:val="22"/>
              </w:rPr>
              <w:tab/>
            </w:r>
            <w:r w:rsidR="008D7308" w:rsidRPr="00911574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="00F45171" w:rsidRPr="00911574">
              <w:rPr>
                <w:rFonts w:ascii="Arial" w:hAnsi="Arial" w:cs="Arial"/>
                <w:sz w:val="20"/>
                <w:szCs w:val="20"/>
              </w:rPr>
              <w:t>Psychologist</w:t>
            </w:r>
          </w:p>
          <w:p w14:paraId="554097B6" w14:textId="77777777" w:rsidR="00354927" w:rsidRPr="008B1939" w:rsidRDefault="00354927" w:rsidP="008B19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AA" w:rsidRPr="00D25627" w14:paraId="2B9C9F92" w14:textId="77777777" w:rsidTr="00203387">
        <w:tc>
          <w:tcPr>
            <w:tcW w:w="8640" w:type="dxa"/>
          </w:tcPr>
          <w:p w14:paraId="36C6CCB6" w14:textId="77777777" w:rsidR="007A166D" w:rsidRPr="008B1939" w:rsidRDefault="007A166D" w:rsidP="008B1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8246F" w14:textId="77777777" w:rsidR="009465AA" w:rsidRDefault="009465AA" w:rsidP="008B1939">
            <w:pPr>
              <w:rPr>
                <w:rFonts w:ascii="Arial" w:hAnsi="Arial" w:cs="Arial"/>
                <w:sz w:val="20"/>
                <w:szCs w:val="20"/>
              </w:rPr>
            </w:pPr>
            <w:r w:rsidRPr="008B1939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  <w:r w:rsidRPr="008B1939">
              <w:rPr>
                <w:rFonts w:ascii="Arial" w:hAnsi="Arial" w:cs="Arial"/>
                <w:sz w:val="22"/>
                <w:szCs w:val="22"/>
              </w:rPr>
              <w:tab/>
            </w:r>
            <w:r w:rsidR="00B727D4">
              <w:rPr>
                <w:rFonts w:ascii="Arial" w:hAnsi="Arial" w:cs="Arial"/>
                <w:sz w:val="20"/>
                <w:szCs w:val="20"/>
              </w:rPr>
              <w:t>Infant Child Adolescent Mental Health Services (</w:t>
            </w:r>
            <w:r w:rsidR="006E717C">
              <w:rPr>
                <w:rFonts w:ascii="Arial" w:hAnsi="Arial" w:cs="Arial"/>
                <w:sz w:val="20"/>
                <w:szCs w:val="20"/>
              </w:rPr>
              <w:t>I</w:t>
            </w:r>
            <w:r w:rsidR="00B727D4">
              <w:rPr>
                <w:rFonts w:ascii="Arial" w:hAnsi="Arial" w:cs="Arial"/>
                <w:sz w:val="20"/>
                <w:szCs w:val="20"/>
              </w:rPr>
              <w:t xml:space="preserve">CAMHS) SCDHB </w:t>
            </w:r>
          </w:p>
          <w:p w14:paraId="2CDD4BCF" w14:textId="2494C2DB" w:rsidR="001977BD" w:rsidRPr="00911574" w:rsidRDefault="001977BD" w:rsidP="008B1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across Mental Health and Addiction Services </w:t>
            </w:r>
          </w:p>
          <w:p w14:paraId="648A6048" w14:textId="77777777" w:rsidR="009465AA" w:rsidRPr="008B1939" w:rsidRDefault="009465AA" w:rsidP="008B19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AA" w:rsidRPr="00D25627" w14:paraId="378399BA" w14:textId="77777777" w:rsidTr="00203387">
        <w:tc>
          <w:tcPr>
            <w:tcW w:w="8640" w:type="dxa"/>
          </w:tcPr>
          <w:p w14:paraId="32A26FB8" w14:textId="77777777" w:rsidR="007A166D" w:rsidRPr="008B1939" w:rsidRDefault="007A166D" w:rsidP="008B1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4AADB" w14:textId="77777777" w:rsidR="00424EB6" w:rsidRPr="00911574" w:rsidRDefault="009465AA" w:rsidP="008B1939">
            <w:pPr>
              <w:rPr>
                <w:rFonts w:ascii="Arial" w:hAnsi="Arial" w:cs="Arial"/>
                <w:sz w:val="20"/>
                <w:szCs w:val="20"/>
              </w:rPr>
            </w:pPr>
            <w:r w:rsidRPr="008B1939">
              <w:rPr>
                <w:rFonts w:ascii="Arial" w:hAnsi="Arial" w:cs="Arial"/>
                <w:b/>
                <w:sz w:val="22"/>
                <w:szCs w:val="22"/>
              </w:rPr>
              <w:t>Reports to</w:t>
            </w:r>
            <w:r w:rsidR="002D6464" w:rsidRPr="008B193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91C52" w:rsidRPr="00911574">
              <w:rPr>
                <w:rFonts w:ascii="Arial" w:hAnsi="Arial" w:cs="Arial"/>
                <w:sz w:val="20"/>
                <w:szCs w:val="20"/>
              </w:rPr>
              <w:t>Clinical Director/Service Manager</w:t>
            </w:r>
            <w:r w:rsidR="00424EB6" w:rsidRPr="00911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3B5232" w14:textId="77777777" w:rsidR="009465AA" w:rsidRPr="00911574" w:rsidRDefault="00424EB6" w:rsidP="008B1939">
            <w:pPr>
              <w:rPr>
                <w:rFonts w:ascii="Arial" w:hAnsi="Arial" w:cs="Arial"/>
                <w:sz w:val="20"/>
                <w:szCs w:val="20"/>
              </w:rPr>
            </w:pPr>
            <w:r w:rsidRPr="00911574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7C5920" w:rsidRPr="009115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5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11574">
              <w:rPr>
                <w:rFonts w:ascii="Arial" w:hAnsi="Arial" w:cs="Arial"/>
                <w:sz w:val="20"/>
                <w:szCs w:val="20"/>
              </w:rPr>
              <w:t>(Administrative supervisi</w:t>
            </w:r>
            <w:r w:rsidR="00AC7210">
              <w:rPr>
                <w:rFonts w:ascii="Arial" w:hAnsi="Arial" w:cs="Arial"/>
                <w:sz w:val="20"/>
                <w:szCs w:val="20"/>
              </w:rPr>
              <w:t>o</w:t>
            </w:r>
            <w:r w:rsidR="0060241E">
              <w:rPr>
                <w:rFonts w:ascii="Arial" w:hAnsi="Arial" w:cs="Arial"/>
                <w:sz w:val="20"/>
                <w:szCs w:val="20"/>
              </w:rPr>
              <w:t xml:space="preserve">n – Clinical Nurse </w:t>
            </w:r>
            <w:r w:rsidR="006E717C">
              <w:rPr>
                <w:rFonts w:ascii="Arial" w:hAnsi="Arial" w:cs="Arial"/>
                <w:sz w:val="20"/>
                <w:szCs w:val="20"/>
              </w:rPr>
              <w:t>Coordinator at I</w:t>
            </w:r>
            <w:r w:rsidR="00B727D4">
              <w:rPr>
                <w:rFonts w:ascii="Arial" w:hAnsi="Arial" w:cs="Arial"/>
                <w:sz w:val="20"/>
                <w:szCs w:val="20"/>
              </w:rPr>
              <w:t>CAMHS</w:t>
            </w:r>
            <w:r w:rsidRPr="0091157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CD42AD" w14:textId="77777777" w:rsidR="009465AA" w:rsidRPr="008B1939" w:rsidRDefault="009465AA" w:rsidP="008B19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6FB" w:rsidRPr="00D25627" w14:paraId="6CB5F681" w14:textId="77777777" w:rsidTr="00203387">
        <w:tc>
          <w:tcPr>
            <w:tcW w:w="8640" w:type="dxa"/>
          </w:tcPr>
          <w:p w14:paraId="4EAD34DC" w14:textId="77777777" w:rsidR="002856FB" w:rsidRPr="008B1939" w:rsidRDefault="002856FB" w:rsidP="008B1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AFEA" w14:textId="77777777" w:rsidR="00591FBF" w:rsidRPr="00911574" w:rsidRDefault="002856FB" w:rsidP="009331F5">
            <w:pPr>
              <w:rPr>
                <w:rFonts w:ascii="Arial" w:hAnsi="Arial" w:cs="Arial"/>
                <w:sz w:val="20"/>
                <w:szCs w:val="20"/>
              </w:rPr>
            </w:pPr>
            <w:r w:rsidRPr="008B1939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r w:rsidRPr="008B1939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152AE" w:rsidRPr="008B19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1F5">
              <w:rPr>
                <w:rFonts w:ascii="Arial" w:hAnsi="Arial" w:cs="Arial"/>
                <w:sz w:val="20"/>
                <w:szCs w:val="20"/>
              </w:rPr>
              <w:t>As per job offer agreement</w:t>
            </w:r>
          </w:p>
          <w:p w14:paraId="3856959A" w14:textId="77777777" w:rsidR="002856FB" w:rsidRPr="008B1939" w:rsidRDefault="002856FB" w:rsidP="00B7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EB098" w14:textId="77777777" w:rsidR="009465AA" w:rsidRPr="00D25627" w:rsidRDefault="009465AA" w:rsidP="009465AA">
      <w:pPr>
        <w:rPr>
          <w:rFonts w:ascii="Arial" w:hAnsi="Arial" w:cs="Arial"/>
          <w:b/>
          <w:color w:val="33CCCC"/>
          <w:sz w:val="22"/>
          <w:szCs w:val="22"/>
        </w:rPr>
      </w:pPr>
    </w:p>
    <w:p w14:paraId="7D898943" w14:textId="77777777" w:rsidR="00870377" w:rsidRPr="00D25627" w:rsidRDefault="00870377" w:rsidP="00870377">
      <w:pPr>
        <w:rPr>
          <w:rFonts w:ascii="Arial" w:hAnsi="Arial" w:cs="Arial"/>
          <w:b/>
          <w:sz w:val="22"/>
          <w:szCs w:val="22"/>
        </w:rPr>
      </w:pPr>
      <w:r w:rsidRPr="00D25627">
        <w:rPr>
          <w:rFonts w:ascii="Arial" w:hAnsi="Arial" w:cs="Arial"/>
          <w:b/>
          <w:sz w:val="22"/>
          <w:szCs w:val="22"/>
        </w:rPr>
        <w:t>PURPOSE STATEMENT</w:t>
      </w: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8522"/>
      </w:tblGrid>
      <w:tr w:rsidR="00870377" w:rsidRPr="00D25627" w14:paraId="1AEAFA73" w14:textId="77777777" w:rsidTr="00203387">
        <w:tc>
          <w:tcPr>
            <w:tcW w:w="8640" w:type="dxa"/>
          </w:tcPr>
          <w:p w14:paraId="2063CB93" w14:textId="77777777" w:rsidR="00D91C52" w:rsidRPr="004F0854" w:rsidRDefault="00466F0C" w:rsidP="00911574">
            <w:pPr>
              <w:numPr>
                <w:ilvl w:val="0"/>
                <w:numId w:val="35"/>
              </w:numPr>
              <w:spacing w:before="120"/>
              <w:ind w:left="357" w:hanging="357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The Psychologist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for</w:t>
            </w:r>
            <w:r w:rsidR="00CC7AA9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B727D4">
              <w:rPr>
                <w:rFonts w:ascii="Arial" w:eastAsia="Arial Unicode MS" w:hAnsi="Arial" w:cs="Arial"/>
                <w:sz w:val="20"/>
                <w:szCs w:val="20"/>
              </w:rPr>
              <w:t>Infant Child and Adolescent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will </w:t>
            </w:r>
            <w:r w:rsidR="00AB38BC" w:rsidRPr="004F0854">
              <w:rPr>
                <w:rFonts w:ascii="Arial" w:eastAsia="Arial Unicode MS" w:hAnsi="Arial" w:cs="Arial"/>
                <w:sz w:val="20"/>
                <w:szCs w:val="20"/>
              </w:rPr>
              <w:t>provide specialist psychological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assessment and treatment </w:t>
            </w:r>
            <w:r w:rsidR="007F2E85" w:rsidRPr="004F0854">
              <w:rPr>
                <w:rFonts w:ascii="Arial" w:eastAsia="Arial Unicode MS" w:hAnsi="Arial" w:cs="Arial"/>
                <w:sz w:val="20"/>
                <w:szCs w:val="20"/>
              </w:rPr>
              <w:t>for</w:t>
            </w:r>
            <w:r w:rsidR="00B727D4">
              <w:rPr>
                <w:rFonts w:ascii="Arial" w:eastAsia="Arial Unicode MS" w:hAnsi="Arial" w:cs="Arial"/>
                <w:sz w:val="20"/>
                <w:szCs w:val="20"/>
              </w:rPr>
              <w:t xml:space="preserve"> children and young people</w:t>
            </w:r>
            <w:r w:rsidR="007F2E85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with </w:t>
            </w:r>
            <w:r w:rsidR="00B727D4">
              <w:rPr>
                <w:rFonts w:ascii="Arial" w:eastAsia="Arial Unicode MS" w:hAnsi="Arial" w:cs="Arial"/>
                <w:sz w:val="20"/>
                <w:szCs w:val="20"/>
              </w:rPr>
              <w:t xml:space="preserve">moderate to </w:t>
            </w:r>
            <w:r w:rsidR="007F2E85" w:rsidRPr="004F0854">
              <w:rPr>
                <w:rFonts w:ascii="Arial" w:eastAsia="Arial Unicode MS" w:hAnsi="Arial" w:cs="Arial"/>
                <w:sz w:val="20"/>
                <w:szCs w:val="20"/>
              </w:rPr>
              <w:t>severe mental health difficulties,</w:t>
            </w:r>
            <w:r w:rsidR="00813ABF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on an individual</w:t>
            </w:r>
            <w:r w:rsidR="00B727D4">
              <w:rPr>
                <w:rFonts w:ascii="Arial" w:eastAsia="Arial Unicode MS" w:hAnsi="Arial" w:cs="Arial"/>
                <w:sz w:val="20"/>
                <w:szCs w:val="20"/>
              </w:rPr>
              <w:t xml:space="preserve"> basis</w:t>
            </w:r>
            <w:r w:rsidR="00813ABF" w:rsidRPr="004F0854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="007F2E85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ensuring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53D04" w:rsidRPr="004F0854">
              <w:rPr>
                <w:rFonts w:ascii="Arial" w:eastAsia="Arial Unicode MS" w:hAnsi="Arial" w:cs="Arial"/>
                <w:sz w:val="20"/>
                <w:szCs w:val="20"/>
              </w:rPr>
              <w:t>involve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>ment of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their 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>primary caregiver where appropriate</w:t>
            </w:r>
            <w:r w:rsidR="004626BC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, in conjunction with the </w:t>
            </w:r>
            <w:proofErr w:type="spellStart"/>
            <w:r w:rsidR="004626BC" w:rsidRPr="004F0854">
              <w:rPr>
                <w:rFonts w:ascii="Arial" w:eastAsia="Arial Unicode MS" w:hAnsi="Arial" w:cs="Arial"/>
                <w:sz w:val="20"/>
                <w:szCs w:val="20"/>
              </w:rPr>
              <w:t>multi disciplinary</w:t>
            </w:r>
            <w:proofErr w:type="spellEnd"/>
            <w:r w:rsidR="004626BC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team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2F85802C" w14:textId="77777777" w:rsidR="004F0854" w:rsidRPr="004F0854" w:rsidRDefault="004F0854" w:rsidP="004F08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F92F38C" w14:textId="77777777" w:rsidR="00D91C52" w:rsidRPr="004F0854" w:rsidRDefault="00466F0C" w:rsidP="004F0854">
            <w:pPr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The Psychologist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will conduct </w:t>
            </w:r>
            <w:r w:rsidR="000142A2">
              <w:rPr>
                <w:rFonts w:ascii="Arial" w:eastAsia="Arial Unicode MS" w:hAnsi="Arial" w:cs="Arial"/>
                <w:sz w:val="20"/>
                <w:szCs w:val="20"/>
              </w:rPr>
              <w:t>themselves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in all matters relating to </w:t>
            </w:r>
            <w:r w:rsidR="000142A2">
              <w:rPr>
                <w:rFonts w:ascii="Arial" w:eastAsia="Arial Unicode MS" w:hAnsi="Arial" w:cs="Arial"/>
                <w:sz w:val="20"/>
                <w:szCs w:val="20"/>
              </w:rPr>
              <w:t>their</w:t>
            </w:r>
            <w:r w:rsidR="00D91C52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employment in accordance with best practice and relevant ethical and professional standards and guidelines as determined </w:t>
            </w:r>
            <w:r w:rsidR="00B77C08" w:rsidRPr="004F0854">
              <w:rPr>
                <w:rFonts w:ascii="Arial" w:eastAsia="Arial Unicode MS" w:hAnsi="Arial" w:cs="Arial"/>
                <w:sz w:val="20"/>
                <w:szCs w:val="20"/>
              </w:rPr>
              <w:t>by the NZ Psychology Board</w:t>
            </w:r>
            <w:r w:rsidR="00813ABF" w:rsidRPr="004F0854">
              <w:rPr>
                <w:rFonts w:ascii="Arial" w:eastAsia="Arial Unicode MS" w:hAnsi="Arial" w:cs="Arial"/>
                <w:sz w:val="20"/>
                <w:szCs w:val="20"/>
              </w:rPr>
              <w:t>, NZ College of Psychologists</w:t>
            </w:r>
            <w:r w:rsidR="00B77C08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and the SCDHB Mental Health </w:t>
            </w:r>
            <w:r w:rsidR="002C25FD">
              <w:rPr>
                <w:rFonts w:ascii="Arial" w:eastAsia="Arial Unicode MS" w:hAnsi="Arial" w:cs="Arial"/>
                <w:sz w:val="20"/>
                <w:szCs w:val="20"/>
              </w:rPr>
              <w:t xml:space="preserve">&amp; Addiction </w:t>
            </w:r>
            <w:r w:rsidR="00B77C08" w:rsidRPr="004F0854">
              <w:rPr>
                <w:rFonts w:ascii="Arial" w:eastAsia="Arial Unicode MS" w:hAnsi="Arial" w:cs="Arial"/>
                <w:sz w:val="20"/>
                <w:szCs w:val="20"/>
              </w:rPr>
              <w:t>Services</w:t>
            </w:r>
            <w:r w:rsidR="004F0854" w:rsidRPr="004F085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33961A5A" w14:textId="77777777" w:rsidR="004F0854" w:rsidRPr="004F0854" w:rsidRDefault="004F0854" w:rsidP="004F08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07DB608" w14:textId="77777777" w:rsidR="002E005B" w:rsidRPr="004F0854" w:rsidRDefault="00AB27D8" w:rsidP="004F0854">
            <w:pPr>
              <w:numPr>
                <w:ilvl w:val="0"/>
                <w:numId w:val="3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The</w:t>
            </w:r>
            <w:r w:rsidR="00AB38BC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Clinical</w:t>
            </w:r>
            <w:r w:rsidR="00F45171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Psychologist</w:t>
            </w:r>
            <w:r w:rsidR="002645B8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is integral to assist the management team to support the ongoing maintenance and development of the Strengths Model Recovery Approach within</w:t>
            </w:r>
            <w:r w:rsidR="0060241E">
              <w:rPr>
                <w:rFonts w:ascii="Arial" w:eastAsia="Arial Unicode MS" w:hAnsi="Arial" w:cs="Arial"/>
                <w:sz w:val="20"/>
                <w:szCs w:val="20"/>
              </w:rPr>
              <w:t xml:space="preserve"> the SCDHB Mental Health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F57EF">
              <w:rPr>
                <w:rFonts w:ascii="Arial" w:eastAsia="Arial Unicode MS" w:hAnsi="Arial" w:cs="Arial"/>
                <w:sz w:val="20"/>
                <w:szCs w:val="20"/>
              </w:rPr>
              <w:t xml:space="preserve">&amp; Addiction </w:t>
            </w:r>
            <w:r w:rsidR="004C3191" w:rsidRPr="004F0854">
              <w:rPr>
                <w:rFonts w:ascii="Arial" w:eastAsia="Arial Unicode MS" w:hAnsi="Arial" w:cs="Arial"/>
                <w:sz w:val="20"/>
                <w:szCs w:val="20"/>
              </w:rPr>
              <w:t>Service</w:t>
            </w:r>
            <w:r w:rsidR="002C25FD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="001820D9" w:rsidRPr="004F085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11BD0163" w14:textId="77777777" w:rsidR="00412AD0" w:rsidRPr="00D25627" w:rsidRDefault="00412AD0" w:rsidP="00412AD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14:paraId="4396CC31" w14:textId="77777777" w:rsidR="00DB34B9" w:rsidRPr="00D25627" w:rsidRDefault="00027CD7" w:rsidP="00DB34B9">
      <w:pPr>
        <w:rPr>
          <w:rFonts w:ascii="Arial" w:hAnsi="Arial" w:cs="Arial"/>
          <w:sz w:val="20"/>
          <w:szCs w:val="20"/>
        </w:rPr>
      </w:pPr>
      <w:r w:rsidRPr="00D25627">
        <w:rPr>
          <w:rFonts w:ascii="Arial" w:hAnsi="Arial" w:cs="Arial"/>
          <w:b/>
          <w:color w:val="99CCFF"/>
          <w:sz w:val="22"/>
          <w:szCs w:val="22"/>
        </w:rPr>
        <w:br w:type="page"/>
      </w:r>
      <w:r w:rsidRPr="00D25627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B245968" w14:textId="77777777" w:rsidR="00DB34B9" w:rsidRPr="00D25627" w:rsidRDefault="00DB34B9" w:rsidP="009465AA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D25627">
          <w:rPr>
            <w:rFonts w:ascii="Arial" w:hAnsi="Arial" w:cs="Arial"/>
            <w:b/>
            <w:sz w:val="22"/>
            <w:szCs w:val="22"/>
          </w:rPr>
          <w:t>KEY</w:t>
        </w:r>
      </w:smartTag>
      <w:r w:rsidRPr="00D25627">
        <w:rPr>
          <w:rFonts w:ascii="Arial" w:hAnsi="Arial" w:cs="Arial"/>
          <w:b/>
          <w:sz w:val="22"/>
          <w:szCs w:val="22"/>
        </w:rPr>
        <w:t xml:space="preserve"> RESPONSIBILITIES</w:t>
      </w:r>
      <w:r w:rsidR="00027CD7" w:rsidRPr="00D25627">
        <w:rPr>
          <w:rFonts w:ascii="Arial" w:hAnsi="Arial" w:cs="Arial"/>
          <w:b/>
          <w:sz w:val="22"/>
          <w:szCs w:val="22"/>
        </w:rPr>
        <w:tab/>
      </w:r>
      <w:r w:rsidR="00027CD7" w:rsidRPr="00D25627">
        <w:rPr>
          <w:rFonts w:ascii="Arial" w:hAnsi="Arial" w:cs="Arial"/>
          <w:b/>
          <w:sz w:val="22"/>
          <w:szCs w:val="22"/>
        </w:rPr>
        <w:tab/>
      </w:r>
      <w:r w:rsidR="00027CD7" w:rsidRPr="00D25627">
        <w:rPr>
          <w:rFonts w:ascii="Arial" w:hAnsi="Arial" w:cs="Arial"/>
          <w:b/>
          <w:sz w:val="22"/>
          <w:szCs w:val="22"/>
        </w:rPr>
        <w:tab/>
      </w:r>
      <w:r w:rsidR="00027CD7" w:rsidRPr="00D25627">
        <w:rPr>
          <w:rFonts w:ascii="Arial" w:hAnsi="Arial" w:cs="Arial"/>
          <w:b/>
          <w:sz w:val="22"/>
          <w:szCs w:val="22"/>
        </w:rPr>
        <w:tab/>
        <w:t>MEASURES</w:t>
      </w:r>
    </w:p>
    <w:p w14:paraId="0C86A9F3" w14:textId="77777777" w:rsidR="00DB34B9" w:rsidRPr="00D25627" w:rsidRDefault="00DB34B9" w:rsidP="009465AA">
      <w:pPr>
        <w:rPr>
          <w:rFonts w:ascii="Arial" w:hAnsi="Arial" w:cs="Arial"/>
          <w:b/>
          <w:color w:val="00CC99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tblLook w:val="01E0" w:firstRow="1" w:lastRow="1" w:firstColumn="1" w:lastColumn="1" w:noHBand="0" w:noVBand="0"/>
      </w:tblPr>
      <w:tblGrid>
        <w:gridCol w:w="4561"/>
        <w:gridCol w:w="3857"/>
        <w:gridCol w:w="104"/>
      </w:tblGrid>
      <w:tr w:rsidR="003F48A0" w:rsidRPr="00C17C17" w14:paraId="2F311E7B" w14:textId="77777777" w:rsidTr="00203387">
        <w:trPr>
          <w:trHeight w:val="819"/>
        </w:trPr>
        <w:tc>
          <w:tcPr>
            <w:tcW w:w="4680" w:type="dxa"/>
          </w:tcPr>
          <w:p w14:paraId="2532877A" w14:textId="77777777" w:rsidR="003F48A0" w:rsidRPr="004F0854" w:rsidRDefault="00230DDD" w:rsidP="008B19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0854">
              <w:rPr>
                <w:rFonts w:ascii="Arial" w:hAnsi="Arial" w:cs="Arial"/>
                <w:b/>
                <w:sz w:val="22"/>
                <w:szCs w:val="22"/>
              </w:rPr>
              <w:t xml:space="preserve">Professional and </w:t>
            </w:r>
            <w:r w:rsidR="00050E81" w:rsidRPr="004F0854">
              <w:rPr>
                <w:rFonts w:ascii="Arial" w:hAnsi="Arial" w:cs="Arial"/>
                <w:b/>
                <w:sz w:val="22"/>
                <w:szCs w:val="22"/>
              </w:rPr>
              <w:t>Clinical Practice</w:t>
            </w:r>
          </w:p>
          <w:p w14:paraId="1E840FA4" w14:textId="77777777" w:rsidR="007F2E85" w:rsidRPr="00203387" w:rsidRDefault="00911574" w:rsidP="008B1939">
            <w:pPr>
              <w:rPr>
                <w:rFonts w:ascii="Arial" w:hAnsi="Arial" w:cs="Arial"/>
                <w:sz w:val="22"/>
                <w:szCs w:val="22"/>
              </w:rPr>
            </w:pPr>
            <w:r w:rsidRPr="00203387">
              <w:rPr>
                <w:rFonts w:ascii="Arial" w:hAnsi="Arial" w:cs="Arial"/>
                <w:sz w:val="22"/>
                <w:szCs w:val="22"/>
              </w:rPr>
              <w:t>The clinical psychologist will</w:t>
            </w:r>
          </w:p>
          <w:p w14:paraId="4B58C285" w14:textId="77777777" w:rsidR="008B1939" w:rsidRPr="008B1939" w:rsidRDefault="008B1939" w:rsidP="008B1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B4E25" w14:textId="77777777" w:rsidR="007F2E85" w:rsidRDefault="007F2E85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Complete assessments (including psychometric data</w:t>
            </w:r>
            <w:r w:rsidR="0058460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and develop clinical formulations</w:t>
            </w:r>
            <w:r w:rsidR="00584605">
              <w:rPr>
                <w:rFonts w:ascii="Arial" w:eastAsia="Arial Unicode MS" w:hAnsi="Arial" w:cs="Arial"/>
                <w:sz w:val="20"/>
                <w:szCs w:val="20"/>
              </w:rPr>
              <w:t>. Advise on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effective interventions.</w:t>
            </w:r>
          </w:p>
          <w:p w14:paraId="4361B583" w14:textId="77777777" w:rsidR="004F0854" w:rsidRP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67D34CA" w14:textId="77777777" w:rsidR="004F0854" w:rsidRDefault="007F2E85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Demonstrate sound knowledge of developmental issues when conducting assessments and delivering treatment</w:t>
            </w:r>
          </w:p>
          <w:p w14:paraId="5C5EE6D3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FCA0465" w14:textId="77777777" w:rsidR="004F0854" w:rsidRDefault="007F2E85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Adhere to a scientist-practitioner model – providing empirically supported therapies in order to safely and effectively treat a wide variety of mental health problems</w:t>
            </w:r>
            <w:r w:rsidR="00584605">
              <w:rPr>
                <w:rFonts w:ascii="Arial" w:eastAsia="Arial Unicode MS" w:hAnsi="Arial" w:cs="Arial"/>
                <w:sz w:val="20"/>
                <w:szCs w:val="20"/>
              </w:rPr>
              <w:t>, on an individual/</w:t>
            </w:r>
            <w:r w:rsidR="00B64FB1" w:rsidRPr="004F0854">
              <w:rPr>
                <w:rFonts w:ascii="Arial" w:eastAsia="Arial Unicode MS" w:hAnsi="Arial" w:cs="Arial"/>
                <w:sz w:val="20"/>
                <w:szCs w:val="20"/>
              </w:rPr>
              <w:t>family basis.</w:t>
            </w:r>
          </w:p>
          <w:p w14:paraId="44176511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08D16DD" w14:textId="77777777" w:rsidR="004F0854" w:rsidRDefault="007F2E85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Establish methods for evaluating the efficacy of treatment.</w:t>
            </w:r>
          </w:p>
          <w:p w14:paraId="4FB30662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208BF3C" w14:textId="77777777" w:rsidR="007F2E85" w:rsidRDefault="007F2E85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Educate and empower service users/family/whanau to improve knowledge of illness, </w:t>
            </w:r>
            <w:proofErr w:type="spellStart"/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self management</w:t>
            </w:r>
            <w:proofErr w:type="spellEnd"/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, prevention of complications and promotion of recovery based strengths philosophy.</w:t>
            </w:r>
          </w:p>
          <w:p w14:paraId="449D2E46" w14:textId="77777777" w:rsidR="004F0854" w:rsidRP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D050639" w14:textId="77777777" w:rsidR="00054447" w:rsidRDefault="00054447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Facilitate effective referral processes to other </w:t>
            </w:r>
            <w:r w:rsidR="00E026B1" w:rsidRPr="004F0854">
              <w:rPr>
                <w:rFonts w:ascii="Arial" w:eastAsia="Arial Unicode MS" w:hAnsi="Arial" w:cs="Arial"/>
                <w:sz w:val="20"/>
                <w:szCs w:val="20"/>
              </w:rPr>
              <w:t>health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care providers and support agencies and/or shared care, to meet identified health needs.</w:t>
            </w:r>
          </w:p>
          <w:p w14:paraId="24CCADE6" w14:textId="77777777" w:rsidR="004F0854" w:rsidRP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B380753" w14:textId="77777777" w:rsidR="00B77C08" w:rsidRPr="004F0854" w:rsidRDefault="00B77C08" w:rsidP="00911574">
            <w:pPr>
              <w:numPr>
                <w:ilvl w:val="0"/>
                <w:numId w:val="3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Manage workload, complete tasks and meet responsibilities in a timely and goal directed manner</w:t>
            </w:r>
          </w:p>
          <w:p w14:paraId="0F7DF2E4" w14:textId="77777777" w:rsidR="00E5655C" w:rsidRPr="008B1939" w:rsidRDefault="00E5655C" w:rsidP="008B19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8" w:type="dxa"/>
            <w:gridSpan w:val="2"/>
          </w:tcPr>
          <w:p w14:paraId="6DDBD257" w14:textId="77777777" w:rsidR="00230DDD" w:rsidRDefault="00230DDD" w:rsidP="008B19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158AE" w14:textId="77777777" w:rsidR="000142A2" w:rsidRDefault="000142A2" w:rsidP="008B19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3D578" w14:textId="77777777" w:rsidR="00230DDD" w:rsidRPr="004F0854" w:rsidRDefault="00230DDD" w:rsidP="008B19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1104C" w14:textId="77777777" w:rsidR="00FD0F2E" w:rsidRPr="004F0854" w:rsidRDefault="00044B3B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Complete all documentation, goal setting, reports and statistics within set timeframes ensuring appropriate verbal and written communication with health professionals, agencies and primary care givers.</w:t>
            </w:r>
          </w:p>
          <w:p w14:paraId="374AF3D3" w14:textId="77777777" w:rsidR="00044B3B" w:rsidRPr="004F0854" w:rsidRDefault="00044B3B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78B2AE" w14:textId="77777777" w:rsidR="00C2115C" w:rsidRPr="004F0854" w:rsidRDefault="00C2115C" w:rsidP="009115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854">
              <w:rPr>
                <w:rFonts w:ascii="Arial" w:hAnsi="Arial" w:cs="Arial"/>
                <w:sz w:val="20"/>
                <w:szCs w:val="20"/>
              </w:rPr>
              <w:t>The maintenance of secure records of raw data and protocols as per Professional Advisor guidelines.</w:t>
            </w:r>
          </w:p>
          <w:p w14:paraId="1E6B8C90" w14:textId="77777777" w:rsidR="00C2115C" w:rsidRPr="004F0854" w:rsidRDefault="00C2115C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FC3181" w14:textId="77777777" w:rsidR="008A32C8" w:rsidRPr="004F0854" w:rsidRDefault="008A32C8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Evidence of competent psychological formulations drawing upon multiple theoretical bases appropriate to the reason for referral.</w:t>
            </w:r>
          </w:p>
          <w:p w14:paraId="4C03D663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447A77" w14:textId="77777777" w:rsidR="00835428" w:rsidRDefault="00835428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01B13A7" w14:textId="77777777" w:rsidR="00835428" w:rsidRDefault="00835428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9CDC123" w14:textId="77777777" w:rsidR="00835428" w:rsidRDefault="00835428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57742E5" w14:textId="77777777" w:rsidR="00230DDD" w:rsidRPr="004F0854" w:rsidRDefault="00230DDD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Performance Review supports client centred, recovery orientated, effective, professional, safe and holistic practice</w:t>
            </w:r>
          </w:p>
          <w:p w14:paraId="1B4E033E" w14:textId="77777777" w:rsidR="00044B3B" w:rsidRPr="004F0854" w:rsidRDefault="00044B3B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ADF0FE8" w14:textId="77777777" w:rsidR="00FD0F2E" w:rsidRPr="004F0854" w:rsidRDefault="00FD0F2E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Evidence of investigations, referrals sent to </w:t>
            </w:r>
            <w:r w:rsidR="00230DDD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other health care providers 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where appropriate.</w:t>
            </w:r>
          </w:p>
          <w:p w14:paraId="7A71FB76" w14:textId="77777777" w:rsidR="00C17C17" w:rsidRPr="004F0854" w:rsidRDefault="00C17C17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1C8E950" w14:textId="77777777" w:rsidR="003F48A0" w:rsidRPr="004F0854" w:rsidRDefault="00230DDD" w:rsidP="009115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854">
              <w:rPr>
                <w:rFonts w:ascii="Arial" w:hAnsi="Arial" w:cs="Arial"/>
                <w:sz w:val="20"/>
                <w:szCs w:val="20"/>
              </w:rPr>
              <w:t xml:space="preserve">Attends </w:t>
            </w:r>
            <w:r w:rsidR="008A32C8" w:rsidRPr="004F0854">
              <w:rPr>
                <w:rFonts w:ascii="Arial" w:hAnsi="Arial" w:cs="Arial"/>
                <w:sz w:val="20"/>
                <w:szCs w:val="20"/>
              </w:rPr>
              <w:t>Administration Supervision</w:t>
            </w:r>
            <w:r w:rsidR="007D6F73" w:rsidRPr="004F0854">
              <w:rPr>
                <w:rFonts w:ascii="Arial" w:hAnsi="Arial" w:cs="Arial"/>
                <w:sz w:val="20"/>
                <w:szCs w:val="20"/>
              </w:rPr>
              <w:t xml:space="preserve"> and records activity on client service diary on a daily basis.</w:t>
            </w:r>
          </w:p>
          <w:p w14:paraId="13AB56E4" w14:textId="77777777" w:rsidR="00210802" w:rsidRPr="004F0854" w:rsidRDefault="00210802" w:rsidP="008B1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B3A" w:rsidRPr="00D25627" w14:paraId="3D4F4328" w14:textId="77777777" w:rsidTr="00203387">
        <w:trPr>
          <w:trHeight w:val="46"/>
        </w:trPr>
        <w:tc>
          <w:tcPr>
            <w:tcW w:w="4680" w:type="dxa"/>
          </w:tcPr>
          <w:p w14:paraId="0A6B2144" w14:textId="77777777" w:rsidR="001A1859" w:rsidRDefault="00835428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Clinical Psychologist will act as a resource person and develop collaborative partnerships, facilitating and supporting teamwork through the </w:t>
            </w:r>
          </w:p>
          <w:p w14:paraId="4AE7D33E" w14:textId="77777777" w:rsidR="004F0854" w:rsidRPr="004F0854" w:rsidRDefault="004F0854" w:rsidP="00911574">
            <w:pPr>
              <w:jc w:val="both"/>
              <w:rPr>
                <w:sz w:val="20"/>
                <w:szCs w:val="20"/>
              </w:rPr>
            </w:pPr>
          </w:p>
          <w:p w14:paraId="3A9FCB70" w14:textId="77777777" w:rsidR="005D5428" w:rsidRPr="004F0854" w:rsidRDefault="005D5428" w:rsidP="00911574">
            <w:pPr>
              <w:numPr>
                <w:ilvl w:val="0"/>
                <w:numId w:val="36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Provision of psychological, </w:t>
            </w:r>
            <w:r w:rsidR="00F73D76">
              <w:rPr>
                <w:rFonts w:ascii="Arial" w:eastAsia="Arial Unicode MS" w:hAnsi="Arial" w:cs="Arial"/>
                <w:sz w:val="20"/>
                <w:szCs w:val="20"/>
              </w:rPr>
              <w:t>kn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owledge and expertise pertaining to psychometric assessment and psychological treatments for the </w:t>
            </w:r>
            <w:r w:rsidR="00813ABF" w:rsidRPr="004F0854">
              <w:rPr>
                <w:rFonts w:ascii="Arial" w:eastAsia="Arial Unicode MS" w:hAnsi="Arial" w:cs="Arial"/>
                <w:sz w:val="20"/>
                <w:szCs w:val="20"/>
              </w:rPr>
              <w:t>client’s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case managed by other professionals within the Team and across teams and agencies as required.</w:t>
            </w:r>
          </w:p>
          <w:p w14:paraId="1F4C6054" w14:textId="77777777" w:rsidR="004F0854" w:rsidRP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0184BC9" w14:textId="77777777" w:rsidR="006940CC" w:rsidRPr="004F0854" w:rsidRDefault="00B77C08" w:rsidP="001A1859">
            <w:pPr>
              <w:numPr>
                <w:ilvl w:val="0"/>
                <w:numId w:val="36"/>
              </w:numPr>
              <w:jc w:val="both"/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Understand</w:t>
            </w:r>
            <w:r w:rsidR="004F75AA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ing of the </w:t>
            </w:r>
            <w:r w:rsidR="008E26BA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roles of team members </w:t>
            </w:r>
            <w:r w:rsidR="000142A2" w:rsidRPr="004F0854">
              <w:rPr>
                <w:rFonts w:ascii="Arial" w:eastAsia="Arial Unicode MS" w:hAnsi="Arial" w:cs="Arial"/>
                <w:sz w:val="20"/>
                <w:szCs w:val="20"/>
              </w:rPr>
              <w:t>and support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staff </w:t>
            </w:r>
            <w:r w:rsidR="008E26BA" w:rsidRPr="004F0854">
              <w:rPr>
                <w:rFonts w:ascii="Arial" w:eastAsia="Arial Unicode MS" w:hAnsi="Arial" w:cs="Arial"/>
                <w:sz w:val="20"/>
                <w:szCs w:val="20"/>
              </w:rPr>
              <w:t>actively pa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rticipating</w:t>
            </w:r>
            <w:r w:rsidR="008E26BA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in the Multi-Disciplinary Team.</w:t>
            </w:r>
          </w:p>
        </w:tc>
        <w:tc>
          <w:tcPr>
            <w:tcW w:w="4068" w:type="dxa"/>
            <w:gridSpan w:val="2"/>
          </w:tcPr>
          <w:p w14:paraId="4F202C9E" w14:textId="77777777" w:rsidR="00C2115C" w:rsidRPr="004F0854" w:rsidRDefault="00C2115C" w:rsidP="00911574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14:paraId="205C97FF" w14:textId="77777777" w:rsidR="00C2115C" w:rsidRDefault="00C2115C" w:rsidP="00911574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14:paraId="1B3FC903" w14:textId="77777777" w:rsidR="004F0854" w:rsidRDefault="004F0854" w:rsidP="00911574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14:paraId="790F347B" w14:textId="77777777" w:rsidR="0060241E" w:rsidRDefault="0060241E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5D3BF5" w14:textId="77777777" w:rsidR="00DD179B" w:rsidRPr="004F0854" w:rsidRDefault="00813ABF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Evidence of contribution at the </w:t>
            </w:r>
            <w:smartTag w:uri="urn:schemas-microsoft-com:office:smarttags" w:element="stockticker">
              <w:r w:rsidRPr="004F0854">
                <w:rPr>
                  <w:rFonts w:ascii="Arial" w:eastAsia="Arial Unicode MS" w:hAnsi="Arial" w:cs="Arial"/>
                  <w:sz w:val="20"/>
                  <w:szCs w:val="20"/>
                </w:rPr>
                <w:t>MDT</w:t>
              </w:r>
            </w:smartTag>
            <w:r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Review/Discharge Meetings, </w:t>
            </w:r>
            <w:r w:rsidR="00371A30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with </w:t>
            </w:r>
            <w:r w:rsidR="007D6F73" w:rsidRPr="004F0854">
              <w:rPr>
                <w:rFonts w:ascii="Arial" w:hAnsi="Arial" w:cs="Arial"/>
                <w:sz w:val="20"/>
                <w:szCs w:val="20"/>
              </w:rPr>
              <w:t>d</w:t>
            </w:r>
            <w:r w:rsidR="00DD179B" w:rsidRPr="004F0854">
              <w:rPr>
                <w:rFonts w:ascii="Arial" w:hAnsi="Arial" w:cs="Arial"/>
                <w:sz w:val="20"/>
                <w:szCs w:val="20"/>
              </w:rPr>
              <w:t>ocumentation in clinical record, inclusive of Clinical Psychology perspective, as appropriate</w:t>
            </w:r>
            <w:r w:rsidR="00DD179B" w:rsidRPr="004F085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2ED207C9" w14:textId="77777777" w:rsidR="004F0854" w:rsidRPr="004F0854" w:rsidRDefault="004F0854" w:rsidP="009115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1856F" w14:textId="77777777" w:rsidR="00DD179B" w:rsidRPr="004F0854" w:rsidRDefault="00DD179B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hAnsi="Arial" w:cs="Arial"/>
                <w:sz w:val="20"/>
                <w:szCs w:val="20"/>
              </w:rPr>
              <w:t>Feedback from persons supervised, liaised or consulted with, as appropriate.</w:t>
            </w:r>
          </w:p>
          <w:p w14:paraId="65E8BDE0" w14:textId="77777777" w:rsidR="00CB51B5" w:rsidRPr="004F0854" w:rsidRDefault="00CB51B5" w:rsidP="009115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93050" w14:textId="77777777" w:rsidR="00CB51B5" w:rsidRPr="004F0854" w:rsidRDefault="00C2115C" w:rsidP="001A1859">
            <w:pPr>
              <w:jc w:val="both"/>
              <w:rPr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Identifies and negotiates own role and function within the team.</w:t>
            </w:r>
          </w:p>
        </w:tc>
      </w:tr>
      <w:tr w:rsidR="001F4943" w:rsidRPr="00D25627" w14:paraId="098FED3B" w14:textId="77777777" w:rsidTr="00203387">
        <w:trPr>
          <w:trHeight w:val="2598"/>
        </w:trPr>
        <w:tc>
          <w:tcPr>
            <w:tcW w:w="4680" w:type="dxa"/>
          </w:tcPr>
          <w:p w14:paraId="24D0240F" w14:textId="77777777" w:rsidR="001F4943" w:rsidRPr="004F0854" w:rsidRDefault="001F4943" w:rsidP="004F08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0854">
              <w:rPr>
                <w:rFonts w:ascii="Arial" w:hAnsi="Arial" w:cs="Arial"/>
                <w:b/>
                <w:sz w:val="22"/>
                <w:szCs w:val="22"/>
              </w:rPr>
              <w:lastRenderedPageBreak/>
              <w:t>Interpersonal Relationships</w:t>
            </w:r>
          </w:p>
          <w:p w14:paraId="600414B6" w14:textId="77777777" w:rsidR="00C2115C" w:rsidRPr="00F73D76" w:rsidRDefault="00C2115C" w:rsidP="004F08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3D76">
              <w:rPr>
                <w:rFonts w:ascii="Arial" w:hAnsi="Arial" w:cs="Arial"/>
                <w:b/>
                <w:sz w:val="22"/>
                <w:szCs w:val="22"/>
              </w:rPr>
              <w:t>The clinical psychologist will</w:t>
            </w:r>
            <w:r w:rsidR="004F0854" w:rsidRPr="00F73D7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79B6BFA" w14:textId="77777777" w:rsidR="004F0854" w:rsidRPr="004F0854" w:rsidRDefault="004F0854" w:rsidP="004F0854"/>
          <w:p w14:paraId="408A11D7" w14:textId="77777777" w:rsidR="001F4943" w:rsidRPr="004F0854" w:rsidRDefault="001F4943" w:rsidP="00911574">
            <w:pPr>
              <w:numPr>
                <w:ilvl w:val="0"/>
                <w:numId w:val="38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consult with the patient/client and significant others to plan and implement effective, professional, safe and holistic care</w:t>
            </w:r>
            <w:r w:rsidR="00D57E61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respecting </w:t>
            </w:r>
            <w:proofErr w:type="spellStart"/>
            <w:r w:rsidR="00D57E61" w:rsidRPr="004F0854">
              <w:rPr>
                <w:rFonts w:ascii="Arial" w:eastAsia="Arial Unicode MS" w:hAnsi="Arial" w:cs="Arial"/>
                <w:sz w:val="20"/>
                <w:szCs w:val="20"/>
              </w:rPr>
              <w:t>self determination</w:t>
            </w:r>
            <w:proofErr w:type="spellEnd"/>
            <w:r w:rsidR="00D57E61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and choice</w:t>
            </w:r>
            <w:r w:rsidR="00C2115C" w:rsidRPr="004F0854">
              <w:rPr>
                <w:rFonts w:ascii="Arial" w:eastAsia="Arial Unicode MS" w:hAnsi="Arial" w:cs="Arial"/>
                <w:sz w:val="20"/>
                <w:szCs w:val="20"/>
              </w:rPr>
              <w:t>, adapting style and method of communication to suit context</w:t>
            </w:r>
          </w:p>
          <w:p w14:paraId="0BDB2B8B" w14:textId="77777777" w:rsidR="004F0854" w:rsidRPr="004F0854" w:rsidRDefault="004F0854" w:rsidP="00911574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14:paraId="72221D14" w14:textId="77777777" w:rsidR="001F4943" w:rsidRPr="004F0854" w:rsidRDefault="001F4943" w:rsidP="00911574">
            <w:pPr>
              <w:numPr>
                <w:ilvl w:val="0"/>
                <w:numId w:val="38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utilise therapeutic relationships with patients/clients/residents that are established, maintained and terminated appropriately</w:t>
            </w:r>
          </w:p>
          <w:p w14:paraId="21C28134" w14:textId="77777777" w:rsidR="004F0854" w:rsidRP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DE361F6" w14:textId="77777777" w:rsidR="001F4943" w:rsidRPr="004F0854" w:rsidRDefault="001F4943" w:rsidP="00911574">
            <w:pPr>
              <w:numPr>
                <w:ilvl w:val="0"/>
                <w:numId w:val="38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Develop effective and supportive interpersonal relationships with peers and other health workers</w:t>
            </w:r>
          </w:p>
          <w:p w14:paraId="5731EB70" w14:textId="77777777" w:rsidR="001F4943" w:rsidRPr="004F0854" w:rsidRDefault="001F4943" w:rsidP="004F0854"/>
        </w:tc>
        <w:tc>
          <w:tcPr>
            <w:tcW w:w="4068" w:type="dxa"/>
            <w:gridSpan w:val="2"/>
          </w:tcPr>
          <w:p w14:paraId="3122160F" w14:textId="77777777" w:rsidR="001F4943" w:rsidRPr="004F0854" w:rsidRDefault="001F4943" w:rsidP="00911574">
            <w:pPr>
              <w:jc w:val="both"/>
              <w:rPr>
                <w:rFonts w:eastAsia="Arial Unicode MS"/>
              </w:rPr>
            </w:pPr>
          </w:p>
          <w:p w14:paraId="03B50649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2BEC0E9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AFB92CB" w14:textId="77777777" w:rsidR="001F4943" w:rsidRPr="004F0854" w:rsidRDefault="001F4943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Performance review supports the maintenance of satisfactory interpersonal relationships</w:t>
            </w:r>
          </w:p>
          <w:p w14:paraId="203B6205" w14:textId="77777777" w:rsidR="00371A30" w:rsidRPr="004F0854" w:rsidRDefault="00371A3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12C1F6D" w14:textId="77777777" w:rsidR="00DF6709" w:rsidRPr="004F0854" w:rsidRDefault="00DF6709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4BE689F" w14:textId="77777777" w:rsidR="00B63FF0" w:rsidRPr="004F0854" w:rsidRDefault="00B63FF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Feedback from team members re: accessibility for consultation and review of clients.</w:t>
            </w:r>
          </w:p>
          <w:p w14:paraId="07C0754E" w14:textId="77777777" w:rsidR="004F0854" w:rsidRDefault="004F085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D60E722" w14:textId="77777777" w:rsidR="00D57E61" w:rsidRPr="004F0854" w:rsidRDefault="00D57E61" w:rsidP="00911574">
            <w:pPr>
              <w:jc w:val="both"/>
              <w:rPr>
                <w:rFonts w:eastAsia="Arial Unicode MS"/>
              </w:rPr>
            </w:pP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Provides supervision and education to other members of the team</w:t>
            </w:r>
            <w:r w:rsidR="00371A30" w:rsidRPr="004F0854">
              <w:rPr>
                <w:rFonts w:ascii="Arial" w:eastAsia="Arial Unicode MS" w:hAnsi="Arial" w:cs="Arial"/>
                <w:sz w:val="20"/>
                <w:szCs w:val="20"/>
              </w:rPr>
              <w:t xml:space="preserve"> as appropriate</w:t>
            </w:r>
            <w:r w:rsidRPr="004F085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050E81" w:rsidRPr="00D25627" w14:paraId="5407552B" w14:textId="77777777" w:rsidTr="001A1859">
        <w:trPr>
          <w:trHeight w:val="6846"/>
        </w:trPr>
        <w:tc>
          <w:tcPr>
            <w:tcW w:w="4680" w:type="dxa"/>
          </w:tcPr>
          <w:p w14:paraId="718C96DE" w14:textId="77777777" w:rsidR="00050E81" w:rsidRPr="00911574" w:rsidRDefault="00050E81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1574">
              <w:rPr>
                <w:rFonts w:ascii="Arial" w:hAnsi="Arial" w:cs="Arial"/>
                <w:b/>
                <w:sz w:val="22"/>
                <w:szCs w:val="22"/>
              </w:rPr>
              <w:t>Professional Development</w:t>
            </w:r>
          </w:p>
          <w:p w14:paraId="3984C9D2" w14:textId="77777777" w:rsidR="00C2115C" w:rsidRPr="00F73D76" w:rsidRDefault="00C2115C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3D76">
              <w:rPr>
                <w:rFonts w:ascii="Arial" w:hAnsi="Arial" w:cs="Arial"/>
                <w:b/>
                <w:sz w:val="22"/>
                <w:szCs w:val="22"/>
              </w:rPr>
              <w:t>The clinical psychologist will</w:t>
            </w:r>
          </w:p>
          <w:p w14:paraId="363F4AD7" w14:textId="77777777" w:rsidR="00911574" w:rsidRPr="00203387" w:rsidRDefault="00911574" w:rsidP="00911574"/>
          <w:p w14:paraId="3526F3DF" w14:textId="77777777" w:rsidR="00F11A01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Maintain appropriate competencies and registration requirements, e.g. APC</w:t>
            </w:r>
          </w:p>
          <w:p w14:paraId="32667CB7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0CB55FE" w14:textId="77777777" w:rsidR="00911574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Maintain a current knowledge base of </w:t>
            </w:r>
            <w:r w:rsidR="00F73D76">
              <w:rPr>
                <w:rFonts w:ascii="Arial" w:eastAsia="Arial Unicode MS" w:hAnsi="Arial" w:cs="Arial"/>
                <w:sz w:val="20"/>
                <w:szCs w:val="20"/>
              </w:rPr>
              <w:t xml:space="preserve">infant child and adolescent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mental health and psychological research and literature </w:t>
            </w:r>
          </w:p>
          <w:p w14:paraId="33AEBF20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E6FDE6" w14:textId="77777777" w:rsidR="00F11A01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Access </w:t>
            </w:r>
            <w:r w:rsidR="00DD179B" w:rsidRPr="00911574">
              <w:rPr>
                <w:rFonts w:ascii="Arial" w:eastAsia="Arial Unicode MS" w:hAnsi="Arial" w:cs="Arial"/>
                <w:sz w:val="20"/>
                <w:szCs w:val="20"/>
              </w:rPr>
              <w:t>information and support to gain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further education, skills and knowledge to ensure </w:t>
            </w:r>
            <w:r w:rsidR="00E026B1" w:rsidRPr="00911574">
              <w:rPr>
                <w:rFonts w:ascii="Arial" w:eastAsia="Arial Unicode MS" w:hAnsi="Arial" w:cs="Arial"/>
                <w:sz w:val="20"/>
                <w:szCs w:val="20"/>
              </w:rPr>
              <w:t>maintenance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of competence</w:t>
            </w:r>
          </w:p>
          <w:p w14:paraId="25A74124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7ABABA" w14:textId="77777777" w:rsidR="00F11A01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Participate in all compulsory and mandatory edu</w:t>
            </w:r>
            <w:r w:rsidR="004F75AA" w:rsidRPr="00911574">
              <w:rPr>
                <w:rFonts w:ascii="Arial" w:eastAsia="Arial Unicode MS" w:hAnsi="Arial" w:cs="Arial"/>
                <w:sz w:val="20"/>
                <w:szCs w:val="20"/>
              </w:rPr>
              <w:t>cation and training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as set out in the </w:t>
            </w:r>
            <w:r w:rsidR="0060241E">
              <w:rPr>
                <w:rFonts w:ascii="Arial" w:eastAsia="Arial Unicode MS" w:hAnsi="Arial" w:cs="Arial"/>
                <w:sz w:val="20"/>
                <w:szCs w:val="20"/>
              </w:rPr>
              <w:t>SCDHB MHS</w:t>
            </w:r>
            <w:r w:rsidR="004F75AA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training and development requirements.</w:t>
            </w:r>
          </w:p>
          <w:p w14:paraId="2B5A3156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2379D2" w14:textId="77777777" w:rsidR="00F11A01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Participate in regular supervision (reflective practice) which adheres to Mental Health</w:t>
            </w:r>
            <w:r w:rsidR="00F73D76">
              <w:rPr>
                <w:rFonts w:ascii="Arial" w:eastAsia="Arial Unicode MS" w:hAnsi="Arial" w:cs="Arial"/>
                <w:sz w:val="20"/>
                <w:szCs w:val="20"/>
              </w:rPr>
              <w:t xml:space="preserve"> &amp; Addiction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Service</w:t>
            </w:r>
            <w:r w:rsidR="00F73D76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policy and professional guidelines</w:t>
            </w:r>
          </w:p>
          <w:p w14:paraId="7205555D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A8B616" w14:textId="77777777" w:rsidR="00F11A01" w:rsidRPr="00911574" w:rsidRDefault="00F11A01" w:rsidP="00911574">
            <w:pPr>
              <w:numPr>
                <w:ilvl w:val="0"/>
                <w:numId w:val="39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Actively contribute to multi-disciplinary research and evidence based practice development within SCDHB and participate in appropriate local, regional, national and international forums</w:t>
            </w:r>
          </w:p>
          <w:p w14:paraId="505E5A02" w14:textId="77777777" w:rsidR="00F11A01" w:rsidRDefault="00F11A01" w:rsidP="00911574">
            <w:pPr>
              <w:rPr>
                <w:rFonts w:eastAsia="Arial Unicode MS"/>
              </w:rPr>
            </w:pPr>
          </w:p>
          <w:p w14:paraId="4EAFEDC5" w14:textId="77777777" w:rsidR="000142A2" w:rsidRPr="00911574" w:rsidRDefault="000142A2" w:rsidP="00911574">
            <w:pPr>
              <w:rPr>
                <w:rFonts w:eastAsia="Arial Unicode MS"/>
              </w:rPr>
            </w:pPr>
          </w:p>
        </w:tc>
        <w:tc>
          <w:tcPr>
            <w:tcW w:w="4068" w:type="dxa"/>
            <w:gridSpan w:val="2"/>
          </w:tcPr>
          <w:p w14:paraId="4E417FBF" w14:textId="77777777" w:rsidR="001052FA" w:rsidRPr="00911574" w:rsidRDefault="001052FA" w:rsidP="00911574">
            <w:pPr>
              <w:jc w:val="both"/>
              <w:rPr>
                <w:rFonts w:eastAsia="Arial Unicode MS"/>
              </w:rPr>
            </w:pPr>
          </w:p>
          <w:p w14:paraId="41CEB2C8" w14:textId="77777777" w:rsidR="00EF15FD" w:rsidRPr="00911574" w:rsidRDefault="00EF15FD" w:rsidP="00911574">
            <w:pPr>
              <w:jc w:val="both"/>
              <w:rPr>
                <w:rFonts w:eastAsia="Arial Unicode MS"/>
              </w:rPr>
            </w:pPr>
          </w:p>
          <w:p w14:paraId="31AD67D1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4748980" w14:textId="77777777" w:rsidR="001052FA" w:rsidRPr="00911574" w:rsidRDefault="001052FA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Annual Practicing certificate current at all times</w:t>
            </w:r>
          </w:p>
          <w:p w14:paraId="65CBE5C3" w14:textId="77777777" w:rsidR="001052FA" w:rsidRPr="00911574" w:rsidRDefault="001052FA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3A6A1E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E05D98B" w14:textId="77777777" w:rsidR="001052FA" w:rsidRPr="00911574" w:rsidRDefault="001052FA" w:rsidP="009115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Contemporary practice maintained</w:t>
            </w:r>
          </w:p>
          <w:p w14:paraId="11775868" w14:textId="77777777" w:rsidR="001052FA" w:rsidRPr="00911574" w:rsidRDefault="001052FA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A873605" w14:textId="77777777" w:rsidR="00DE1E75" w:rsidRPr="00911574" w:rsidRDefault="00371A3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 w:rsidR="00B63FF0" w:rsidRPr="00911574">
              <w:rPr>
                <w:rFonts w:ascii="Arial" w:eastAsia="Arial Unicode MS" w:hAnsi="Arial" w:cs="Arial"/>
                <w:sz w:val="20"/>
                <w:szCs w:val="20"/>
              </w:rPr>
              <w:t>articipating in professional meetings, study days and course/conferences</w:t>
            </w:r>
            <w:r w:rsidR="00DE1E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030260D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2307818" w14:textId="77777777" w:rsidR="00B63FF0" w:rsidRPr="00911574" w:rsidRDefault="00DE1E75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Preferably will undertake or continue postgraduate study</w:t>
            </w:r>
          </w:p>
          <w:p w14:paraId="487C1379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B03F261" w14:textId="77777777" w:rsidR="00567B58" w:rsidRPr="00911574" w:rsidRDefault="00B63FF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CSD is updated regularly and evidences compliance.</w:t>
            </w:r>
          </w:p>
          <w:p w14:paraId="417662E2" w14:textId="77777777" w:rsidR="00567B58" w:rsidRPr="00911574" w:rsidRDefault="00567B58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5BC444D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29533C2" w14:textId="77777777" w:rsidR="00567B58" w:rsidRPr="00911574" w:rsidRDefault="00B63FF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Attends regular supervision.</w:t>
            </w:r>
          </w:p>
          <w:p w14:paraId="40EF87FF" w14:textId="77777777" w:rsidR="00371A30" w:rsidRPr="00911574" w:rsidRDefault="00371A30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0411867" w14:textId="77777777" w:rsidR="00DE1E75" w:rsidRPr="00911574" w:rsidRDefault="00DE1E75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Provide education and clinical supervision i.e. </w:t>
            </w:r>
            <w:smartTag w:uri="urn:schemas-microsoft-com:office:smarttags" w:element="stockticker">
              <w:r w:rsidRPr="00911574">
                <w:rPr>
                  <w:rFonts w:ascii="Arial" w:eastAsia="Arial Unicode MS" w:hAnsi="Arial" w:cs="Arial"/>
                  <w:sz w:val="20"/>
                  <w:szCs w:val="20"/>
                </w:rPr>
                <w:t>CBT</w:t>
              </w:r>
            </w:smartTag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for staff trained in and currently learning </w:t>
            </w:r>
            <w:smartTag w:uri="urn:schemas-microsoft-com:office:smarttags" w:element="stockticker">
              <w:r w:rsidRPr="00911574">
                <w:rPr>
                  <w:rFonts w:ascii="Arial" w:eastAsia="Arial Unicode MS" w:hAnsi="Arial" w:cs="Arial"/>
                  <w:sz w:val="20"/>
                  <w:szCs w:val="20"/>
                </w:rPr>
                <w:t>CBT</w:t>
              </w:r>
            </w:smartTag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and motivational interviewing</w:t>
            </w:r>
          </w:p>
          <w:p w14:paraId="1C520E4C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2FB3C26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3F3CAB" w14:textId="77777777" w:rsidR="00567B58" w:rsidRPr="00911574" w:rsidRDefault="00424EB6" w:rsidP="00911574">
            <w:pPr>
              <w:jc w:val="both"/>
              <w:rPr>
                <w:rFonts w:eastAsia="Arial Unicode MS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Number</w:t>
            </w:r>
            <w:r w:rsidR="00DE1E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of training sessions delivered to the service related to areas of need</w:t>
            </w:r>
            <w:r w:rsidR="00DE1E75" w:rsidRPr="00911574">
              <w:rPr>
                <w:rFonts w:eastAsia="Arial Unicode MS"/>
              </w:rPr>
              <w:t>.</w:t>
            </w:r>
          </w:p>
        </w:tc>
      </w:tr>
      <w:tr w:rsidR="00DE1E75" w:rsidRPr="00D25627" w14:paraId="2A5EE7CD" w14:textId="77777777" w:rsidTr="00203387">
        <w:tc>
          <w:tcPr>
            <w:tcW w:w="4680" w:type="dxa"/>
          </w:tcPr>
          <w:p w14:paraId="385B45C9" w14:textId="77777777" w:rsidR="00DE1E75" w:rsidRPr="00911574" w:rsidRDefault="00DE1E75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1574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  <w:r w:rsidR="00EA3286" w:rsidRPr="00911574">
              <w:rPr>
                <w:rFonts w:ascii="Arial" w:hAnsi="Arial" w:cs="Arial"/>
                <w:b/>
                <w:sz w:val="22"/>
                <w:szCs w:val="22"/>
              </w:rPr>
              <w:t xml:space="preserve"> Review</w:t>
            </w:r>
          </w:p>
          <w:p w14:paraId="209110D4" w14:textId="77777777" w:rsidR="00EA3286" w:rsidRPr="00F73D76" w:rsidRDefault="00EA3286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3D76">
              <w:rPr>
                <w:rFonts w:ascii="Arial" w:hAnsi="Arial" w:cs="Arial"/>
                <w:b/>
                <w:sz w:val="22"/>
                <w:szCs w:val="22"/>
              </w:rPr>
              <w:t>The clinical psychologist will</w:t>
            </w:r>
          </w:p>
          <w:p w14:paraId="783F6290" w14:textId="77777777" w:rsidR="00911574" w:rsidRPr="00911574" w:rsidRDefault="00911574" w:rsidP="00911574"/>
          <w:p w14:paraId="32B52E71" w14:textId="77777777" w:rsidR="00DE1E75" w:rsidRPr="00911574" w:rsidRDefault="00DE1E75" w:rsidP="00911574">
            <w:pPr>
              <w:numPr>
                <w:ilvl w:val="0"/>
                <w:numId w:val="40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Demonstrate active preparation and participation in own performance appraisal </w:t>
            </w:r>
          </w:p>
          <w:p w14:paraId="6BC36FE7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3A8DC5E" w14:textId="77777777" w:rsidR="00911574" w:rsidRPr="00911574" w:rsidRDefault="00DE1E75" w:rsidP="00911574">
            <w:pPr>
              <w:numPr>
                <w:ilvl w:val="0"/>
                <w:numId w:val="40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Participate in performance appraisals and peer reviews of personnel as requested within a specified timeframe</w:t>
            </w:r>
          </w:p>
          <w:p w14:paraId="401AC7E8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E73ED3D" w14:textId="77777777" w:rsidR="00DE1E75" w:rsidRPr="00911574" w:rsidRDefault="00DE1E75" w:rsidP="00911574">
            <w:pPr>
              <w:numPr>
                <w:ilvl w:val="0"/>
                <w:numId w:val="40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Act on recommendations arising from performance management, enlisting support of appropriate personnel where appropriate</w:t>
            </w:r>
          </w:p>
          <w:p w14:paraId="206134D3" w14:textId="77777777" w:rsidR="00DE1E75" w:rsidRPr="00911574" w:rsidRDefault="00DE1E75" w:rsidP="00911574"/>
        </w:tc>
        <w:tc>
          <w:tcPr>
            <w:tcW w:w="4068" w:type="dxa"/>
            <w:gridSpan w:val="2"/>
          </w:tcPr>
          <w:p w14:paraId="4C343933" w14:textId="77777777" w:rsidR="00DE1E75" w:rsidRPr="00911574" w:rsidRDefault="00DE1E75" w:rsidP="00911574"/>
          <w:p w14:paraId="0A833C5D" w14:textId="77777777" w:rsidR="00DE1E75" w:rsidRPr="00911574" w:rsidRDefault="00DE1E75" w:rsidP="00911574"/>
          <w:p w14:paraId="67AF5F4D" w14:textId="77777777" w:rsidR="00911574" w:rsidRDefault="00911574" w:rsidP="00911574">
            <w:pPr>
              <w:rPr>
                <w:rFonts w:eastAsia="Arial Unicode MS"/>
                <w:sz w:val="20"/>
                <w:szCs w:val="20"/>
              </w:rPr>
            </w:pPr>
          </w:p>
          <w:p w14:paraId="4DE7EA8F" w14:textId="77777777" w:rsidR="00C2115C" w:rsidRPr="00911574" w:rsidRDefault="00C2115C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Performance review completed on a yearly basis.</w:t>
            </w:r>
          </w:p>
          <w:p w14:paraId="551E44C4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54104B9" w14:textId="77777777" w:rsidR="00DE1E75" w:rsidRPr="00911574" w:rsidRDefault="00DE1E75" w:rsidP="00911574">
            <w:pPr>
              <w:jc w:val="both"/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Performance Management issues addressed within agreed timeframes</w:t>
            </w:r>
          </w:p>
        </w:tc>
      </w:tr>
      <w:tr w:rsidR="00AF031E" w:rsidRPr="00D25627" w14:paraId="451628AB" w14:textId="77777777" w:rsidTr="00203387">
        <w:trPr>
          <w:trHeight w:val="459"/>
        </w:trPr>
        <w:tc>
          <w:tcPr>
            <w:tcW w:w="4680" w:type="dxa"/>
          </w:tcPr>
          <w:p w14:paraId="15EF7EF7" w14:textId="77777777" w:rsidR="00AF031E" w:rsidRPr="00911574" w:rsidRDefault="00AF031E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1574">
              <w:rPr>
                <w:rFonts w:ascii="Arial" w:hAnsi="Arial" w:cs="Arial"/>
                <w:b/>
                <w:sz w:val="22"/>
                <w:szCs w:val="22"/>
              </w:rPr>
              <w:t>Legislation and Organisational Knowledge</w:t>
            </w:r>
          </w:p>
          <w:p w14:paraId="1FE674E4" w14:textId="77777777" w:rsidR="00EA3286" w:rsidRPr="00203387" w:rsidRDefault="00EA3286" w:rsidP="00911574">
            <w:pPr>
              <w:rPr>
                <w:rFonts w:ascii="Arial" w:hAnsi="Arial" w:cs="Arial"/>
                <w:sz w:val="22"/>
                <w:szCs w:val="22"/>
              </w:rPr>
            </w:pPr>
            <w:r w:rsidRPr="00203387">
              <w:rPr>
                <w:rFonts w:ascii="Arial" w:hAnsi="Arial" w:cs="Arial"/>
                <w:sz w:val="22"/>
                <w:szCs w:val="22"/>
              </w:rPr>
              <w:t>The clinical psychologist will</w:t>
            </w:r>
          </w:p>
          <w:p w14:paraId="671F1A47" w14:textId="77777777" w:rsidR="00911574" w:rsidRPr="00911574" w:rsidRDefault="00911574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012A0" w14:textId="77777777" w:rsidR="009E0775" w:rsidRDefault="00EA3286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Provide</w:t>
            </w:r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a professional psychological service in accordance with ethical, culturally safe and professional standards as outlined in relevant New Zealand Legislation</w:t>
            </w:r>
          </w:p>
          <w:p w14:paraId="48174F21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1437802" w14:textId="77777777" w:rsidR="009E0775" w:rsidRDefault="009E0775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Comply with the Health </w:t>
            </w:r>
            <w:r w:rsidR="00E026B1" w:rsidRPr="00911574">
              <w:rPr>
                <w:rFonts w:ascii="Arial" w:eastAsia="Arial Unicode MS" w:hAnsi="Arial" w:cs="Arial"/>
                <w:sz w:val="20"/>
                <w:szCs w:val="20"/>
              </w:rPr>
              <w:t>Practitioners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Competency Assurance Act 2003</w:t>
            </w:r>
          </w:p>
          <w:p w14:paraId="545FC875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9A0146" w14:textId="77777777" w:rsidR="009E0775" w:rsidRDefault="009E0775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Comply with the Code of Ethics of </w:t>
            </w:r>
            <w:smartTag w:uri="urn:schemas-microsoft-com:office:smarttags" w:element="place">
              <w:smartTag w:uri="urn:schemas-microsoft-com:office:smarttags" w:element="country-region">
                <w:r w:rsidRPr="00911574">
                  <w:rPr>
                    <w:rFonts w:ascii="Arial" w:eastAsia="Arial Unicode MS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Psychologists Board</w:t>
            </w:r>
          </w:p>
          <w:p w14:paraId="242FD34B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9C99745" w14:textId="77777777" w:rsidR="009E0775" w:rsidRDefault="009E0775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Be a member of a</w:t>
            </w:r>
            <w:r w:rsidR="004F75AA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the NZ Co</w:t>
            </w:r>
            <w:r w:rsidR="00CE1E7A">
              <w:rPr>
                <w:rFonts w:ascii="Arial" w:eastAsia="Arial Unicode MS" w:hAnsi="Arial" w:cs="Arial"/>
                <w:sz w:val="20"/>
                <w:szCs w:val="20"/>
              </w:rPr>
              <w:t>llege of Clinical Psychologists</w:t>
            </w:r>
          </w:p>
          <w:p w14:paraId="25BD26A8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480C6C8" w14:textId="77777777" w:rsidR="00AF031E" w:rsidRDefault="00AF031E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Understand and demonstrate the ability to apply the following legislation:</w:t>
            </w:r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Mental Health Act (1992),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Privacy Act</w:t>
            </w:r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Health and Disability Commissioners Act</w:t>
            </w:r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PersonName">
              <w:r w:rsidRPr="00911574">
                <w:rPr>
                  <w:rFonts w:ascii="Arial" w:eastAsia="Arial Unicode MS" w:hAnsi="Arial" w:cs="Arial"/>
                  <w:sz w:val="20"/>
                  <w:szCs w:val="20"/>
                </w:rPr>
                <w:t>Health &amp; Safety</w:t>
              </w:r>
            </w:smartTag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in Employment Act,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Health Practitioners Competency Assurance Act</w:t>
            </w:r>
            <w:r w:rsidR="009E0775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MoH Regulations</w:t>
            </w:r>
          </w:p>
          <w:p w14:paraId="3B56D8FF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DCF8F86" w14:textId="77777777" w:rsidR="009E0775" w:rsidRDefault="009E0775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Comply with Clinical Services /Organization- wide and service- specific rules, code of conduct,  policies, protocols and procedures including documentation </w:t>
            </w:r>
          </w:p>
          <w:p w14:paraId="6EC1B5D5" w14:textId="77777777" w:rsidR="00911574" w:rsidRP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69A863" w14:textId="77777777" w:rsidR="00353A2C" w:rsidRDefault="00353A2C" w:rsidP="00911574">
            <w:pPr>
              <w:numPr>
                <w:ilvl w:val="0"/>
                <w:numId w:val="4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Ensure the appropriate people/agencies are notified when unethical and/or unsafe practices are noted</w:t>
            </w:r>
          </w:p>
          <w:p w14:paraId="286DA91F" w14:textId="77777777" w:rsidR="00911574" w:rsidRDefault="00911574" w:rsidP="0091157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1FDC4DC" w14:textId="77777777" w:rsidR="00AF031E" w:rsidRPr="00911574" w:rsidRDefault="00AF031E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Understand and demonstrate the ability to apply the</w:t>
            </w:r>
          </w:p>
          <w:p w14:paraId="4F75E10C" w14:textId="77777777" w:rsidR="00AF031E" w:rsidRPr="00911574" w:rsidRDefault="00AF031E" w:rsidP="00911574">
            <w:pPr>
              <w:numPr>
                <w:ilvl w:val="0"/>
                <w:numId w:val="4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Treaty of Waitangi Principles</w:t>
            </w:r>
          </w:p>
          <w:p w14:paraId="78475AE1" w14:textId="77777777" w:rsidR="00AF031E" w:rsidRPr="00911574" w:rsidRDefault="00AF031E" w:rsidP="00911574">
            <w:pPr>
              <w:numPr>
                <w:ilvl w:val="0"/>
                <w:numId w:val="4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Hospital Regulations / House Rules</w:t>
            </w:r>
          </w:p>
          <w:p w14:paraId="64765B8D" w14:textId="77777777" w:rsidR="00911574" w:rsidRDefault="00424EB6" w:rsidP="00911574">
            <w:pPr>
              <w:numPr>
                <w:ilvl w:val="0"/>
                <w:numId w:val="4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Philosophy of SCDHB</w:t>
            </w:r>
            <w:r w:rsidR="00AF031E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&amp; Community Services</w:t>
            </w:r>
          </w:p>
          <w:p w14:paraId="2BA32D21" w14:textId="77777777" w:rsidR="00AF031E" w:rsidRDefault="00AF031E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E071CF6" w14:textId="77777777" w:rsidR="00981751" w:rsidRPr="00911574" w:rsidRDefault="00981751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68" w:type="dxa"/>
            <w:gridSpan w:val="2"/>
          </w:tcPr>
          <w:p w14:paraId="61EED844" w14:textId="77777777" w:rsidR="00AF031E" w:rsidRPr="00911574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B8CCF" w14:textId="77777777" w:rsidR="00AF031E" w:rsidRPr="00911574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5AE73" w14:textId="77777777" w:rsidR="00AF031E" w:rsidRPr="00911574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25608" w14:textId="77777777" w:rsidR="00AF031E" w:rsidRPr="00911574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Legislative compliance</w:t>
            </w:r>
          </w:p>
          <w:p w14:paraId="632B4C18" w14:textId="77777777" w:rsidR="00AF031E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310BC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5B1DE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58CFB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E5247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72025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907AE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868B1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516E8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C9C7F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C8249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F15AA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F1139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471ED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3701C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0A1F0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13DC4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B7048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F3919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E3DBC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34457" w14:textId="77777777" w:rsidR="00F73D76" w:rsidRDefault="00F73D76" w:rsidP="0091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19ECA" w14:textId="77777777" w:rsidR="00AF031E" w:rsidRPr="00911574" w:rsidRDefault="00AF031E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Provide clinical care in accordance with publ</w:t>
            </w:r>
            <w:r w:rsidR="00424EB6" w:rsidRPr="00911574">
              <w:rPr>
                <w:rFonts w:ascii="Arial" w:eastAsia="Arial Unicode MS" w:hAnsi="Arial" w:cs="Arial"/>
                <w:sz w:val="20"/>
                <w:szCs w:val="20"/>
              </w:rPr>
              <w:t>ished policies within the SCDHB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73D76">
              <w:rPr>
                <w:rFonts w:ascii="Arial" w:eastAsia="Arial Unicode MS" w:hAnsi="Arial" w:cs="Arial"/>
                <w:sz w:val="20"/>
                <w:szCs w:val="20"/>
              </w:rPr>
              <w:t xml:space="preserve">Mental Health &amp; </w:t>
            </w:r>
            <w:r w:rsidR="00685B7C">
              <w:rPr>
                <w:rFonts w:ascii="Arial" w:eastAsia="Arial Unicode MS" w:hAnsi="Arial" w:cs="Arial"/>
                <w:sz w:val="20"/>
                <w:szCs w:val="20"/>
              </w:rPr>
              <w:t xml:space="preserve">Addiction Service </w:t>
            </w:r>
            <w:r w:rsidR="00685B7C" w:rsidRPr="00911574">
              <w:rPr>
                <w:rFonts w:ascii="Arial" w:eastAsia="Arial Unicode MS" w:hAnsi="Arial" w:cs="Arial"/>
                <w:sz w:val="20"/>
                <w:szCs w:val="20"/>
              </w:rPr>
              <w:t>and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the Clinical Services/Organisational framework.</w:t>
            </w:r>
          </w:p>
          <w:p w14:paraId="71257569" w14:textId="77777777" w:rsidR="00AF031E" w:rsidRPr="00911574" w:rsidRDefault="00AF031E" w:rsidP="0091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9D1" w:rsidRPr="00D25627" w14:paraId="4342735A" w14:textId="77777777" w:rsidTr="00203387">
        <w:trPr>
          <w:trHeight w:val="459"/>
        </w:trPr>
        <w:tc>
          <w:tcPr>
            <w:tcW w:w="4680" w:type="dxa"/>
          </w:tcPr>
          <w:p w14:paraId="7E22F4C5" w14:textId="77777777" w:rsidR="008929D1" w:rsidRPr="00911574" w:rsidRDefault="008929D1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1574"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</w:p>
          <w:p w14:paraId="1E1522CE" w14:textId="77777777" w:rsidR="00EA3286" w:rsidRPr="00685B7C" w:rsidRDefault="00EA3286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B7C">
              <w:rPr>
                <w:rFonts w:ascii="Arial" w:hAnsi="Arial" w:cs="Arial"/>
                <w:b/>
                <w:sz w:val="22"/>
                <w:szCs w:val="22"/>
              </w:rPr>
              <w:t>The clinical psychologist will</w:t>
            </w:r>
          </w:p>
          <w:p w14:paraId="2BE4E86B" w14:textId="77777777" w:rsidR="00911574" w:rsidRPr="00911574" w:rsidRDefault="00911574" w:rsidP="009115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B51177" w14:textId="77777777" w:rsidR="008929D1" w:rsidRDefault="008929D1" w:rsidP="00911574">
            <w:pPr>
              <w:numPr>
                <w:ilvl w:val="0"/>
                <w:numId w:val="4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Participate in quality improvement initiatives and/or planning within the Mental Health </w:t>
            </w:r>
            <w:r w:rsidR="00685B7C">
              <w:rPr>
                <w:rFonts w:ascii="Arial" w:eastAsia="Arial Unicode MS" w:hAnsi="Arial" w:cs="Arial"/>
                <w:sz w:val="20"/>
                <w:szCs w:val="20"/>
              </w:rPr>
              <w:t xml:space="preserve">&amp; Addiction 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Service</w:t>
            </w:r>
            <w:r w:rsidR="00685B7C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, and SCDHB </w:t>
            </w:r>
          </w:p>
          <w:p w14:paraId="486BA55F" w14:textId="77777777" w:rsidR="00911574" w:rsidRP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4B40E9E" w14:textId="77777777" w:rsidR="008929D1" w:rsidRDefault="008929D1" w:rsidP="00911574">
            <w:pPr>
              <w:numPr>
                <w:ilvl w:val="0"/>
                <w:numId w:val="4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Actively participate in team/service development days</w:t>
            </w:r>
          </w:p>
          <w:p w14:paraId="6AA1ACD2" w14:textId="77777777" w:rsidR="00911574" w:rsidRP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6FE3EE" w14:textId="77777777" w:rsidR="008929D1" w:rsidRDefault="008929D1" w:rsidP="00911574">
            <w:pPr>
              <w:numPr>
                <w:ilvl w:val="0"/>
                <w:numId w:val="4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Participate in service planning and development</w:t>
            </w:r>
          </w:p>
          <w:p w14:paraId="7A881406" w14:textId="77777777" w:rsidR="00911574" w:rsidRP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751FF7" w14:textId="77777777" w:rsidR="00911574" w:rsidRDefault="008929D1" w:rsidP="00911574">
            <w:pPr>
              <w:numPr>
                <w:ilvl w:val="0"/>
                <w:numId w:val="4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Regularly obtain feedback from consumers and adapt practice accordingly</w:t>
            </w:r>
          </w:p>
          <w:p w14:paraId="15583541" w14:textId="77777777" w:rsidR="00275344" w:rsidRPr="00911574" w:rsidRDefault="00275344" w:rsidP="0027534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068" w:type="dxa"/>
            <w:gridSpan w:val="2"/>
          </w:tcPr>
          <w:p w14:paraId="73FFAF04" w14:textId="77777777" w:rsidR="008929D1" w:rsidRPr="00911574" w:rsidRDefault="008929D1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2EA1355" w14:textId="77777777" w:rsid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8F4667D" w14:textId="77777777" w:rsid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30CB59C" w14:textId="77777777" w:rsidR="008929D1" w:rsidRDefault="008929D1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Quality improvement projects and improvements supported</w:t>
            </w:r>
            <w:r w:rsidR="006D4F7E" w:rsidRPr="00911574">
              <w:rPr>
                <w:rFonts w:ascii="Arial" w:eastAsia="Arial Unicode MS" w:hAnsi="Arial" w:cs="Arial"/>
                <w:sz w:val="20"/>
                <w:szCs w:val="20"/>
              </w:rPr>
              <w:t xml:space="preserve"> and documented as per organisational policies and procedures</w:t>
            </w:r>
          </w:p>
          <w:p w14:paraId="099FE03E" w14:textId="77777777" w:rsidR="00911574" w:rsidRPr="00911574" w:rsidRDefault="00911574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56A5156" w14:textId="77777777" w:rsidR="00DE1E75" w:rsidRPr="00911574" w:rsidRDefault="00DE1E75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11574">
              <w:rPr>
                <w:rFonts w:ascii="Arial" w:eastAsia="Arial Unicode MS" w:hAnsi="Arial" w:cs="Arial"/>
                <w:sz w:val="20"/>
                <w:szCs w:val="20"/>
              </w:rPr>
              <w:t>80% level of client satisfaction is achieved in yearly client satisfaction survey within the respective areas surveyed.</w:t>
            </w:r>
          </w:p>
          <w:p w14:paraId="6ABF2D87" w14:textId="77777777" w:rsidR="00DE1E75" w:rsidRPr="00911574" w:rsidRDefault="00DE1E75" w:rsidP="0091157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929D1" w:rsidRPr="00D25627" w14:paraId="2C4F9B5A" w14:textId="77777777" w:rsidTr="00203387">
        <w:trPr>
          <w:trHeight w:val="1717"/>
        </w:trPr>
        <w:tc>
          <w:tcPr>
            <w:tcW w:w="4680" w:type="dxa"/>
          </w:tcPr>
          <w:p w14:paraId="67501F55" w14:textId="77777777" w:rsidR="008929D1" w:rsidRPr="00034BD5" w:rsidRDefault="008929D1" w:rsidP="00034B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BD5">
              <w:rPr>
                <w:rFonts w:ascii="Arial" w:hAnsi="Arial" w:cs="Arial"/>
                <w:b/>
                <w:sz w:val="22"/>
                <w:szCs w:val="22"/>
              </w:rPr>
              <w:t>Health &amp; Safety</w:t>
            </w:r>
          </w:p>
          <w:p w14:paraId="07CEDF57" w14:textId="77777777" w:rsidR="00EA3286" w:rsidRPr="00203387" w:rsidRDefault="00034BD5" w:rsidP="00034BD5">
            <w:pPr>
              <w:rPr>
                <w:rFonts w:ascii="Arial" w:hAnsi="Arial" w:cs="Arial"/>
                <w:sz w:val="22"/>
                <w:szCs w:val="22"/>
              </w:rPr>
            </w:pPr>
            <w:r w:rsidRPr="00203387">
              <w:rPr>
                <w:rFonts w:ascii="Arial" w:hAnsi="Arial" w:cs="Arial"/>
                <w:sz w:val="22"/>
                <w:szCs w:val="22"/>
              </w:rPr>
              <w:t>The clinical psychologist will</w:t>
            </w:r>
          </w:p>
          <w:p w14:paraId="265ACFD1" w14:textId="77777777" w:rsidR="00034BD5" w:rsidRPr="00034BD5" w:rsidRDefault="00034BD5" w:rsidP="00034B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5C25" w14:textId="77777777" w:rsidR="006940CC" w:rsidRPr="00034BD5" w:rsidRDefault="006940CC" w:rsidP="00034BD5">
            <w:pPr>
              <w:numPr>
                <w:ilvl w:val="0"/>
                <w:numId w:val="44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Ensure a safe, therapeutic environment is provided for consumer, staff and visitors to the service with particular attention to management of risk.</w:t>
            </w:r>
          </w:p>
          <w:p w14:paraId="2152BB67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DEC2E96" w14:textId="77777777" w:rsidR="008929D1" w:rsidRPr="00034BD5" w:rsidRDefault="008929D1" w:rsidP="00034BD5">
            <w:pPr>
              <w:numPr>
                <w:ilvl w:val="0"/>
                <w:numId w:val="44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Understand and apply the principles of </w:t>
            </w:r>
            <w:smartTag w:uri="urn:schemas-microsoft-com:office:smarttags" w:element="PersonName">
              <w:r w:rsidRPr="00034BD5">
                <w:rPr>
                  <w:rFonts w:ascii="Arial" w:eastAsia="Arial Unicode MS" w:hAnsi="Arial" w:cs="Arial"/>
                  <w:sz w:val="20"/>
                  <w:szCs w:val="20"/>
                </w:rPr>
                <w:t>Health &amp; Safety</w:t>
              </w:r>
            </w:smartTag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and Risk Management to enable staff to recognise and respond pro-actively to potential risk within the unit or work area</w:t>
            </w:r>
          </w:p>
          <w:p w14:paraId="68C43E54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9816E0" w14:textId="77777777" w:rsidR="008929D1" w:rsidRPr="00034BD5" w:rsidRDefault="008929D1" w:rsidP="00034BD5">
            <w:pPr>
              <w:numPr>
                <w:ilvl w:val="0"/>
                <w:numId w:val="44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Work towards creating an atmosphere where staff support each other and workplace violence and bullying is not tolerated</w:t>
            </w:r>
          </w:p>
          <w:p w14:paraId="24B25A9B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94AADDE" w14:textId="77777777" w:rsidR="00034BD5" w:rsidRPr="00034BD5" w:rsidRDefault="008929D1" w:rsidP="00034BD5">
            <w:pPr>
              <w:numPr>
                <w:ilvl w:val="0"/>
                <w:numId w:val="44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Maintain personal safety when carrying out interventions in client’s homes</w:t>
            </w:r>
            <w:r w:rsidR="00DE1E75" w:rsidRPr="00034BD5">
              <w:rPr>
                <w:rFonts w:ascii="Arial" w:eastAsia="Arial Unicode MS" w:hAnsi="Arial" w:cs="Arial"/>
                <w:sz w:val="20"/>
                <w:szCs w:val="20"/>
              </w:rPr>
              <w:t>, adhere to the Home Visit Policy</w:t>
            </w:r>
          </w:p>
          <w:p w14:paraId="70FD1B60" w14:textId="77777777" w:rsidR="00034BD5" w:rsidRPr="00C85EE9" w:rsidRDefault="00034BD5" w:rsidP="00034BD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68" w:type="dxa"/>
            <w:gridSpan w:val="2"/>
          </w:tcPr>
          <w:p w14:paraId="39102A23" w14:textId="77777777" w:rsidR="008929D1" w:rsidRPr="00D25627" w:rsidRDefault="008929D1" w:rsidP="00AF031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14:paraId="3C2D48B9" w14:textId="77777777" w:rsidR="008929D1" w:rsidRPr="00D25627" w:rsidRDefault="008929D1" w:rsidP="00AF031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14:paraId="304BAA0A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1C70A63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BE6601E" w14:textId="77777777" w:rsidR="00DF6709" w:rsidRPr="00034BD5" w:rsidRDefault="00DF6709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Feedback from Team reports strong clinical leadership, monitoring of clinical risk and promotion of clients recovery.</w:t>
            </w:r>
          </w:p>
          <w:p w14:paraId="400224CF" w14:textId="77777777" w:rsidR="00DF6709" w:rsidRPr="00034BD5" w:rsidRDefault="00DF6709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D4ADEBC" w14:textId="77777777" w:rsidR="008929D1" w:rsidRPr="00D25627" w:rsidRDefault="008929D1" w:rsidP="00034BD5">
            <w:pPr>
              <w:rPr>
                <w:rFonts w:ascii="Arial" w:hAnsi="Arial" w:cs="Arial"/>
                <w:sz w:val="16"/>
                <w:szCs w:val="16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Risks are identified and responded to within the department</w:t>
            </w:r>
            <w:r w:rsidR="00567B58"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with comp</w:t>
            </w:r>
            <w:r w:rsidR="00DE1E75" w:rsidRPr="00034BD5">
              <w:rPr>
                <w:rFonts w:ascii="Arial" w:eastAsia="Arial Unicode MS" w:hAnsi="Arial" w:cs="Arial"/>
                <w:sz w:val="20"/>
                <w:szCs w:val="20"/>
              </w:rPr>
              <w:t>l</w:t>
            </w:r>
            <w:r w:rsidR="00EA3286" w:rsidRPr="00034BD5">
              <w:rPr>
                <w:rFonts w:ascii="Arial" w:eastAsia="Arial Unicode MS" w:hAnsi="Arial" w:cs="Arial"/>
                <w:sz w:val="20"/>
                <w:szCs w:val="20"/>
              </w:rPr>
              <w:t>e</w:t>
            </w:r>
            <w:r w:rsidR="00567B58" w:rsidRPr="00034BD5">
              <w:rPr>
                <w:rFonts w:ascii="Arial" w:eastAsia="Arial Unicode MS" w:hAnsi="Arial" w:cs="Arial"/>
                <w:sz w:val="20"/>
                <w:szCs w:val="20"/>
              </w:rPr>
              <w:t>tion of incident reports</w:t>
            </w:r>
          </w:p>
        </w:tc>
      </w:tr>
      <w:tr w:rsidR="008929D1" w:rsidRPr="00D25627" w14:paraId="6ED77A5D" w14:textId="77777777" w:rsidTr="00203387">
        <w:trPr>
          <w:trHeight w:val="1538"/>
        </w:trPr>
        <w:tc>
          <w:tcPr>
            <w:tcW w:w="4680" w:type="dxa"/>
          </w:tcPr>
          <w:p w14:paraId="0507A95C" w14:textId="77777777" w:rsidR="008929D1" w:rsidRPr="00034BD5" w:rsidRDefault="008929D1" w:rsidP="00034B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BD5">
              <w:rPr>
                <w:rFonts w:ascii="Arial" w:hAnsi="Arial" w:cs="Arial"/>
                <w:b/>
                <w:sz w:val="22"/>
                <w:szCs w:val="22"/>
              </w:rPr>
              <w:t>Perform such other duties as may be</w:t>
            </w:r>
            <w:r w:rsidR="00DE1E75" w:rsidRPr="00034BD5">
              <w:rPr>
                <w:rFonts w:ascii="Arial" w:hAnsi="Arial" w:cs="Arial"/>
                <w:b/>
                <w:sz w:val="22"/>
                <w:szCs w:val="22"/>
              </w:rPr>
              <w:t xml:space="preserve"> reasonably required by the Clinical Nurse</w:t>
            </w:r>
            <w:r w:rsidRPr="00034B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85B7C">
              <w:rPr>
                <w:rFonts w:ascii="Arial" w:hAnsi="Arial" w:cs="Arial"/>
                <w:b/>
                <w:sz w:val="22"/>
                <w:szCs w:val="22"/>
              </w:rPr>
              <w:t>Coordinator</w:t>
            </w:r>
            <w:r w:rsidR="00DE1E75" w:rsidRPr="00034BD5">
              <w:rPr>
                <w:rFonts w:ascii="Arial" w:hAnsi="Arial" w:cs="Arial"/>
                <w:b/>
                <w:sz w:val="22"/>
                <w:szCs w:val="22"/>
              </w:rPr>
              <w:t>/Service Manager</w:t>
            </w:r>
          </w:p>
          <w:p w14:paraId="11F8E3D9" w14:textId="77777777" w:rsidR="00034BD5" w:rsidRPr="00034BD5" w:rsidRDefault="00034BD5" w:rsidP="00034BD5"/>
          <w:p w14:paraId="1449C2DE" w14:textId="77777777" w:rsidR="008929D1" w:rsidRPr="00034BD5" w:rsidRDefault="008929D1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Other duties are required from time to time by the Service Manager </w:t>
            </w:r>
            <w:r w:rsidR="00685B7C">
              <w:rPr>
                <w:rFonts w:ascii="Arial" w:eastAsia="Arial Unicode MS" w:hAnsi="Arial" w:cs="Arial"/>
                <w:sz w:val="20"/>
                <w:szCs w:val="20"/>
              </w:rPr>
              <w:t>South Canterbury Mental Health &amp; Addiction</w:t>
            </w:r>
            <w:r w:rsidR="00DE1E75"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Service</w:t>
            </w:r>
            <w:r w:rsidR="00685B7C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="00DE1E75" w:rsidRPr="00034BD5">
              <w:rPr>
                <w:rFonts w:ascii="Arial" w:eastAsia="Arial Unicode MS" w:hAnsi="Arial" w:cs="Arial"/>
                <w:sz w:val="20"/>
                <w:szCs w:val="20"/>
              </w:rPr>
              <w:t>, SCDHB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4068" w:type="dxa"/>
            <w:gridSpan w:val="2"/>
          </w:tcPr>
          <w:p w14:paraId="6CC5799D" w14:textId="77777777" w:rsidR="008929D1" w:rsidRPr="00D25627" w:rsidRDefault="008929D1" w:rsidP="00AF031E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065" w:rsidRPr="00D25627" w14:paraId="5AD4B15A" w14:textId="77777777" w:rsidTr="00203387">
        <w:trPr>
          <w:gridAfter w:val="1"/>
          <w:wAfter w:w="108" w:type="dxa"/>
        </w:trPr>
        <w:tc>
          <w:tcPr>
            <w:tcW w:w="8640" w:type="dxa"/>
            <w:gridSpan w:val="2"/>
          </w:tcPr>
          <w:p w14:paraId="5B7E2537" w14:textId="77777777" w:rsidR="004D59FD" w:rsidRPr="00034BD5" w:rsidRDefault="00027CD7" w:rsidP="003E4065">
            <w:pPr>
              <w:pStyle w:val="Heading3"/>
              <w:numPr>
                <w:ilvl w:val="12"/>
                <w:numId w:val="0"/>
              </w:numPr>
              <w:tabs>
                <w:tab w:val="clear" w:pos="-720"/>
              </w:tabs>
              <w:suppressAutoHyphens w:val="0"/>
              <w:rPr>
                <w:rFonts w:cs="Arial"/>
                <w:szCs w:val="22"/>
              </w:rPr>
            </w:pPr>
            <w:r w:rsidRPr="00034BD5">
              <w:rPr>
                <w:rFonts w:cs="Arial"/>
                <w:szCs w:val="22"/>
              </w:rPr>
              <w:t>PERSON SPECIFICATIONS</w:t>
            </w:r>
          </w:p>
          <w:p w14:paraId="11668A52" w14:textId="77777777" w:rsidR="003E4065" w:rsidRPr="00034BD5" w:rsidRDefault="003E4065" w:rsidP="00034B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4BD5">
              <w:rPr>
                <w:rFonts w:ascii="Arial" w:hAnsi="Arial" w:cs="Arial"/>
                <w:b/>
                <w:sz w:val="22"/>
                <w:szCs w:val="22"/>
              </w:rPr>
              <w:t>Skills and personal attributes</w:t>
            </w:r>
          </w:p>
          <w:p w14:paraId="25D52F60" w14:textId="77777777" w:rsidR="003E4065" w:rsidRPr="00034BD5" w:rsidRDefault="003E4065" w:rsidP="00034BD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b/>
                <w:sz w:val="20"/>
                <w:szCs w:val="20"/>
              </w:rPr>
              <w:t>Essential</w:t>
            </w:r>
          </w:p>
          <w:p w14:paraId="7E874991" w14:textId="77777777" w:rsidR="00E5655C" w:rsidRDefault="00E5655C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Be registered in </w:t>
            </w:r>
            <w:smartTag w:uri="urn:schemas-microsoft-com:office:smarttags" w:element="country-region">
              <w:smartTag w:uri="urn:schemas-microsoft-com:office:smarttags" w:element="place">
                <w:r w:rsidRPr="00034BD5">
                  <w:rPr>
                    <w:rFonts w:ascii="Arial" w:eastAsia="Arial Unicode MS" w:hAnsi="Arial" w:cs="Arial"/>
                    <w:sz w:val="20"/>
                    <w:szCs w:val="20"/>
                  </w:rPr>
                  <w:t>New Zealand</w:t>
                </w:r>
              </w:smartTag>
            </w:smartTag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as a Psychologist in accordance with the Health Practitioners Competence Assurance Act 2003.</w:t>
            </w:r>
          </w:p>
          <w:p w14:paraId="271E3BC2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DE75386" w14:textId="77777777" w:rsidR="00E5655C" w:rsidRDefault="00E5655C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Possess or be eligible to hold a current Practising Certificate.</w:t>
            </w:r>
          </w:p>
          <w:p w14:paraId="3E7C118C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8BA07D8" w14:textId="77777777" w:rsidR="00034BD5" w:rsidRDefault="00E5655C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Possess a current driver’s licence</w:t>
            </w:r>
          </w:p>
          <w:p w14:paraId="53CBB718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93BF473" w14:textId="77777777" w:rsidR="003E4065" w:rsidRDefault="003E4065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MRSA Clearance</w:t>
            </w:r>
          </w:p>
          <w:p w14:paraId="1C1DCCBA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43B318" w14:textId="77777777" w:rsidR="00E5655C" w:rsidRDefault="003E4065" w:rsidP="00034BD5">
            <w:pPr>
              <w:numPr>
                <w:ilvl w:val="0"/>
                <w:numId w:val="45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Understanding of the Treaty of Waitangi and its impl</w:t>
            </w:r>
            <w:r w:rsidR="00E5655C"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ications for care of </w:t>
            </w:r>
            <w:proofErr w:type="spellStart"/>
            <w:r w:rsidR="00E5655C" w:rsidRPr="00034BD5">
              <w:rPr>
                <w:rFonts w:ascii="Arial" w:eastAsia="Arial Unicode MS" w:hAnsi="Arial" w:cs="Arial"/>
                <w:sz w:val="20"/>
                <w:szCs w:val="20"/>
              </w:rPr>
              <w:t>Tarmariki</w:t>
            </w:r>
            <w:proofErr w:type="spellEnd"/>
            <w:r w:rsidR="00E5655C"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</w:p>
          <w:p w14:paraId="463A6A0C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032F64" w14:textId="77777777" w:rsidR="003E4065" w:rsidRDefault="003E4065" w:rsidP="00882F4A">
            <w:pPr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Rangitahi</w:t>
            </w:r>
            <w:proofErr w:type="spellEnd"/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and Whanau.</w:t>
            </w:r>
          </w:p>
          <w:p w14:paraId="773DF1C8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71796C" w14:textId="77777777" w:rsidR="00EA3286" w:rsidRDefault="00EA3286" w:rsidP="00034BD5">
            <w:pPr>
              <w:numPr>
                <w:ilvl w:val="0"/>
                <w:numId w:val="45"/>
              </w:numPr>
              <w:rPr>
                <w:rFonts w:eastAsia="Arial Unicode MS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Understanding of the recovery framework as applied to Mental Health</w:t>
            </w:r>
          </w:p>
          <w:p w14:paraId="024BF024" w14:textId="77777777" w:rsidR="00EA3286" w:rsidRDefault="00EA3286" w:rsidP="00EA328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364848A1" w14:textId="77777777" w:rsidR="00E5655C" w:rsidRPr="00034BD5" w:rsidRDefault="00E5655C" w:rsidP="00034BD5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034BD5">
              <w:rPr>
                <w:rFonts w:ascii="Arial" w:eastAsia="Arial Unicode MS" w:hAnsi="Arial" w:cs="Arial"/>
                <w:b/>
                <w:sz w:val="22"/>
                <w:szCs w:val="22"/>
              </w:rPr>
              <w:t>Experience and Knowledge</w:t>
            </w:r>
          </w:p>
          <w:p w14:paraId="0E172122" w14:textId="77777777" w:rsidR="00E5655C" w:rsidRDefault="00EA3286" w:rsidP="00034BD5">
            <w:pPr>
              <w:numPr>
                <w:ilvl w:val="0"/>
                <w:numId w:val="4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Preferably have had 3 or more year</w:t>
            </w:r>
            <w:r w:rsidR="00B36D86" w:rsidRPr="00034BD5">
              <w:rPr>
                <w:rFonts w:ascii="Arial" w:eastAsia="Arial Unicode MS" w:hAnsi="Arial" w:cs="Arial"/>
                <w:sz w:val="20"/>
                <w:szCs w:val="20"/>
              </w:rPr>
              <w:t>’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s p</w:t>
            </w:r>
            <w:r w:rsidR="00E5655C" w:rsidRPr="00034BD5">
              <w:rPr>
                <w:rFonts w:ascii="Arial" w:eastAsia="Arial Unicode MS" w:hAnsi="Arial" w:cs="Arial"/>
                <w:sz w:val="20"/>
                <w:szCs w:val="20"/>
              </w:rPr>
              <w:t>ost-graduate experience in Mental Health wo</w:t>
            </w:r>
            <w:r w:rsidR="0060241E">
              <w:rPr>
                <w:rFonts w:ascii="Arial" w:eastAsia="Arial Unicode MS" w:hAnsi="Arial" w:cs="Arial"/>
                <w:sz w:val="20"/>
                <w:szCs w:val="20"/>
              </w:rPr>
              <w:t>rking with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D930ED">
              <w:rPr>
                <w:rFonts w:ascii="Arial" w:eastAsia="Arial Unicode MS" w:hAnsi="Arial" w:cs="Arial"/>
                <w:sz w:val="20"/>
                <w:szCs w:val="20"/>
              </w:rPr>
              <w:t xml:space="preserve">infants, </w:t>
            </w:r>
            <w:proofErr w:type="spellStart"/>
            <w:proofErr w:type="gramStart"/>
            <w:r w:rsidR="00D930ED">
              <w:rPr>
                <w:rFonts w:ascii="Arial" w:eastAsia="Arial Unicode MS" w:hAnsi="Arial" w:cs="Arial"/>
                <w:sz w:val="20"/>
                <w:szCs w:val="20"/>
              </w:rPr>
              <w:t>children,adolescents</w:t>
            </w:r>
            <w:proofErr w:type="spellEnd"/>
            <w:proofErr w:type="gramEnd"/>
            <w:r w:rsidR="00E5655C"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and families.</w:t>
            </w:r>
          </w:p>
          <w:p w14:paraId="285EDB43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0E5EDF" w14:textId="77777777" w:rsidR="00E5655C" w:rsidRDefault="00E5655C" w:rsidP="00034BD5">
            <w:pPr>
              <w:numPr>
                <w:ilvl w:val="0"/>
                <w:numId w:val="4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Possess good assessment skills, a sound knowledge of intervention options and an ability to </w:t>
            </w:r>
            <w:r w:rsidR="00E026B1" w:rsidRPr="00034BD5">
              <w:rPr>
                <w:rFonts w:ascii="Arial" w:eastAsia="Arial Unicode MS" w:hAnsi="Arial" w:cs="Arial"/>
                <w:sz w:val="20"/>
                <w:szCs w:val="20"/>
              </w:rPr>
              <w:t>implement these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745A806D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EFDD99F" w14:textId="77777777" w:rsidR="00E5655C" w:rsidRDefault="00E5655C" w:rsidP="00034BD5">
            <w:pPr>
              <w:numPr>
                <w:ilvl w:val="0"/>
                <w:numId w:val="4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Have a demonstrated commitment to supervisory processes and audit.</w:t>
            </w:r>
          </w:p>
          <w:p w14:paraId="7B9284B2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EF99BFF" w14:textId="77777777" w:rsidR="00034BD5" w:rsidRDefault="00E5655C" w:rsidP="00034BD5">
            <w:pPr>
              <w:numPr>
                <w:ilvl w:val="0"/>
                <w:numId w:val="4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Have a working knowledge of the Treaty of Waitangi and Maori cultural issues as they relate to mental health.</w:t>
            </w:r>
          </w:p>
          <w:p w14:paraId="08E25EE1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F5E9E06" w14:textId="77777777" w:rsidR="00E5655C" w:rsidRPr="00034BD5" w:rsidRDefault="00E5655C" w:rsidP="00034BD5">
            <w:pPr>
              <w:numPr>
                <w:ilvl w:val="0"/>
                <w:numId w:val="4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Demonstrate a readiness to consult colleagues and be able to recognise limits of own competence and experience</w:t>
            </w:r>
            <w:r w:rsidRPr="00034B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E1468A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C5BE770" w14:textId="77777777" w:rsidR="003E4065" w:rsidRPr="00203387" w:rsidRDefault="003E4065" w:rsidP="00034BD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34BD5">
              <w:rPr>
                <w:rFonts w:ascii="Arial" w:eastAsia="Arial Unicode MS" w:hAnsi="Arial" w:cs="Arial"/>
                <w:b/>
                <w:sz w:val="22"/>
                <w:szCs w:val="22"/>
              </w:rPr>
              <w:t>Mandatory</w:t>
            </w:r>
            <w:r w:rsidR="00203387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Pr="00203387">
              <w:rPr>
                <w:rFonts w:ascii="Arial" w:eastAsia="Arial Unicode MS" w:hAnsi="Arial" w:cs="Arial"/>
                <w:b/>
                <w:sz w:val="22"/>
                <w:szCs w:val="22"/>
              </w:rPr>
              <w:t>Key behaviours/skills</w:t>
            </w:r>
          </w:p>
          <w:p w14:paraId="5CCA7C37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Ability to work closely and harmoniously with others to achieve professional and service goals.</w:t>
            </w:r>
          </w:p>
          <w:p w14:paraId="5F0C4396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489CA20" w14:textId="77777777" w:rsidR="00424EB6" w:rsidRDefault="00424EB6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Attitudes and beliefs that support peoples recovery from a strengths based perspective</w:t>
            </w:r>
          </w:p>
          <w:p w14:paraId="651C1865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1E0D4C1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Able to work autonomously as an effective member of a team.</w:t>
            </w:r>
          </w:p>
          <w:p w14:paraId="294E9F78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84890A4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Good organisational skills – provide services (including clinical reports and other forms of documentation in a timely manner)</w:t>
            </w:r>
          </w:p>
          <w:p w14:paraId="22E1D073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06A2B2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Ability to educate others informally, </w:t>
            </w:r>
            <w:r w:rsidR="00E026B1" w:rsidRPr="00034BD5">
              <w:rPr>
                <w:rFonts w:ascii="Arial" w:eastAsia="Arial Unicode MS" w:hAnsi="Arial" w:cs="Arial"/>
                <w:sz w:val="20"/>
                <w:szCs w:val="20"/>
              </w:rPr>
              <w:t>e.g.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 xml:space="preserve"> families</w:t>
            </w:r>
            <w:r w:rsidR="00D930ED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  <w:p w14:paraId="359C551D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97A1A31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Demonstrated commitment to ongoing professional development.</w:t>
            </w:r>
          </w:p>
          <w:p w14:paraId="6C4BAFC7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EA3474D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High degree of initiative and motivation.</w:t>
            </w: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ab/>
            </w:r>
          </w:p>
          <w:p w14:paraId="48F31EED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1F64EA7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Ability to communicate to a high standard, both orally and in writing.</w:t>
            </w:r>
          </w:p>
          <w:p w14:paraId="51342D5D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9BD3AAD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Ability to recognise and address cultural differences.</w:t>
            </w:r>
          </w:p>
          <w:p w14:paraId="4B80DC48" w14:textId="77777777" w:rsid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98FA367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Flexible approach to work, readily able to adapt to new challenges.</w:t>
            </w:r>
          </w:p>
          <w:p w14:paraId="067C79D1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05A00C5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Ability to make difficult decisions under pressure.</w:t>
            </w:r>
          </w:p>
          <w:p w14:paraId="47DC6819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D925B86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Be able to respond in a professional manner, even in highly stressful situations.</w:t>
            </w:r>
          </w:p>
          <w:p w14:paraId="22CE18B8" w14:textId="77777777" w:rsidR="00034BD5" w:rsidRPr="00034BD5" w:rsidRDefault="00034BD5" w:rsidP="00034BD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971A31" w14:textId="77777777" w:rsidR="003E4065" w:rsidRDefault="003E4065" w:rsidP="00034BD5">
            <w:pPr>
              <w:numPr>
                <w:ilvl w:val="0"/>
                <w:numId w:val="47"/>
              </w:numPr>
              <w:rPr>
                <w:rFonts w:ascii="Arial" w:hAnsi="Arial"/>
                <w:sz w:val="22"/>
              </w:rPr>
            </w:pPr>
            <w:r w:rsidRPr="00034BD5">
              <w:rPr>
                <w:rFonts w:ascii="Arial" w:eastAsia="Arial Unicode MS" w:hAnsi="Arial" w:cs="Arial"/>
                <w:sz w:val="20"/>
                <w:szCs w:val="20"/>
              </w:rPr>
              <w:t>Have strategies for dealing effectively with stress.</w:t>
            </w:r>
          </w:p>
        </w:tc>
      </w:tr>
    </w:tbl>
    <w:p w14:paraId="2CA4A496" w14:textId="77777777" w:rsidR="00486B1F" w:rsidRPr="00D25627" w:rsidRDefault="00486B1F" w:rsidP="009465AA">
      <w:pPr>
        <w:rPr>
          <w:rFonts w:ascii="Arial" w:hAnsi="Arial" w:cs="Arial"/>
          <w:sz w:val="20"/>
          <w:szCs w:val="20"/>
        </w:rPr>
      </w:pPr>
    </w:p>
    <w:p w14:paraId="434ACEA2" w14:textId="77777777" w:rsidR="00486B1F" w:rsidRDefault="00486B1F" w:rsidP="009465AA">
      <w:pPr>
        <w:rPr>
          <w:rFonts w:ascii="Arial" w:hAnsi="Arial" w:cs="Arial"/>
          <w:sz w:val="20"/>
          <w:szCs w:val="20"/>
        </w:rPr>
      </w:pPr>
    </w:p>
    <w:p w14:paraId="27E5E2E9" w14:textId="77777777" w:rsidR="00275344" w:rsidRDefault="00275344" w:rsidP="009465AA">
      <w:pPr>
        <w:rPr>
          <w:rFonts w:ascii="Arial" w:hAnsi="Arial" w:cs="Arial"/>
          <w:sz w:val="20"/>
          <w:szCs w:val="20"/>
        </w:rPr>
      </w:pPr>
    </w:p>
    <w:p w14:paraId="393ED81E" w14:textId="77777777" w:rsidR="00275344" w:rsidRDefault="00275344" w:rsidP="009465AA">
      <w:pPr>
        <w:rPr>
          <w:rFonts w:ascii="Arial" w:hAnsi="Arial" w:cs="Arial"/>
          <w:sz w:val="20"/>
          <w:szCs w:val="20"/>
        </w:rPr>
      </w:pPr>
    </w:p>
    <w:p w14:paraId="3AF5B7B6" w14:textId="77777777" w:rsidR="00275344" w:rsidRPr="00D25627" w:rsidRDefault="00275344" w:rsidP="009465AA">
      <w:pPr>
        <w:rPr>
          <w:rFonts w:ascii="Arial" w:hAnsi="Arial" w:cs="Arial"/>
          <w:sz w:val="20"/>
          <w:szCs w:val="20"/>
        </w:rPr>
      </w:pPr>
    </w:p>
    <w:p w14:paraId="7F959F86" w14:textId="77777777" w:rsidR="009465AA" w:rsidRPr="00D25627" w:rsidRDefault="008B6216" w:rsidP="009465AA">
      <w:pPr>
        <w:rPr>
          <w:rFonts w:ascii="Arial" w:hAnsi="Arial" w:cs="Arial"/>
          <w:sz w:val="20"/>
          <w:szCs w:val="20"/>
        </w:rPr>
      </w:pPr>
      <w:r w:rsidRPr="00D25627">
        <w:rPr>
          <w:rFonts w:ascii="Arial" w:hAnsi="Arial" w:cs="Arial"/>
          <w:sz w:val="20"/>
          <w:szCs w:val="20"/>
        </w:rPr>
        <w:t xml:space="preserve">Employee        </w:t>
      </w:r>
      <w:r w:rsidR="009B3A37"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>___________________________</w:t>
      </w:r>
      <w:r w:rsidRPr="00D25627">
        <w:rPr>
          <w:rFonts w:ascii="Arial" w:hAnsi="Arial" w:cs="Arial"/>
          <w:sz w:val="20"/>
          <w:szCs w:val="20"/>
        </w:rPr>
        <w:tab/>
        <w:t>_____________</w:t>
      </w:r>
      <w:r w:rsidRPr="00D25627">
        <w:rPr>
          <w:rFonts w:ascii="Arial" w:hAnsi="Arial" w:cs="Arial"/>
          <w:sz w:val="20"/>
          <w:szCs w:val="20"/>
        </w:rPr>
        <w:tab/>
        <w:t>_____</w:t>
      </w:r>
    </w:p>
    <w:p w14:paraId="2A15D2CA" w14:textId="77777777" w:rsidR="009465AA" w:rsidRPr="00D25627" w:rsidRDefault="008B6216" w:rsidP="008B6216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D25627">
        <w:rPr>
          <w:rFonts w:ascii="Arial" w:hAnsi="Arial" w:cs="Arial"/>
          <w:sz w:val="20"/>
          <w:szCs w:val="20"/>
        </w:rPr>
        <w:t xml:space="preserve">Name &amp; Designation </w:t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  <w:t xml:space="preserve">Signature </w:t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  <w:t>Date</w:t>
      </w:r>
    </w:p>
    <w:p w14:paraId="224453A5" w14:textId="77777777" w:rsidR="009465AA" w:rsidRPr="00D25627" w:rsidRDefault="009465AA" w:rsidP="009465AA">
      <w:pPr>
        <w:rPr>
          <w:rFonts w:ascii="Arial" w:hAnsi="Arial" w:cs="Arial"/>
          <w:b/>
          <w:sz w:val="20"/>
          <w:szCs w:val="20"/>
        </w:rPr>
      </w:pPr>
    </w:p>
    <w:p w14:paraId="3249A6A0" w14:textId="77777777" w:rsidR="008B6216" w:rsidRPr="00D25627" w:rsidRDefault="008B6216" w:rsidP="009465AA">
      <w:pPr>
        <w:rPr>
          <w:rFonts w:ascii="Arial" w:hAnsi="Arial" w:cs="Arial"/>
          <w:sz w:val="20"/>
          <w:szCs w:val="20"/>
        </w:rPr>
      </w:pPr>
    </w:p>
    <w:p w14:paraId="4E8A1F1E" w14:textId="77777777" w:rsidR="008B6216" w:rsidRPr="00D25627" w:rsidRDefault="008B6216" w:rsidP="008B6216">
      <w:pPr>
        <w:rPr>
          <w:rFonts w:ascii="Arial" w:hAnsi="Arial" w:cs="Arial"/>
          <w:sz w:val="20"/>
          <w:szCs w:val="20"/>
        </w:rPr>
      </w:pPr>
      <w:r w:rsidRPr="00D25627">
        <w:rPr>
          <w:rFonts w:ascii="Arial" w:hAnsi="Arial" w:cs="Arial"/>
          <w:sz w:val="20"/>
          <w:szCs w:val="20"/>
        </w:rPr>
        <w:t>SCDHB</w:t>
      </w:r>
      <w:r w:rsidRPr="00D25627">
        <w:rPr>
          <w:rFonts w:ascii="Arial" w:hAnsi="Arial" w:cs="Arial"/>
          <w:sz w:val="20"/>
          <w:szCs w:val="20"/>
        </w:rPr>
        <w:tab/>
      </w:r>
      <w:r w:rsidR="009B3A37" w:rsidRPr="00D25627">
        <w:rPr>
          <w:rFonts w:ascii="Arial" w:hAnsi="Arial" w:cs="Arial"/>
          <w:sz w:val="20"/>
          <w:szCs w:val="20"/>
        </w:rPr>
        <w:tab/>
        <w:t>___</w:t>
      </w:r>
      <w:r w:rsidRPr="00D25627">
        <w:rPr>
          <w:rFonts w:ascii="Arial" w:hAnsi="Arial" w:cs="Arial"/>
          <w:sz w:val="20"/>
          <w:szCs w:val="20"/>
        </w:rPr>
        <w:t>_______________________</w:t>
      </w:r>
      <w:r w:rsidRPr="00D25627">
        <w:rPr>
          <w:rFonts w:ascii="Arial" w:hAnsi="Arial" w:cs="Arial"/>
          <w:sz w:val="20"/>
          <w:szCs w:val="20"/>
        </w:rPr>
        <w:tab/>
        <w:t>____________</w:t>
      </w:r>
      <w:r w:rsidRPr="00D25627">
        <w:rPr>
          <w:rFonts w:ascii="Arial" w:hAnsi="Arial" w:cs="Arial"/>
          <w:sz w:val="20"/>
          <w:szCs w:val="20"/>
        </w:rPr>
        <w:tab/>
      </w:r>
      <w:r w:rsidR="009B3A37"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>_____</w:t>
      </w:r>
    </w:p>
    <w:p w14:paraId="23D89752" w14:textId="77777777" w:rsidR="008B6216" w:rsidRPr="00D25627" w:rsidRDefault="008B6216" w:rsidP="008B6216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D25627">
        <w:rPr>
          <w:rFonts w:ascii="Arial" w:hAnsi="Arial" w:cs="Arial"/>
          <w:sz w:val="20"/>
          <w:szCs w:val="20"/>
        </w:rPr>
        <w:t xml:space="preserve">Name &amp; Designation </w:t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  <w:t xml:space="preserve">Signature </w:t>
      </w:r>
      <w:r w:rsidRPr="00D25627">
        <w:rPr>
          <w:rFonts w:ascii="Arial" w:hAnsi="Arial" w:cs="Arial"/>
          <w:sz w:val="20"/>
          <w:szCs w:val="20"/>
        </w:rPr>
        <w:tab/>
      </w:r>
      <w:r w:rsidRPr="00D25627">
        <w:rPr>
          <w:rFonts w:ascii="Arial" w:hAnsi="Arial" w:cs="Arial"/>
          <w:sz w:val="20"/>
          <w:szCs w:val="20"/>
        </w:rPr>
        <w:tab/>
        <w:t>Date</w:t>
      </w:r>
    </w:p>
    <w:p w14:paraId="4731DAF6" w14:textId="77777777" w:rsidR="009465AA" w:rsidRPr="00D25627" w:rsidRDefault="009465AA" w:rsidP="009465AA">
      <w:pPr>
        <w:rPr>
          <w:rFonts w:ascii="Arial" w:hAnsi="Arial" w:cs="Arial"/>
          <w:b/>
          <w:color w:val="33CCCC"/>
          <w:sz w:val="22"/>
          <w:szCs w:val="22"/>
        </w:rPr>
      </w:pPr>
    </w:p>
    <w:p w14:paraId="5EA9F5B8" w14:textId="77777777" w:rsidR="00500CDC" w:rsidRPr="00D25627" w:rsidRDefault="00500CDC" w:rsidP="009465AA">
      <w:pPr>
        <w:rPr>
          <w:rFonts w:ascii="Arial" w:hAnsi="Arial" w:cs="Arial"/>
          <w:b/>
          <w:color w:val="33CCCC"/>
          <w:sz w:val="22"/>
          <w:szCs w:val="22"/>
        </w:rPr>
      </w:pPr>
    </w:p>
    <w:p w14:paraId="39447254" w14:textId="77777777" w:rsidR="009465AA" w:rsidRPr="00203387" w:rsidRDefault="009B3A37" w:rsidP="009465AA">
      <w:pPr>
        <w:rPr>
          <w:rFonts w:ascii="Arial" w:hAnsi="Arial" w:cs="Arial"/>
          <w:b/>
          <w:color w:val="33CCCC"/>
          <w:sz w:val="16"/>
          <w:szCs w:val="16"/>
        </w:rPr>
      </w:pPr>
      <w:r w:rsidRPr="00203387">
        <w:rPr>
          <w:rFonts w:ascii="Arial" w:hAnsi="Arial" w:cs="Arial"/>
          <w:sz w:val="16"/>
          <w:szCs w:val="16"/>
        </w:rPr>
        <w:t>Revie</w:t>
      </w:r>
      <w:r w:rsidR="00DF6709" w:rsidRPr="00203387">
        <w:rPr>
          <w:rFonts w:ascii="Arial" w:hAnsi="Arial" w:cs="Arial"/>
          <w:sz w:val="16"/>
          <w:szCs w:val="16"/>
        </w:rPr>
        <w:t>w</w:t>
      </w:r>
      <w:r w:rsidR="00203387" w:rsidRPr="00203387">
        <w:rPr>
          <w:rFonts w:ascii="Arial" w:hAnsi="Arial" w:cs="Arial"/>
          <w:sz w:val="16"/>
          <w:szCs w:val="16"/>
        </w:rPr>
        <w:t xml:space="preserve">ed Jan </w:t>
      </w:r>
      <w:r w:rsidR="00203387">
        <w:rPr>
          <w:rFonts w:ascii="Arial" w:hAnsi="Arial" w:cs="Arial"/>
          <w:sz w:val="16"/>
          <w:szCs w:val="16"/>
        </w:rPr>
        <w:t>2014</w:t>
      </w:r>
      <w:r w:rsidR="00203387" w:rsidRPr="00203387">
        <w:rPr>
          <w:rFonts w:ascii="Arial" w:hAnsi="Arial" w:cs="Arial"/>
          <w:sz w:val="16"/>
          <w:szCs w:val="16"/>
        </w:rPr>
        <w:tab/>
      </w:r>
      <w:r w:rsidR="00203387">
        <w:rPr>
          <w:rFonts w:ascii="Arial" w:hAnsi="Arial" w:cs="Arial"/>
          <w:sz w:val="16"/>
          <w:szCs w:val="16"/>
        </w:rPr>
        <w:tab/>
      </w:r>
      <w:r w:rsidRPr="00203387">
        <w:rPr>
          <w:rFonts w:ascii="Arial" w:hAnsi="Arial" w:cs="Arial"/>
          <w:sz w:val="16"/>
          <w:szCs w:val="16"/>
        </w:rPr>
        <w:t>Designation of Reviewer:</w:t>
      </w:r>
      <w:r w:rsidR="00203387" w:rsidRPr="00203387">
        <w:rPr>
          <w:rFonts w:ascii="Arial" w:hAnsi="Arial" w:cs="Arial"/>
          <w:sz w:val="16"/>
          <w:szCs w:val="16"/>
        </w:rPr>
        <w:t xml:space="preserve"> S</w:t>
      </w:r>
      <w:r w:rsidR="00203387">
        <w:rPr>
          <w:rFonts w:ascii="Arial" w:hAnsi="Arial" w:cs="Arial"/>
          <w:sz w:val="16"/>
          <w:szCs w:val="16"/>
        </w:rPr>
        <w:t xml:space="preserve">ervice </w:t>
      </w:r>
      <w:r w:rsidR="00203387" w:rsidRPr="00203387">
        <w:rPr>
          <w:rFonts w:ascii="Arial" w:hAnsi="Arial" w:cs="Arial"/>
          <w:sz w:val="16"/>
          <w:szCs w:val="16"/>
        </w:rPr>
        <w:t>M</w:t>
      </w:r>
      <w:r w:rsidR="00203387">
        <w:rPr>
          <w:rFonts w:ascii="Arial" w:hAnsi="Arial" w:cs="Arial"/>
          <w:sz w:val="16"/>
          <w:szCs w:val="16"/>
        </w:rPr>
        <w:t>anager</w:t>
      </w:r>
      <w:r w:rsidRPr="00203387">
        <w:rPr>
          <w:rFonts w:ascii="Arial" w:hAnsi="Arial" w:cs="Arial"/>
          <w:sz w:val="16"/>
          <w:szCs w:val="16"/>
        </w:rPr>
        <w:tab/>
      </w:r>
      <w:r w:rsidR="00203387">
        <w:rPr>
          <w:rFonts w:ascii="Arial" w:hAnsi="Arial" w:cs="Arial"/>
          <w:sz w:val="16"/>
          <w:szCs w:val="16"/>
        </w:rPr>
        <w:tab/>
      </w:r>
      <w:r w:rsidRPr="00203387">
        <w:rPr>
          <w:rFonts w:ascii="Arial" w:hAnsi="Arial" w:cs="Arial"/>
          <w:sz w:val="16"/>
          <w:szCs w:val="16"/>
        </w:rPr>
        <w:t>Review next due:</w:t>
      </w:r>
      <w:r w:rsidR="00203387" w:rsidRPr="00203387">
        <w:rPr>
          <w:rFonts w:ascii="Arial" w:hAnsi="Arial" w:cs="Arial"/>
          <w:sz w:val="16"/>
          <w:szCs w:val="16"/>
        </w:rPr>
        <w:t xml:space="preserve"> 2015</w:t>
      </w:r>
    </w:p>
    <w:sectPr w:rsidR="009465AA" w:rsidRPr="00203387" w:rsidSect="00A26577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0EF2" w14:textId="77777777" w:rsidR="002D1AE4" w:rsidRDefault="002D1AE4" w:rsidP="0033581D">
      <w:r>
        <w:separator/>
      </w:r>
    </w:p>
  </w:endnote>
  <w:endnote w:type="continuationSeparator" w:id="0">
    <w:p w14:paraId="0528F300" w14:textId="77777777" w:rsidR="002D1AE4" w:rsidRDefault="002D1AE4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A46F" w14:textId="77777777" w:rsidR="00D063BF" w:rsidRPr="00057C24" w:rsidRDefault="00A26577" w:rsidP="008B6216">
    <w:pPr>
      <w:rPr>
        <w:rFonts w:ascii="Arial" w:hAnsi="Arial" w:cs="Arial"/>
        <w:b/>
        <w:color w:val="3399FF"/>
        <w:sz w:val="16"/>
        <w:szCs w:val="16"/>
        <w:lang w:val="en-US"/>
      </w:rPr>
    </w:pP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begin"/>
    </w:r>
    <w:r w:rsidR="00D063BF" w:rsidRPr="007642C4">
      <w:rPr>
        <w:rFonts w:ascii="Arial" w:hAnsi="Arial" w:cs="Arial"/>
        <w:b/>
        <w:color w:val="3399FF"/>
        <w:sz w:val="16"/>
        <w:szCs w:val="16"/>
        <w:lang w:val="en-US"/>
      </w:rPr>
      <w:instrText xml:space="preserve"> FILENAME \p </w:instrTex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separate"/>
    </w:r>
    <w:r w:rsidR="007C1C9E">
      <w:rPr>
        <w:rFonts w:ascii="Arial" w:hAnsi="Arial" w:cs="Arial"/>
        <w:b/>
        <w:noProof/>
        <w:color w:val="3399FF"/>
        <w:sz w:val="16"/>
        <w:szCs w:val="16"/>
        <w:lang w:val="en-US"/>
      </w:rPr>
      <w:t>J:\Human Resources\HR\13.0 Human Resources and Personnel\13.9 Employment Documenation - Standard\Position Descriptions\Current Position Descriptions\Mental Health\Clinical Psychologist iCAMHS June 2017.docx</w: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end"/>
    </w:r>
  </w:p>
  <w:p w14:paraId="33FD1B54" w14:textId="77777777" w:rsidR="00D063BF" w:rsidRDefault="00D06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6C72" w14:textId="77777777" w:rsidR="002D1AE4" w:rsidRDefault="002D1AE4" w:rsidP="0033581D">
      <w:r>
        <w:separator/>
      </w:r>
    </w:p>
  </w:footnote>
  <w:footnote w:type="continuationSeparator" w:id="0">
    <w:p w14:paraId="1B9177EA" w14:textId="77777777" w:rsidR="002D1AE4" w:rsidRDefault="002D1AE4" w:rsidP="0033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0300_"/>
      </v:shape>
    </w:pict>
  </w:numPicBullet>
  <w:numPicBullet w:numPicBulletId="1">
    <w:pict>
      <v:shape id="_x0000_i1048" type="#_x0000_t75" style="width:11.25pt;height:11.25pt" o:bullet="t">
        <v:imagedata r:id="rId2" o:title="BD14529_"/>
      </v:shape>
    </w:pict>
  </w:numPicBullet>
  <w:numPicBullet w:numPicBulletId="2">
    <w:pict>
      <v:shape id="_x0000_i1049" type="#_x0000_t75" style="width:9pt;height:9pt" o:bullet="t">
        <v:imagedata r:id="rId3" o:title="BD14871_"/>
      </v:shape>
    </w:pict>
  </w:numPicBullet>
  <w:numPicBullet w:numPicBulletId="3">
    <w:pict>
      <v:shape id="_x0000_i1050" type="#_x0000_t75" style="width:9pt;height:9pt" o:bullet="t">
        <v:imagedata r:id="rId4" o:title="BD21366_"/>
      </v:shape>
    </w:pict>
  </w:numPicBullet>
  <w:numPicBullet w:numPicBulletId="4">
    <w:pict>
      <v:shape id="_x0000_i1051" type="#_x0000_t75" style="width:9pt;height:9pt" o:bullet="t">
        <v:imagedata r:id="rId5" o:title="BD14532_"/>
      </v:shape>
    </w:pict>
  </w:numPicBullet>
  <w:abstractNum w:abstractNumId="0" w15:restartNumberingAfterBreak="0">
    <w:nsid w:val="035F0559"/>
    <w:multiLevelType w:val="hybridMultilevel"/>
    <w:tmpl w:val="D03403F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24C"/>
    <w:multiLevelType w:val="hybridMultilevel"/>
    <w:tmpl w:val="04B61A28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2E4"/>
    <w:multiLevelType w:val="hybridMultilevel"/>
    <w:tmpl w:val="A192039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156"/>
    <w:multiLevelType w:val="hybridMultilevel"/>
    <w:tmpl w:val="5C42AF56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55D69"/>
    <w:multiLevelType w:val="hybridMultilevel"/>
    <w:tmpl w:val="BB96F3FE"/>
    <w:lvl w:ilvl="0" w:tplc="81D07B2E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C3B71"/>
    <w:multiLevelType w:val="hybridMultilevel"/>
    <w:tmpl w:val="E9B20BA4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4772"/>
    <w:multiLevelType w:val="hybridMultilevel"/>
    <w:tmpl w:val="105CED42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97C3E"/>
    <w:multiLevelType w:val="hybridMultilevel"/>
    <w:tmpl w:val="43242728"/>
    <w:lvl w:ilvl="0" w:tplc="68200D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F5680"/>
    <w:multiLevelType w:val="hybridMultilevel"/>
    <w:tmpl w:val="33DCC76E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25EE8"/>
    <w:multiLevelType w:val="multilevel"/>
    <w:tmpl w:val="5DA62954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75"/>
        </w:tabs>
        <w:ind w:left="18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5"/>
        </w:tabs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70"/>
        </w:tabs>
        <w:ind w:left="10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25"/>
        </w:tabs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40"/>
        </w:tabs>
        <w:ind w:left="13440" w:hanging="1800"/>
      </w:pPr>
      <w:rPr>
        <w:rFonts w:hint="default"/>
      </w:rPr>
    </w:lvl>
  </w:abstractNum>
  <w:abstractNum w:abstractNumId="11" w15:restartNumberingAfterBreak="0">
    <w:nsid w:val="1D115F43"/>
    <w:multiLevelType w:val="hybridMultilevel"/>
    <w:tmpl w:val="C5A282E8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95786"/>
    <w:multiLevelType w:val="hybridMultilevel"/>
    <w:tmpl w:val="2058487E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7017"/>
    <w:multiLevelType w:val="hybridMultilevel"/>
    <w:tmpl w:val="647EA908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01B6B"/>
    <w:multiLevelType w:val="hybridMultilevel"/>
    <w:tmpl w:val="AD74B240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E184B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118ED"/>
    <w:multiLevelType w:val="hybridMultilevel"/>
    <w:tmpl w:val="023ADA64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134"/>
    <w:multiLevelType w:val="hybridMultilevel"/>
    <w:tmpl w:val="2814FBA8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25E9"/>
    <w:multiLevelType w:val="hybridMultilevel"/>
    <w:tmpl w:val="284409D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4570F"/>
    <w:multiLevelType w:val="hybridMultilevel"/>
    <w:tmpl w:val="66B6EBC4"/>
    <w:lvl w:ilvl="0" w:tplc="68200D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B7DB1"/>
    <w:multiLevelType w:val="hybridMultilevel"/>
    <w:tmpl w:val="8A5A4844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3722F"/>
    <w:multiLevelType w:val="hybridMultilevel"/>
    <w:tmpl w:val="45204892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73410"/>
    <w:multiLevelType w:val="hybridMultilevel"/>
    <w:tmpl w:val="64405A6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4E184B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503A1"/>
    <w:multiLevelType w:val="hybridMultilevel"/>
    <w:tmpl w:val="A9A24FC0"/>
    <w:lvl w:ilvl="0" w:tplc="68200D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572B1"/>
    <w:multiLevelType w:val="multilevel"/>
    <w:tmpl w:val="871488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D5A68"/>
    <w:multiLevelType w:val="hybridMultilevel"/>
    <w:tmpl w:val="D8E2EC44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114B8"/>
    <w:multiLevelType w:val="hybridMultilevel"/>
    <w:tmpl w:val="7488124C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35EDD"/>
    <w:multiLevelType w:val="hybridMultilevel"/>
    <w:tmpl w:val="DA1ABD3C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E1D47"/>
    <w:multiLevelType w:val="hybridMultilevel"/>
    <w:tmpl w:val="69C4ED6C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C0D07"/>
    <w:multiLevelType w:val="hybridMultilevel"/>
    <w:tmpl w:val="FAD203D6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B572E"/>
    <w:multiLevelType w:val="multilevel"/>
    <w:tmpl w:val="A9A24F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B7468"/>
    <w:multiLevelType w:val="hybridMultilevel"/>
    <w:tmpl w:val="10980772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7919F2"/>
    <w:multiLevelType w:val="hybridMultilevel"/>
    <w:tmpl w:val="2A14BC62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6367E"/>
    <w:multiLevelType w:val="hybridMultilevel"/>
    <w:tmpl w:val="92FEBD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107EA"/>
    <w:multiLevelType w:val="hybridMultilevel"/>
    <w:tmpl w:val="80B8A1E0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12EC1"/>
    <w:multiLevelType w:val="hybridMultilevel"/>
    <w:tmpl w:val="5BA68794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205A0"/>
    <w:multiLevelType w:val="hybridMultilevel"/>
    <w:tmpl w:val="0BC85AA2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97CEC"/>
    <w:multiLevelType w:val="hybridMultilevel"/>
    <w:tmpl w:val="027CC29C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D67AB"/>
    <w:multiLevelType w:val="hybridMultilevel"/>
    <w:tmpl w:val="B850531E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62732"/>
    <w:multiLevelType w:val="hybridMultilevel"/>
    <w:tmpl w:val="CC069CF6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D18AC"/>
    <w:multiLevelType w:val="hybridMultilevel"/>
    <w:tmpl w:val="5DC6D9C8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B0154"/>
    <w:multiLevelType w:val="hybridMultilevel"/>
    <w:tmpl w:val="572C8B9C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E60A3"/>
    <w:multiLevelType w:val="multilevel"/>
    <w:tmpl w:val="8D3A646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17CE2"/>
    <w:multiLevelType w:val="hybridMultilevel"/>
    <w:tmpl w:val="58844682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71CEB"/>
    <w:multiLevelType w:val="hybridMultilevel"/>
    <w:tmpl w:val="2D488580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A72DF1"/>
    <w:multiLevelType w:val="hybridMultilevel"/>
    <w:tmpl w:val="C2DE7566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D50E2"/>
    <w:multiLevelType w:val="hybridMultilevel"/>
    <w:tmpl w:val="4F6437D6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60CA6"/>
    <w:multiLevelType w:val="hybridMultilevel"/>
    <w:tmpl w:val="818A0C8A"/>
    <w:lvl w:ilvl="0" w:tplc="FEB61E1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63229"/>
    <w:multiLevelType w:val="hybridMultilevel"/>
    <w:tmpl w:val="55063B6A"/>
    <w:lvl w:ilvl="0" w:tplc="81D07B2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288397">
    <w:abstractNumId w:val="17"/>
  </w:num>
  <w:num w:numId="2" w16cid:durableId="1695112004">
    <w:abstractNumId w:val="26"/>
  </w:num>
  <w:num w:numId="3" w16cid:durableId="1236356428">
    <w:abstractNumId w:val="0"/>
  </w:num>
  <w:num w:numId="4" w16cid:durableId="800537141">
    <w:abstractNumId w:val="2"/>
  </w:num>
  <w:num w:numId="5" w16cid:durableId="732040897">
    <w:abstractNumId w:val="47"/>
  </w:num>
  <w:num w:numId="6" w16cid:durableId="246765456">
    <w:abstractNumId w:val="32"/>
  </w:num>
  <w:num w:numId="7" w16cid:durableId="1518276290">
    <w:abstractNumId w:val="21"/>
  </w:num>
  <w:num w:numId="8" w16cid:durableId="1128427863">
    <w:abstractNumId w:val="13"/>
  </w:num>
  <w:num w:numId="9" w16cid:durableId="2111200367">
    <w:abstractNumId w:val="20"/>
  </w:num>
  <w:num w:numId="10" w16cid:durableId="2082831366">
    <w:abstractNumId w:val="46"/>
  </w:num>
  <w:num w:numId="11" w16cid:durableId="1515878456">
    <w:abstractNumId w:val="7"/>
  </w:num>
  <w:num w:numId="12" w16cid:durableId="1992364732">
    <w:abstractNumId w:val="30"/>
  </w:num>
  <w:num w:numId="13" w16cid:durableId="471411340">
    <w:abstractNumId w:val="44"/>
  </w:num>
  <w:num w:numId="14" w16cid:durableId="1316377699">
    <w:abstractNumId w:val="37"/>
  </w:num>
  <w:num w:numId="15" w16cid:durableId="834877052">
    <w:abstractNumId w:val="34"/>
  </w:num>
  <w:num w:numId="16" w16cid:durableId="1202789096">
    <w:abstractNumId w:val="24"/>
  </w:num>
  <w:num w:numId="17" w16cid:durableId="1293906411">
    <w:abstractNumId w:val="11"/>
  </w:num>
  <w:num w:numId="18" w16cid:durableId="1340962534">
    <w:abstractNumId w:val="14"/>
  </w:num>
  <w:num w:numId="19" w16cid:durableId="798719717">
    <w:abstractNumId w:val="5"/>
  </w:num>
  <w:num w:numId="20" w16cid:durableId="1401558418">
    <w:abstractNumId w:val="35"/>
  </w:num>
  <w:num w:numId="21" w16cid:durableId="1511094190">
    <w:abstractNumId w:val="19"/>
  </w:num>
  <w:num w:numId="22" w16cid:durableId="1315450459">
    <w:abstractNumId w:val="39"/>
  </w:num>
  <w:num w:numId="23" w16cid:durableId="1050543488">
    <w:abstractNumId w:val="40"/>
  </w:num>
  <w:num w:numId="24" w16cid:durableId="425930342">
    <w:abstractNumId w:val="1"/>
  </w:num>
  <w:num w:numId="25" w16cid:durableId="1118721284">
    <w:abstractNumId w:val="33"/>
  </w:num>
  <w:num w:numId="26" w16cid:durableId="970136691">
    <w:abstractNumId w:val="25"/>
  </w:num>
  <w:num w:numId="27" w16cid:durableId="181478121">
    <w:abstractNumId w:val="10"/>
  </w:num>
  <w:num w:numId="28" w16cid:durableId="1504856350">
    <w:abstractNumId w:val="43"/>
  </w:num>
  <w:num w:numId="29" w16cid:durableId="320237054">
    <w:abstractNumId w:val="3"/>
  </w:num>
  <w:num w:numId="30" w16cid:durableId="1165827783">
    <w:abstractNumId w:val="18"/>
  </w:num>
  <w:num w:numId="31" w16cid:durableId="1540047975">
    <w:abstractNumId w:val="16"/>
  </w:num>
  <w:num w:numId="32" w16cid:durableId="1926568840">
    <w:abstractNumId w:val="23"/>
  </w:num>
  <w:num w:numId="33" w16cid:durableId="1546943196">
    <w:abstractNumId w:val="22"/>
  </w:num>
  <w:num w:numId="34" w16cid:durableId="202059432">
    <w:abstractNumId w:val="29"/>
  </w:num>
  <w:num w:numId="35" w16cid:durableId="1924141426">
    <w:abstractNumId w:val="36"/>
  </w:num>
  <w:num w:numId="36" w16cid:durableId="1432242268">
    <w:abstractNumId w:val="15"/>
  </w:num>
  <w:num w:numId="37" w16cid:durableId="2119521301">
    <w:abstractNumId w:val="8"/>
  </w:num>
  <w:num w:numId="38" w16cid:durableId="562955602">
    <w:abstractNumId w:val="28"/>
  </w:num>
  <w:num w:numId="39" w16cid:durableId="547448675">
    <w:abstractNumId w:val="31"/>
  </w:num>
  <w:num w:numId="40" w16cid:durableId="921645914">
    <w:abstractNumId w:val="38"/>
  </w:num>
  <w:num w:numId="41" w16cid:durableId="800222600">
    <w:abstractNumId w:val="45"/>
  </w:num>
  <w:num w:numId="42" w16cid:durableId="1094976007">
    <w:abstractNumId w:val="41"/>
  </w:num>
  <w:num w:numId="43" w16cid:durableId="1706295939">
    <w:abstractNumId w:val="12"/>
  </w:num>
  <w:num w:numId="44" w16cid:durableId="574127092">
    <w:abstractNumId w:val="48"/>
  </w:num>
  <w:num w:numId="45" w16cid:durableId="1349065727">
    <w:abstractNumId w:val="9"/>
  </w:num>
  <w:num w:numId="46" w16cid:durableId="237206818">
    <w:abstractNumId w:val="27"/>
  </w:num>
  <w:num w:numId="47" w16cid:durableId="565334247">
    <w:abstractNumId w:val="42"/>
  </w:num>
  <w:num w:numId="48" w16cid:durableId="826749498">
    <w:abstractNumId w:val="6"/>
  </w:num>
  <w:num w:numId="49" w16cid:durableId="170698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AA"/>
    <w:rsid w:val="0001205D"/>
    <w:rsid w:val="000142A2"/>
    <w:rsid w:val="00026A0A"/>
    <w:rsid w:val="00027CD7"/>
    <w:rsid w:val="00034BD5"/>
    <w:rsid w:val="00044B3B"/>
    <w:rsid w:val="00050E81"/>
    <w:rsid w:val="00054447"/>
    <w:rsid w:val="00057C24"/>
    <w:rsid w:val="00094C88"/>
    <w:rsid w:val="000A5CBA"/>
    <w:rsid w:val="000C7D50"/>
    <w:rsid w:val="000D5EB0"/>
    <w:rsid w:val="001052FA"/>
    <w:rsid w:val="001264FF"/>
    <w:rsid w:val="0017042D"/>
    <w:rsid w:val="00172938"/>
    <w:rsid w:val="001820D9"/>
    <w:rsid w:val="001977BD"/>
    <w:rsid w:val="001A1859"/>
    <w:rsid w:val="001D60EB"/>
    <w:rsid w:val="001E4A4C"/>
    <w:rsid w:val="001F4943"/>
    <w:rsid w:val="00203387"/>
    <w:rsid w:val="00210802"/>
    <w:rsid w:val="00230DDD"/>
    <w:rsid w:val="00257C1A"/>
    <w:rsid w:val="002645B8"/>
    <w:rsid w:val="00275344"/>
    <w:rsid w:val="00283D05"/>
    <w:rsid w:val="002856FB"/>
    <w:rsid w:val="00292D0D"/>
    <w:rsid w:val="002C25FD"/>
    <w:rsid w:val="002D1751"/>
    <w:rsid w:val="002D1AE4"/>
    <w:rsid w:val="002D6464"/>
    <w:rsid w:val="002E005B"/>
    <w:rsid w:val="002F21F5"/>
    <w:rsid w:val="002F2B3A"/>
    <w:rsid w:val="002F57EF"/>
    <w:rsid w:val="0031785E"/>
    <w:rsid w:val="003325FE"/>
    <w:rsid w:val="0033581D"/>
    <w:rsid w:val="00342BD3"/>
    <w:rsid w:val="00353A2C"/>
    <w:rsid w:val="00354927"/>
    <w:rsid w:val="00357996"/>
    <w:rsid w:val="00367294"/>
    <w:rsid w:val="00371A30"/>
    <w:rsid w:val="003D0902"/>
    <w:rsid w:val="003D21B2"/>
    <w:rsid w:val="003E2953"/>
    <w:rsid w:val="003E4065"/>
    <w:rsid w:val="003F3CFB"/>
    <w:rsid w:val="003F417C"/>
    <w:rsid w:val="003F48A0"/>
    <w:rsid w:val="004030A7"/>
    <w:rsid w:val="0041004D"/>
    <w:rsid w:val="00412AD0"/>
    <w:rsid w:val="004152AE"/>
    <w:rsid w:val="00424EB6"/>
    <w:rsid w:val="004626BC"/>
    <w:rsid w:val="00466F0C"/>
    <w:rsid w:val="00477C69"/>
    <w:rsid w:val="00486B1F"/>
    <w:rsid w:val="004A61F0"/>
    <w:rsid w:val="004A70AB"/>
    <w:rsid w:val="004C3191"/>
    <w:rsid w:val="004C48DA"/>
    <w:rsid w:val="004D2924"/>
    <w:rsid w:val="004D59FD"/>
    <w:rsid w:val="004F0119"/>
    <w:rsid w:val="004F0854"/>
    <w:rsid w:val="004F6FE6"/>
    <w:rsid w:val="004F75AA"/>
    <w:rsid w:val="00500CDC"/>
    <w:rsid w:val="00514360"/>
    <w:rsid w:val="005254AE"/>
    <w:rsid w:val="0053412B"/>
    <w:rsid w:val="00541DC3"/>
    <w:rsid w:val="00542100"/>
    <w:rsid w:val="0054413B"/>
    <w:rsid w:val="00563717"/>
    <w:rsid w:val="00567B58"/>
    <w:rsid w:val="0057622D"/>
    <w:rsid w:val="00584605"/>
    <w:rsid w:val="0058604E"/>
    <w:rsid w:val="005878E0"/>
    <w:rsid w:val="00591FBF"/>
    <w:rsid w:val="005C5AC0"/>
    <w:rsid w:val="005D5428"/>
    <w:rsid w:val="005F06CC"/>
    <w:rsid w:val="0060241E"/>
    <w:rsid w:val="0061148E"/>
    <w:rsid w:val="00670E27"/>
    <w:rsid w:val="00677B5A"/>
    <w:rsid w:val="00685B7C"/>
    <w:rsid w:val="006940CC"/>
    <w:rsid w:val="006D4F7E"/>
    <w:rsid w:val="006E717C"/>
    <w:rsid w:val="007071F4"/>
    <w:rsid w:val="007136FF"/>
    <w:rsid w:val="007140BF"/>
    <w:rsid w:val="00716E58"/>
    <w:rsid w:val="00762C96"/>
    <w:rsid w:val="00763C9F"/>
    <w:rsid w:val="007642C4"/>
    <w:rsid w:val="00765D19"/>
    <w:rsid w:val="00776812"/>
    <w:rsid w:val="00784B41"/>
    <w:rsid w:val="007970E5"/>
    <w:rsid w:val="007A166D"/>
    <w:rsid w:val="007A670E"/>
    <w:rsid w:val="007C1C9E"/>
    <w:rsid w:val="007C5920"/>
    <w:rsid w:val="007D2333"/>
    <w:rsid w:val="007D5FC1"/>
    <w:rsid w:val="007D6F73"/>
    <w:rsid w:val="007E50F1"/>
    <w:rsid w:val="007F2E85"/>
    <w:rsid w:val="00803E14"/>
    <w:rsid w:val="00813ABF"/>
    <w:rsid w:val="008242A6"/>
    <w:rsid w:val="00835428"/>
    <w:rsid w:val="00870377"/>
    <w:rsid w:val="00882F4A"/>
    <w:rsid w:val="008929D1"/>
    <w:rsid w:val="008A32C8"/>
    <w:rsid w:val="008B1939"/>
    <w:rsid w:val="008B3581"/>
    <w:rsid w:val="008B5798"/>
    <w:rsid w:val="008B6216"/>
    <w:rsid w:val="008B7E6F"/>
    <w:rsid w:val="008D7308"/>
    <w:rsid w:val="008E26BA"/>
    <w:rsid w:val="008E384A"/>
    <w:rsid w:val="008F1073"/>
    <w:rsid w:val="008F282C"/>
    <w:rsid w:val="00911574"/>
    <w:rsid w:val="0093297F"/>
    <w:rsid w:val="009331F5"/>
    <w:rsid w:val="009439B4"/>
    <w:rsid w:val="009465AA"/>
    <w:rsid w:val="009645B0"/>
    <w:rsid w:val="009654AB"/>
    <w:rsid w:val="00981751"/>
    <w:rsid w:val="0098546F"/>
    <w:rsid w:val="0098687D"/>
    <w:rsid w:val="00994E1C"/>
    <w:rsid w:val="009B3A37"/>
    <w:rsid w:val="009E0775"/>
    <w:rsid w:val="009F025D"/>
    <w:rsid w:val="009F35A9"/>
    <w:rsid w:val="009F6F0C"/>
    <w:rsid w:val="00A21279"/>
    <w:rsid w:val="00A21C18"/>
    <w:rsid w:val="00A26577"/>
    <w:rsid w:val="00A513A4"/>
    <w:rsid w:val="00A51F8C"/>
    <w:rsid w:val="00A551CE"/>
    <w:rsid w:val="00A6034F"/>
    <w:rsid w:val="00A75CFE"/>
    <w:rsid w:val="00A77AD3"/>
    <w:rsid w:val="00A9631F"/>
    <w:rsid w:val="00AA710E"/>
    <w:rsid w:val="00AB27D8"/>
    <w:rsid w:val="00AB38BC"/>
    <w:rsid w:val="00AC7210"/>
    <w:rsid w:val="00AF031E"/>
    <w:rsid w:val="00AF6F7C"/>
    <w:rsid w:val="00B14FB2"/>
    <w:rsid w:val="00B36D86"/>
    <w:rsid w:val="00B45380"/>
    <w:rsid w:val="00B63FF0"/>
    <w:rsid w:val="00B64FB1"/>
    <w:rsid w:val="00B727D4"/>
    <w:rsid w:val="00B729B2"/>
    <w:rsid w:val="00B7330D"/>
    <w:rsid w:val="00B77C08"/>
    <w:rsid w:val="00B9323B"/>
    <w:rsid w:val="00B944C2"/>
    <w:rsid w:val="00BD0E67"/>
    <w:rsid w:val="00BD29F1"/>
    <w:rsid w:val="00BD360C"/>
    <w:rsid w:val="00BE5E54"/>
    <w:rsid w:val="00C039FC"/>
    <w:rsid w:val="00C17C17"/>
    <w:rsid w:val="00C2115C"/>
    <w:rsid w:val="00C32EE7"/>
    <w:rsid w:val="00C53D04"/>
    <w:rsid w:val="00C830BB"/>
    <w:rsid w:val="00C83CA9"/>
    <w:rsid w:val="00C85EE9"/>
    <w:rsid w:val="00CB3C0F"/>
    <w:rsid w:val="00CB46BE"/>
    <w:rsid w:val="00CB51B5"/>
    <w:rsid w:val="00CC7AA9"/>
    <w:rsid w:val="00CE1E7A"/>
    <w:rsid w:val="00CE6E10"/>
    <w:rsid w:val="00CF0D87"/>
    <w:rsid w:val="00CF6094"/>
    <w:rsid w:val="00D063BF"/>
    <w:rsid w:val="00D25627"/>
    <w:rsid w:val="00D33241"/>
    <w:rsid w:val="00D345E3"/>
    <w:rsid w:val="00D40E6B"/>
    <w:rsid w:val="00D57E61"/>
    <w:rsid w:val="00D87EDD"/>
    <w:rsid w:val="00D91C52"/>
    <w:rsid w:val="00D930ED"/>
    <w:rsid w:val="00D93B69"/>
    <w:rsid w:val="00DB2757"/>
    <w:rsid w:val="00DB34B9"/>
    <w:rsid w:val="00DB4C14"/>
    <w:rsid w:val="00DC1E51"/>
    <w:rsid w:val="00DD179B"/>
    <w:rsid w:val="00DD5649"/>
    <w:rsid w:val="00DE1E75"/>
    <w:rsid w:val="00DF6709"/>
    <w:rsid w:val="00E026B1"/>
    <w:rsid w:val="00E11D95"/>
    <w:rsid w:val="00E55ED8"/>
    <w:rsid w:val="00E5655C"/>
    <w:rsid w:val="00E618A5"/>
    <w:rsid w:val="00EA3286"/>
    <w:rsid w:val="00EB6D07"/>
    <w:rsid w:val="00EE5598"/>
    <w:rsid w:val="00EE5ED9"/>
    <w:rsid w:val="00EF15FD"/>
    <w:rsid w:val="00F11A01"/>
    <w:rsid w:val="00F171D6"/>
    <w:rsid w:val="00F45171"/>
    <w:rsid w:val="00F5721A"/>
    <w:rsid w:val="00F62B9F"/>
    <w:rsid w:val="00F73853"/>
    <w:rsid w:val="00F73D76"/>
    <w:rsid w:val="00F75E1D"/>
    <w:rsid w:val="00F80508"/>
    <w:rsid w:val="00FB30D3"/>
    <w:rsid w:val="00FB68A0"/>
    <w:rsid w:val="00FC25E8"/>
    <w:rsid w:val="00FC342D"/>
    <w:rsid w:val="00FD0F2E"/>
    <w:rsid w:val="00FD4506"/>
    <w:rsid w:val="00FE029C"/>
    <w:rsid w:val="00FE5FF1"/>
    <w:rsid w:val="00FE7B0B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94CC0F8"/>
  <w15:docId w15:val="{ABE94615-5B08-4212-821F-E10977F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rsid w:val="002E00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0508"/>
    <w:pPr>
      <w:keepNext/>
      <w:tabs>
        <w:tab w:val="left" w:pos="-720"/>
      </w:tabs>
      <w:suppressAutoHyphens/>
      <w:outlineLvl w:val="2"/>
    </w:pPr>
    <w:rPr>
      <w:rFonts w:ascii="Arial" w:hAnsi="Arial"/>
      <w:b/>
      <w:spacing w:val="-3"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62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1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1F5"/>
    <w:pPr>
      <w:ind w:left="720"/>
    </w:pPr>
  </w:style>
  <w:style w:type="character" w:styleId="Hyperlink">
    <w:name w:val="Hyperlink"/>
    <w:basedOn w:val="DefaultParagraphFont"/>
    <w:rsid w:val="002E005B"/>
    <w:rPr>
      <w:color w:val="0000FF"/>
      <w:u w:val="single"/>
    </w:rPr>
  </w:style>
  <w:style w:type="paragraph" w:styleId="EndnoteText">
    <w:name w:val="endnote text"/>
    <w:basedOn w:val="Normal"/>
    <w:semiHidden/>
    <w:rsid w:val="003F48A0"/>
    <w:rPr>
      <w:rFonts w:ascii="CG Times" w:hAnsi="CG Times"/>
      <w:szCs w:val="20"/>
      <w:lang w:val="en-AU" w:eastAsia="en-US"/>
    </w:rPr>
  </w:style>
  <w:style w:type="paragraph" w:styleId="BodyText2">
    <w:name w:val="Body Text 2"/>
    <w:basedOn w:val="Normal"/>
    <w:rsid w:val="003F48A0"/>
    <w:pPr>
      <w:spacing w:after="120" w:line="480" w:lineRule="auto"/>
    </w:pPr>
  </w:style>
  <w:style w:type="paragraph" w:styleId="BodyText3">
    <w:name w:val="Body Text 3"/>
    <w:basedOn w:val="Normal"/>
    <w:rsid w:val="008E26B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87F2-6B55-43C2-B6B9-CB96C5E9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Catherine Robertson</cp:lastModifiedBy>
  <cp:revision>2</cp:revision>
  <cp:lastPrinted>2017-06-23T02:29:00Z</cp:lastPrinted>
  <dcterms:created xsi:type="dcterms:W3CDTF">2025-01-07T18:41:00Z</dcterms:created>
  <dcterms:modified xsi:type="dcterms:W3CDTF">2025-01-07T18:41:00Z</dcterms:modified>
</cp:coreProperties>
</file>