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06C3" w14:textId="574C37F2" w:rsidR="003846F8" w:rsidRPr="007B4FF4" w:rsidRDefault="009C1DCB" w:rsidP="003846F8">
      <w:pPr>
        <w:ind w:left="-426"/>
        <w:jc w:val="both"/>
        <w:outlineLvl w:val="0"/>
        <w:rPr>
          <w:rFonts w:ascii="Arial" w:hAnsi="Arial" w:cs="Arial"/>
          <w:b/>
          <w:lang w:val="en-US" w:eastAsia="en-NZ"/>
        </w:rPr>
      </w:pPr>
      <w:r>
        <w:rPr>
          <w:rFonts w:ascii="Arial" w:hAnsi="Arial"/>
          <w:noProof/>
          <w:lang w:eastAsia="en-NZ"/>
        </w:rPr>
        <w:drawing>
          <wp:inline distT="0" distB="0" distL="0" distR="0" wp14:anchorId="621F60E7" wp14:editId="6C8F7A1A">
            <wp:extent cx="5931535" cy="856615"/>
            <wp:effectExtent l="0" t="0" r="0" b="0"/>
            <wp:docPr id="6" name="Picture 1" descr="SCDHB_BANNER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DHB_BANNER_2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56615"/>
                    </a:xfrm>
                    <a:prstGeom prst="rect">
                      <a:avLst/>
                    </a:prstGeom>
                    <a:noFill/>
                    <a:ln>
                      <a:noFill/>
                    </a:ln>
                  </pic:spPr>
                </pic:pic>
              </a:graphicData>
            </a:graphic>
          </wp:inline>
        </w:drawing>
      </w:r>
    </w:p>
    <w:p w14:paraId="166D64A6" w14:textId="77777777" w:rsidR="003846F8" w:rsidRPr="007B4FF4" w:rsidRDefault="003846F8" w:rsidP="003846F8">
      <w:pPr>
        <w:ind w:left="-426"/>
        <w:jc w:val="both"/>
        <w:outlineLvl w:val="0"/>
        <w:rPr>
          <w:rFonts w:ascii="Arial" w:hAnsi="Arial" w:cs="Arial"/>
          <w:b/>
          <w:sz w:val="32"/>
          <w:szCs w:val="32"/>
          <w:lang w:val="en-US" w:eastAsia="en-NZ"/>
        </w:rPr>
      </w:pPr>
    </w:p>
    <w:p w14:paraId="7DBAE6CE" w14:textId="77777777" w:rsidR="003846F8" w:rsidRPr="007B4FF4" w:rsidRDefault="003846F8" w:rsidP="003846F8">
      <w:pPr>
        <w:ind w:left="-426"/>
        <w:jc w:val="both"/>
        <w:outlineLvl w:val="0"/>
        <w:rPr>
          <w:rFonts w:ascii="Arial" w:hAnsi="Arial" w:cs="Arial"/>
          <w:b/>
          <w:sz w:val="32"/>
          <w:szCs w:val="32"/>
          <w:lang w:val="en-US" w:eastAsia="en-NZ"/>
        </w:rPr>
      </w:pPr>
      <w:r w:rsidRPr="007B4FF4">
        <w:rPr>
          <w:rFonts w:ascii="Arial" w:hAnsi="Arial" w:cs="Arial"/>
          <w:b/>
          <w:sz w:val="32"/>
          <w:szCs w:val="32"/>
          <w:lang w:val="en-US" w:eastAsia="en-NZ"/>
        </w:rPr>
        <w:t>POSITION DESCRIPTION</w:t>
      </w:r>
    </w:p>
    <w:p w14:paraId="06355703" w14:textId="77777777" w:rsidR="003846F8" w:rsidRPr="007B4FF4" w:rsidRDefault="003846F8" w:rsidP="003846F8">
      <w:pPr>
        <w:ind w:left="-426"/>
        <w:jc w:val="both"/>
        <w:outlineLvl w:val="0"/>
        <w:rPr>
          <w:rFonts w:ascii="Arial" w:hAnsi="Arial" w:cs="Arial"/>
          <w:b/>
          <w:sz w:val="22"/>
          <w:lang w:val="en-US" w:eastAsia="en-NZ"/>
        </w:rPr>
      </w:pPr>
    </w:p>
    <w:p w14:paraId="4757D067" w14:textId="77777777" w:rsidR="003846F8" w:rsidRPr="007B4FF4" w:rsidRDefault="003846F8" w:rsidP="003846F8">
      <w:pPr>
        <w:ind w:left="-426"/>
        <w:jc w:val="both"/>
        <w:rPr>
          <w:rFonts w:ascii="Arial" w:hAnsi="Arial" w:cs="Arial"/>
          <w:sz w:val="22"/>
          <w:lang w:val="en-US" w:eastAsia="en-NZ"/>
        </w:rPr>
      </w:pPr>
      <w:r w:rsidRPr="007B4FF4">
        <w:rPr>
          <w:rFonts w:ascii="Arial" w:hAnsi="Arial" w:cs="Arial"/>
          <w:b/>
          <w:sz w:val="22"/>
          <w:lang w:val="en-US" w:eastAsia="en-NZ"/>
        </w:rPr>
        <w:t>Organisational Vision</w:t>
      </w:r>
      <w:r w:rsidRPr="007B4FF4">
        <w:rPr>
          <w:rFonts w:ascii="Arial" w:hAnsi="Arial" w:cs="Arial"/>
          <w:sz w:val="22"/>
          <w:lang w:val="en-US" w:eastAsia="en-NZ"/>
        </w:rPr>
        <w:t xml:space="preserve">: </w:t>
      </w:r>
    </w:p>
    <w:p w14:paraId="0EE2CFBF" w14:textId="77777777" w:rsidR="003846F8" w:rsidRPr="007B4FF4" w:rsidRDefault="003846F8" w:rsidP="003846F8">
      <w:pPr>
        <w:ind w:left="-426"/>
        <w:jc w:val="both"/>
        <w:rPr>
          <w:rFonts w:ascii="Arial" w:hAnsi="Arial" w:cs="Arial"/>
          <w:i/>
          <w:color w:val="008080"/>
          <w:sz w:val="22"/>
          <w:lang w:val="en-US" w:eastAsia="en-NZ"/>
        </w:rPr>
      </w:pPr>
      <w:r w:rsidRPr="007B4FF4">
        <w:rPr>
          <w:rFonts w:ascii="Arial" w:hAnsi="Arial" w:cs="Arial"/>
          <w:sz w:val="22"/>
          <w:lang w:val="en-US" w:eastAsia="en-NZ"/>
        </w:rPr>
        <w:t xml:space="preserve">South Canterbury District Health Board (SCDHB) is committed </w:t>
      </w:r>
      <w:r w:rsidRPr="007B4FF4">
        <w:rPr>
          <w:rFonts w:ascii="Arial" w:hAnsi="Arial" w:cs="Arial"/>
          <w:i/>
          <w:color w:val="008080"/>
          <w:sz w:val="22"/>
          <w:lang w:val="en-US" w:eastAsia="en-NZ"/>
        </w:rPr>
        <w:t>“to enhance the health and independence of the people of South Canterbury”.</w:t>
      </w:r>
    </w:p>
    <w:p w14:paraId="2E487B13" w14:textId="77777777" w:rsidR="003846F8" w:rsidRPr="007B4FF4" w:rsidRDefault="003846F8" w:rsidP="003846F8">
      <w:pPr>
        <w:rPr>
          <w:rFonts w:ascii="Arial" w:hAnsi="Arial" w:cs="Arial"/>
          <w:b/>
          <w:sz w:val="22"/>
          <w:lang w:val="en-US" w:eastAsia="en-NZ"/>
        </w:rPr>
      </w:pPr>
    </w:p>
    <w:p w14:paraId="2DA65395" w14:textId="77777777" w:rsidR="003846F8" w:rsidRPr="007B4FF4" w:rsidRDefault="003846F8" w:rsidP="003846F8">
      <w:pPr>
        <w:ind w:hanging="426"/>
        <w:rPr>
          <w:rFonts w:ascii="Arial" w:hAnsi="Arial" w:cs="Arial"/>
          <w:sz w:val="22"/>
          <w:lang w:eastAsia="en-NZ"/>
        </w:rPr>
      </w:pPr>
      <w:r w:rsidRPr="007B4FF4">
        <w:rPr>
          <w:rFonts w:ascii="Arial" w:hAnsi="Arial" w:cs="Arial"/>
          <w:b/>
          <w:sz w:val="22"/>
          <w:lang w:val="en-US" w:eastAsia="en-NZ"/>
        </w:rPr>
        <w:t>Organisational Values:</w:t>
      </w:r>
      <w:r w:rsidRPr="007B4FF4">
        <w:rPr>
          <w:rFonts w:ascii="Arial" w:hAnsi="Arial"/>
          <w:sz w:val="22"/>
          <w:lang w:eastAsia="en-NZ"/>
        </w:rPr>
        <w:t xml:space="preserve"> </w:t>
      </w:r>
      <w:r w:rsidRPr="007B4FF4">
        <w:rPr>
          <w:rFonts w:ascii="Arial" w:hAnsi="Arial" w:cs="Arial"/>
          <w:b/>
          <w:color w:val="008080"/>
          <w:sz w:val="22"/>
          <w:lang w:eastAsia="en-NZ"/>
        </w:rPr>
        <w:t>I CARE</w:t>
      </w:r>
    </w:p>
    <w:p w14:paraId="60E14023" w14:textId="77777777" w:rsidR="003846F8" w:rsidRPr="007B4FF4" w:rsidRDefault="003846F8" w:rsidP="003846F8">
      <w:pPr>
        <w:numPr>
          <w:ilvl w:val="0"/>
          <w:numId w:val="15"/>
        </w:numPr>
        <w:ind w:hanging="426"/>
        <w:jc w:val="both"/>
        <w:rPr>
          <w:rFonts w:ascii="Arial" w:hAnsi="Arial" w:cs="Arial"/>
          <w:sz w:val="22"/>
          <w:lang w:eastAsia="en-NZ"/>
        </w:rPr>
      </w:pPr>
      <w:r w:rsidRPr="007B4FF4">
        <w:rPr>
          <w:rFonts w:ascii="Arial" w:hAnsi="Arial" w:cs="Arial"/>
          <w:b/>
          <w:color w:val="008080"/>
          <w:sz w:val="22"/>
          <w:lang w:eastAsia="en-NZ"/>
        </w:rPr>
        <w:t>I</w:t>
      </w:r>
      <w:r w:rsidRPr="007B4FF4">
        <w:rPr>
          <w:rFonts w:ascii="Arial" w:hAnsi="Arial" w:cs="Arial"/>
          <w:sz w:val="22"/>
          <w:lang w:eastAsia="en-NZ"/>
        </w:rPr>
        <w:t>ntegrity</w:t>
      </w:r>
    </w:p>
    <w:p w14:paraId="3C6663B8" w14:textId="77777777" w:rsidR="003846F8" w:rsidRPr="007B4FF4" w:rsidRDefault="003846F8" w:rsidP="003846F8">
      <w:pPr>
        <w:numPr>
          <w:ilvl w:val="0"/>
          <w:numId w:val="15"/>
        </w:numPr>
        <w:ind w:hanging="426"/>
        <w:jc w:val="both"/>
        <w:rPr>
          <w:rFonts w:ascii="Arial" w:hAnsi="Arial" w:cs="Arial"/>
          <w:sz w:val="22"/>
          <w:lang w:eastAsia="en-NZ"/>
        </w:rPr>
      </w:pPr>
      <w:r w:rsidRPr="007B4FF4">
        <w:rPr>
          <w:rFonts w:ascii="Arial" w:hAnsi="Arial" w:cs="Arial"/>
          <w:b/>
          <w:color w:val="008080"/>
          <w:sz w:val="22"/>
          <w:lang w:eastAsia="en-NZ"/>
        </w:rPr>
        <w:t>C</w:t>
      </w:r>
      <w:r w:rsidRPr="007B4FF4">
        <w:rPr>
          <w:rFonts w:ascii="Arial" w:hAnsi="Arial" w:cs="Arial"/>
          <w:sz w:val="22"/>
          <w:lang w:eastAsia="en-NZ"/>
        </w:rPr>
        <w:t>ollaboration</w:t>
      </w:r>
    </w:p>
    <w:p w14:paraId="3F0C5DFD" w14:textId="77777777" w:rsidR="003846F8" w:rsidRPr="007B4FF4" w:rsidRDefault="003846F8" w:rsidP="003846F8">
      <w:pPr>
        <w:numPr>
          <w:ilvl w:val="0"/>
          <w:numId w:val="15"/>
        </w:numPr>
        <w:ind w:hanging="426"/>
        <w:jc w:val="both"/>
        <w:rPr>
          <w:rFonts w:ascii="Arial" w:hAnsi="Arial" w:cs="Arial"/>
          <w:sz w:val="22"/>
          <w:lang w:eastAsia="en-NZ"/>
        </w:rPr>
      </w:pPr>
      <w:r w:rsidRPr="007B4FF4">
        <w:rPr>
          <w:rFonts w:ascii="Arial" w:hAnsi="Arial" w:cs="Arial"/>
          <w:b/>
          <w:color w:val="008080"/>
          <w:sz w:val="22"/>
          <w:lang w:eastAsia="en-NZ"/>
        </w:rPr>
        <w:t>A</w:t>
      </w:r>
      <w:r w:rsidRPr="007B4FF4">
        <w:rPr>
          <w:rFonts w:ascii="Arial" w:hAnsi="Arial" w:cs="Arial"/>
          <w:sz w:val="22"/>
          <w:lang w:eastAsia="en-NZ"/>
        </w:rPr>
        <w:t>ccountability</w:t>
      </w:r>
    </w:p>
    <w:p w14:paraId="587E8C13" w14:textId="77777777" w:rsidR="003846F8" w:rsidRPr="007B4FF4" w:rsidRDefault="003846F8" w:rsidP="003846F8">
      <w:pPr>
        <w:numPr>
          <w:ilvl w:val="0"/>
          <w:numId w:val="15"/>
        </w:numPr>
        <w:ind w:hanging="426"/>
        <w:jc w:val="both"/>
        <w:rPr>
          <w:rFonts w:ascii="Arial" w:hAnsi="Arial" w:cs="Arial"/>
          <w:sz w:val="22"/>
          <w:lang w:eastAsia="en-NZ"/>
        </w:rPr>
      </w:pPr>
      <w:r w:rsidRPr="007B4FF4">
        <w:rPr>
          <w:rFonts w:ascii="Arial" w:hAnsi="Arial" w:cs="Arial"/>
          <w:b/>
          <w:color w:val="008080"/>
          <w:sz w:val="22"/>
          <w:lang w:eastAsia="en-NZ"/>
        </w:rPr>
        <w:t>R</w:t>
      </w:r>
      <w:r w:rsidRPr="007B4FF4">
        <w:rPr>
          <w:rFonts w:ascii="Arial" w:hAnsi="Arial" w:cs="Arial"/>
          <w:sz w:val="22"/>
          <w:lang w:eastAsia="en-NZ"/>
        </w:rPr>
        <w:t>espect</w:t>
      </w:r>
    </w:p>
    <w:p w14:paraId="09D09497" w14:textId="77777777" w:rsidR="003846F8" w:rsidRPr="007B4FF4" w:rsidRDefault="003846F8" w:rsidP="003846F8">
      <w:pPr>
        <w:numPr>
          <w:ilvl w:val="0"/>
          <w:numId w:val="15"/>
        </w:numPr>
        <w:ind w:hanging="426"/>
        <w:jc w:val="both"/>
        <w:rPr>
          <w:rFonts w:ascii="Arial" w:hAnsi="Arial" w:cs="Arial"/>
          <w:sz w:val="22"/>
          <w:lang w:eastAsia="en-NZ"/>
        </w:rPr>
      </w:pPr>
      <w:r w:rsidRPr="007B4FF4">
        <w:rPr>
          <w:rFonts w:ascii="Arial" w:hAnsi="Arial" w:cs="Arial"/>
          <w:b/>
          <w:color w:val="008080"/>
          <w:sz w:val="22"/>
          <w:lang w:eastAsia="en-NZ"/>
        </w:rPr>
        <w:t>E</w:t>
      </w:r>
      <w:r w:rsidRPr="007B4FF4">
        <w:rPr>
          <w:rFonts w:ascii="Arial" w:hAnsi="Arial" w:cs="Arial"/>
          <w:sz w:val="22"/>
          <w:lang w:eastAsia="en-NZ"/>
        </w:rPr>
        <w:t>xcellence</w:t>
      </w:r>
    </w:p>
    <w:p w14:paraId="21E1169C" w14:textId="77777777" w:rsidR="00DB34B9" w:rsidRPr="00D25627" w:rsidRDefault="00DB34B9" w:rsidP="00DB34B9">
      <w:pPr>
        <w:rPr>
          <w:rFonts w:ascii="Arial" w:hAnsi="Arial" w:cs="Arial"/>
          <w:b/>
          <w:color w:val="66CCFF"/>
          <w:sz w:val="20"/>
          <w:szCs w:val="20"/>
        </w:rPr>
      </w:pPr>
      <w:r w:rsidRPr="00D25627">
        <w:rPr>
          <w:rFonts w:ascii="Arial" w:hAnsi="Arial" w:cs="Arial"/>
          <w:color w:val="66CCFF"/>
          <w:sz w:val="20"/>
          <w:szCs w:val="20"/>
        </w:rPr>
        <w:t>”.</w:t>
      </w:r>
    </w:p>
    <w:p w14:paraId="532D2986" w14:textId="77777777" w:rsidR="00DB34B9" w:rsidRPr="00D25627" w:rsidRDefault="00DB34B9" w:rsidP="00DB34B9">
      <w:pPr>
        <w:rPr>
          <w:rFonts w:ascii="Arial" w:hAnsi="Arial" w:cs="Arial"/>
          <w:b/>
          <w:color w:val="33CCCC"/>
          <w:sz w:val="16"/>
          <w:szCs w:val="16"/>
        </w:rPr>
      </w:pP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8522"/>
      </w:tblGrid>
      <w:tr w:rsidR="009465AA" w:rsidRPr="00D25627" w14:paraId="2633E4DA" w14:textId="77777777" w:rsidTr="003846F8">
        <w:tc>
          <w:tcPr>
            <w:tcW w:w="8640" w:type="dxa"/>
          </w:tcPr>
          <w:p w14:paraId="069EE521" w14:textId="77777777" w:rsidR="007A166D" w:rsidRPr="00D25627" w:rsidRDefault="007A166D" w:rsidP="009465AA">
            <w:pPr>
              <w:rPr>
                <w:rFonts w:ascii="Arial" w:hAnsi="Arial" w:cs="Arial"/>
                <w:sz w:val="16"/>
                <w:szCs w:val="16"/>
              </w:rPr>
            </w:pPr>
          </w:p>
          <w:p w14:paraId="18C8E899" w14:textId="10094E6A" w:rsidR="007A166D" w:rsidRDefault="009465AA" w:rsidP="009465AA">
            <w:pPr>
              <w:rPr>
                <w:rFonts w:ascii="Arial" w:hAnsi="Arial" w:cs="Arial"/>
                <w:sz w:val="22"/>
                <w:szCs w:val="22"/>
              </w:rPr>
            </w:pPr>
            <w:r w:rsidRPr="00D25627">
              <w:rPr>
                <w:rFonts w:ascii="Arial" w:hAnsi="Arial" w:cs="Arial"/>
                <w:sz w:val="22"/>
                <w:szCs w:val="22"/>
              </w:rPr>
              <w:t>Position</w:t>
            </w:r>
            <w:r w:rsidRPr="00D25627">
              <w:rPr>
                <w:rFonts w:ascii="Arial" w:hAnsi="Arial" w:cs="Arial"/>
                <w:sz w:val="22"/>
                <w:szCs w:val="22"/>
              </w:rPr>
              <w:tab/>
            </w:r>
            <w:r w:rsidR="00C914DD">
              <w:rPr>
                <w:rFonts w:ascii="Arial" w:hAnsi="Arial"/>
                <w:sz w:val="22"/>
              </w:rPr>
              <w:t>Consultant Psychiatrist</w:t>
            </w:r>
          </w:p>
          <w:p w14:paraId="6E90059A" w14:textId="77777777" w:rsidR="00354927" w:rsidRPr="00D25627" w:rsidRDefault="00354927" w:rsidP="009465AA">
            <w:pPr>
              <w:rPr>
                <w:rFonts w:ascii="Arial" w:hAnsi="Arial" w:cs="Arial"/>
                <w:sz w:val="16"/>
                <w:szCs w:val="16"/>
              </w:rPr>
            </w:pPr>
          </w:p>
        </w:tc>
      </w:tr>
      <w:tr w:rsidR="009465AA" w:rsidRPr="00D25627" w14:paraId="626D9F72" w14:textId="77777777" w:rsidTr="003846F8">
        <w:tc>
          <w:tcPr>
            <w:tcW w:w="8640" w:type="dxa"/>
          </w:tcPr>
          <w:p w14:paraId="2FDF3512" w14:textId="77777777" w:rsidR="007A166D" w:rsidRPr="00D25627" w:rsidRDefault="007A166D" w:rsidP="009465AA">
            <w:pPr>
              <w:rPr>
                <w:rFonts w:ascii="Arial" w:hAnsi="Arial" w:cs="Arial"/>
                <w:sz w:val="16"/>
                <w:szCs w:val="16"/>
              </w:rPr>
            </w:pPr>
          </w:p>
          <w:p w14:paraId="2103BE05" w14:textId="77777777" w:rsidR="009465AA" w:rsidRPr="00D25627" w:rsidRDefault="009465AA" w:rsidP="009465AA">
            <w:pPr>
              <w:rPr>
                <w:rFonts w:ascii="Arial" w:hAnsi="Arial" w:cs="Arial"/>
                <w:sz w:val="22"/>
                <w:szCs w:val="22"/>
              </w:rPr>
            </w:pPr>
            <w:r w:rsidRPr="00D25627">
              <w:rPr>
                <w:rFonts w:ascii="Arial" w:hAnsi="Arial" w:cs="Arial"/>
                <w:sz w:val="22"/>
                <w:szCs w:val="22"/>
              </w:rPr>
              <w:t>Department</w:t>
            </w:r>
            <w:r w:rsidRPr="00D25627">
              <w:rPr>
                <w:rFonts w:ascii="Arial" w:hAnsi="Arial" w:cs="Arial"/>
                <w:sz w:val="22"/>
                <w:szCs w:val="22"/>
              </w:rPr>
              <w:tab/>
            </w:r>
            <w:r w:rsidR="004E7768" w:rsidRPr="002A1D1D">
              <w:rPr>
                <w:rFonts w:ascii="Arial" w:hAnsi="Arial" w:cs="Arial"/>
                <w:sz w:val="22"/>
                <w:szCs w:val="22"/>
              </w:rPr>
              <w:t>Mental Health and Addictions Service</w:t>
            </w:r>
          </w:p>
          <w:p w14:paraId="279D8E6C" w14:textId="77777777" w:rsidR="009465AA" w:rsidRPr="00D25627" w:rsidRDefault="009465AA" w:rsidP="009465AA">
            <w:pPr>
              <w:rPr>
                <w:rFonts w:ascii="Arial" w:hAnsi="Arial" w:cs="Arial"/>
                <w:b/>
                <w:color w:val="33CCCC"/>
                <w:sz w:val="16"/>
                <w:szCs w:val="16"/>
              </w:rPr>
            </w:pPr>
          </w:p>
        </w:tc>
      </w:tr>
      <w:tr w:rsidR="009465AA" w:rsidRPr="00D25627" w14:paraId="59937C20" w14:textId="77777777" w:rsidTr="003846F8">
        <w:tc>
          <w:tcPr>
            <w:tcW w:w="8640" w:type="dxa"/>
          </w:tcPr>
          <w:p w14:paraId="228ACCEE" w14:textId="77777777" w:rsidR="007A166D" w:rsidRPr="00D25627" w:rsidRDefault="007A166D" w:rsidP="009465AA">
            <w:pPr>
              <w:rPr>
                <w:rFonts w:ascii="Arial" w:hAnsi="Arial" w:cs="Arial"/>
                <w:sz w:val="16"/>
                <w:szCs w:val="16"/>
              </w:rPr>
            </w:pPr>
          </w:p>
          <w:p w14:paraId="41E48B3F" w14:textId="6084251A" w:rsidR="009465AA" w:rsidRDefault="009465AA" w:rsidP="009465AA">
            <w:pPr>
              <w:rPr>
                <w:rFonts w:ascii="Arial" w:hAnsi="Arial" w:cs="Arial"/>
                <w:sz w:val="22"/>
                <w:szCs w:val="22"/>
              </w:rPr>
            </w:pPr>
            <w:r w:rsidRPr="00D25627">
              <w:rPr>
                <w:rFonts w:ascii="Arial" w:hAnsi="Arial" w:cs="Arial"/>
                <w:sz w:val="22"/>
                <w:szCs w:val="22"/>
              </w:rPr>
              <w:t>Reports to</w:t>
            </w:r>
            <w:r w:rsidR="002D6464" w:rsidRPr="00D25627">
              <w:rPr>
                <w:rFonts w:ascii="Arial" w:hAnsi="Arial" w:cs="Arial"/>
                <w:sz w:val="22"/>
                <w:szCs w:val="22"/>
              </w:rPr>
              <w:t xml:space="preserve">      </w:t>
            </w:r>
            <w:r w:rsidR="00D25627" w:rsidRPr="00D25627">
              <w:rPr>
                <w:rFonts w:ascii="Arial" w:hAnsi="Arial" w:cs="Arial"/>
                <w:sz w:val="22"/>
                <w:szCs w:val="22"/>
              </w:rPr>
              <w:t xml:space="preserve"> </w:t>
            </w:r>
            <w:r w:rsidR="00C914DD">
              <w:rPr>
                <w:rFonts w:ascii="Arial" w:hAnsi="Arial"/>
                <w:sz w:val="22"/>
              </w:rPr>
              <w:t>Clinical Director – OPMH / CMO</w:t>
            </w:r>
          </w:p>
          <w:p w14:paraId="77BEBFFB" w14:textId="57F85955" w:rsidR="00654BE1" w:rsidRPr="00D25627" w:rsidRDefault="00654BE1" w:rsidP="009465AA">
            <w:pPr>
              <w:rPr>
                <w:rFonts w:ascii="Arial" w:hAnsi="Arial" w:cs="Arial"/>
                <w:sz w:val="22"/>
                <w:szCs w:val="22"/>
              </w:rPr>
            </w:pPr>
            <w:r>
              <w:rPr>
                <w:rFonts w:ascii="Arial" w:hAnsi="Arial" w:cs="Arial"/>
                <w:sz w:val="22"/>
                <w:szCs w:val="22"/>
              </w:rPr>
              <w:t xml:space="preserve">                        </w:t>
            </w:r>
            <w:r w:rsidR="005C05C8">
              <w:rPr>
                <w:rFonts w:ascii="Arial" w:hAnsi="Arial" w:cs="Arial"/>
                <w:sz w:val="22"/>
                <w:szCs w:val="22"/>
              </w:rPr>
              <w:t>Manager- Mental Health and addiction Service</w:t>
            </w:r>
          </w:p>
          <w:p w14:paraId="6BD8070D" w14:textId="77777777" w:rsidR="009465AA" w:rsidRPr="00D25627" w:rsidRDefault="009465AA" w:rsidP="009465AA">
            <w:pPr>
              <w:rPr>
                <w:rFonts w:ascii="Arial" w:hAnsi="Arial" w:cs="Arial"/>
                <w:b/>
                <w:color w:val="33CCCC"/>
                <w:sz w:val="16"/>
                <w:szCs w:val="16"/>
              </w:rPr>
            </w:pPr>
          </w:p>
        </w:tc>
      </w:tr>
      <w:tr w:rsidR="002856FB" w:rsidRPr="00D25627" w14:paraId="69C09788" w14:textId="77777777" w:rsidTr="003846F8">
        <w:tc>
          <w:tcPr>
            <w:tcW w:w="8640" w:type="dxa"/>
          </w:tcPr>
          <w:p w14:paraId="0A0DC1F4" w14:textId="77777777" w:rsidR="002856FB" w:rsidRPr="00D25627" w:rsidRDefault="002856FB" w:rsidP="009465AA">
            <w:pPr>
              <w:rPr>
                <w:rFonts w:ascii="Arial" w:hAnsi="Arial" w:cs="Arial"/>
                <w:sz w:val="16"/>
                <w:szCs w:val="16"/>
              </w:rPr>
            </w:pPr>
          </w:p>
          <w:p w14:paraId="4CD65773" w14:textId="2B28B930" w:rsidR="002856FB" w:rsidRPr="00D25627" w:rsidRDefault="002856FB" w:rsidP="009465AA">
            <w:pPr>
              <w:rPr>
                <w:rFonts w:ascii="Arial" w:hAnsi="Arial" w:cs="Arial"/>
                <w:sz w:val="22"/>
                <w:szCs w:val="22"/>
              </w:rPr>
            </w:pPr>
            <w:r w:rsidRPr="00D25627">
              <w:rPr>
                <w:rFonts w:ascii="Arial" w:hAnsi="Arial" w:cs="Arial"/>
                <w:sz w:val="22"/>
                <w:szCs w:val="22"/>
              </w:rPr>
              <w:t xml:space="preserve">Hours              </w:t>
            </w:r>
            <w:r w:rsidR="002A1D1D">
              <w:rPr>
                <w:rFonts w:ascii="Arial" w:hAnsi="Arial" w:cs="Arial"/>
                <w:sz w:val="22"/>
                <w:szCs w:val="22"/>
              </w:rPr>
              <w:t xml:space="preserve">As Per Contract </w:t>
            </w:r>
          </w:p>
          <w:p w14:paraId="55E5BE41" w14:textId="77777777" w:rsidR="002856FB" w:rsidRPr="00D25627" w:rsidRDefault="002856FB" w:rsidP="009465AA">
            <w:pPr>
              <w:rPr>
                <w:rFonts w:ascii="Arial" w:hAnsi="Arial" w:cs="Arial"/>
                <w:sz w:val="16"/>
                <w:szCs w:val="16"/>
              </w:rPr>
            </w:pPr>
          </w:p>
        </w:tc>
      </w:tr>
    </w:tbl>
    <w:p w14:paraId="1C822708" w14:textId="77777777" w:rsidR="009465AA" w:rsidRPr="00D25627" w:rsidRDefault="009465AA" w:rsidP="009465AA">
      <w:pPr>
        <w:rPr>
          <w:rFonts w:ascii="Arial" w:hAnsi="Arial" w:cs="Arial"/>
          <w:b/>
          <w:color w:val="33CCCC"/>
          <w:sz w:val="22"/>
          <w:szCs w:val="22"/>
        </w:rPr>
      </w:pPr>
    </w:p>
    <w:p w14:paraId="48202397" w14:textId="1F4462A2" w:rsidR="00870377" w:rsidRPr="003846F8" w:rsidRDefault="00870377" w:rsidP="00870377">
      <w:pPr>
        <w:rPr>
          <w:rFonts w:ascii="Arial" w:hAnsi="Arial" w:cs="Arial"/>
          <w:b/>
          <w:color w:val="009999"/>
          <w:sz w:val="22"/>
          <w:szCs w:val="22"/>
        </w:rPr>
      </w:pP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8522"/>
      </w:tblGrid>
      <w:tr w:rsidR="00870377" w:rsidRPr="00D25627" w14:paraId="4CCFFCC2" w14:textId="77777777" w:rsidTr="003846F8">
        <w:tc>
          <w:tcPr>
            <w:tcW w:w="8640" w:type="dxa"/>
          </w:tcPr>
          <w:p w14:paraId="39B0C05A" w14:textId="659872E1" w:rsidR="00C914DD" w:rsidRPr="00D25627" w:rsidRDefault="00C914DD" w:rsidP="003846F8">
            <w:p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The South Canterbury District Health Board (SCDHB) is committed to the principles of the Treaty of Waitangi and the overarching objectives of the New Zealand health and disability strategies.</w:t>
            </w:r>
          </w:p>
        </w:tc>
      </w:tr>
    </w:tbl>
    <w:p w14:paraId="3891483E" w14:textId="77777777" w:rsidR="00C914DD" w:rsidRDefault="00C914DD" w:rsidP="00C914DD">
      <w:pPr>
        <w:rPr>
          <w:rFonts w:ascii="Arial" w:hAnsi="Arial" w:cs="Arial"/>
          <w:b/>
          <w:color w:val="009999"/>
          <w:sz w:val="22"/>
          <w:szCs w:val="22"/>
        </w:rPr>
      </w:pPr>
    </w:p>
    <w:p w14:paraId="78C00125" w14:textId="7B977411" w:rsidR="00C914DD" w:rsidRPr="003846F8" w:rsidRDefault="00C914DD" w:rsidP="00C914DD">
      <w:pPr>
        <w:rPr>
          <w:rFonts w:ascii="Arial" w:hAnsi="Arial" w:cs="Arial"/>
          <w:b/>
          <w:color w:val="009999"/>
          <w:sz w:val="22"/>
          <w:szCs w:val="22"/>
        </w:rPr>
      </w:pPr>
      <w:r>
        <w:rPr>
          <w:rFonts w:ascii="Arial" w:hAnsi="Arial" w:cs="Arial"/>
          <w:b/>
          <w:color w:val="009999"/>
          <w:sz w:val="22"/>
          <w:szCs w:val="22"/>
        </w:rPr>
        <w:t>PRINCIPLE OBJECTIVES</w:t>
      </w: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8522"/>
      </w:tblGrid>
      <w:tr w:rsidR="00C914DD" w:rsidRPr="00D25627" w14:paraId="186B2940" w14:textId="77777777" w:rsidTr="00FD0B9F">
        <w:tc>
          <w:tcPr>
            <w:tcW w:w="8640" w:type="dxa"/>
          </w:tcPr>
          <w:p w14:paraId="243B77AF" w14:textId="77777777" w:rsidR="00C914DD" w:rsidRPr="00D25627" w:rsidRDefault="00C914DD" w:rsidP="00FD0B9F">
            <w:p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To provide quality specialist psychiatric services for patients of the OPMH and to assist with service planning and service administration.</w:t>
            </w:r>
          </w:p>
        </w:tc>
      </w:tr>
    </w:tbl>
    <w:p w14:paraId="23F7D7EB" w14:textId="23D45938" w:rsidR="00C914DD" w:rsidRDefault="00C914DD" w:rsidP="009465AA">
      <w:pPr>
        <w:rPr>
          <w:rFonts w:ascii="Arial" w:hAnsi="Arial" w:cs="Arial"/>
          <w:b/>
          <w:color w:val="99CCFF"/>
          <w:sz w:val="22"/>
          <w:szCs w:val="22"/>
        </w:rPr>
      </w:pPr>
    </w:p>
    <w:p w14:paraId="3DE56AFB" w14:textId="77777777" w:rsidR="00C914DD" w:rsidRDefault="00C914DD" w:rsidP="009465AA">
      <w:pPr>
        <w:rPr>
          <w:rFonts w:ascii="Arial" w:hAnsi="Arial" w:cs="Arial"/>
          <w:b/>
          <w:color w:val="99CCFF"/>
          <w:sz w:val="22"/>
          <w:szCs w:val="22"/>
        </w:rPr>
      </w:pPr>
    </w:p>
    <w:p w14:paraId="06D13F7A" w14:textId="77777777" w:rsidR="00C914DD" w:rsidRDefault="00C914DD" w:rsidP="009465AA">
      <w:pPr>
        <w:rPr>
          <w:rFonts w:ascii="Arial" w:hAnsi="Arial" w:cs="Arial"/>
          <w:b/>
          <w:color w:val="99CCFF"/>
          <w:sz w:val="22"/>
          <w:szCs w:val="22"/>
        </w:rPr>
      </w:pPr>
    </w:p>
    <w:p w14:paraId="681CAB84" w14:textId="77777777" w:rsidR="00C914DD" w:rsidRDefault="00C914DD" w:rsidP="009465AA">
      <w:pPr>
        <w:rPr>
          <w:rFonts w:ascii="Arial" w:hAnsi="Arial" w:cs="Arial"/>
          <w:b/>
          <w:color w:val="99CCFF"/>
          <w:sz w:val="22"/>
          <w:szCs w:val="22"/>
        </w:rPr>
      </w:pPr>
    </w:p>
    <w:p w14:paraId="50924508" w14:textId="77777777" w:rsidR="00C914DD" w:rsidRDefault="00C914DD" w:rsidP="009465AA">
      <w:pPr>
        <w:rPr>
          <w:rFonts w:ascii="Arial" w:hAnsi="Arial" w:cs="Arial"/>
          <w:b/>
          <w:color w:val="99CCFF"/>
          <w:sz w:val="22"/>
          <w:szCs w:val="22"/>
        </w:rPr>
      </w:pPr>
    </w:p>
    <w:p w14:paraId="40B52FF9" w14:textId="77777777" w:rsidR="00C914DD" w:rsidRDefault="00C914DD" w:rsidP="009465AA">
      <w:pPr>
        <w:rPr>
          <w:rFonts w:ascii="Arial" w:hAnsi="Arial" w:cs="Arial"/>
          <w:b/>
          <w:color w:val="99CCFF"/>
          <w:sz w:val="22"/>
          <w:szCs w:val="22"/>
        </w:rPr>
      </w:pPr>
    </w:p>
    <w:p w14:paraId="4BF11351" w14:textId="5E454113" w:rsidR="00C914DD" w:rsidRDefault="00027CD7" w:rsidP="00C914DD">
      <w:pPr>
        <w:rPr>
          <w:rFonts w:ascii="Arial" w:hAnsi="Arial" w:cs="Arial"/>
          <w:b/>
          <w:color w:val="009999"/>
          <w:sz w:val="22"/>
          <w:szCs w:val="22"/>
        </w:rPr>
      </w:pPr>
      <w:r w:rsidRPr="00D25627">
        <w:rPr>
          <w:rFonts w:ascii="Arial" w:hAnsi="Arial" w:cs="Arial"/>
          <w:b/>
          <w:color w:val="99CCFF"/>
          <w:sz w:val="22"/>
          <w:szCs w:val="22"/>
        </w:rPr>
        <w:br w:type="page"/>
      </w:r>
      <w:r w:rsidR="00C914DD">
        <w:rPr>
          <w:rFonts w:ascii="Arial" w:hAnsi="Arial" w:cs="Arial"/>
          <w:b/>
          <w:color w:val="009999"/>
          <w:sz w:val="22"/>
          <w:szCs w:val="22"/>
        </w:rPr>
        <w:lastRenderedPageBreak/>
        <w:t>FUNCTIONAL RELATIONSHIPS:</w:t>
      </w:r>
    </w:p>
    <w:p w14:paraId="543DC0C1" w14:textId="65C7157C" w:rsidR="00C914DD" w:rsidRPr="003846F8" w:rsidRDefault="00C914DD" w:rsidP="00C914DD">
      <w:pPr>
        <w:rPr>
          <w:rFonts w:ascii="Arial" w:hAnsi="Arial" w:cs="Arial"/>
          <w:b/>
          <w:color w:val="009999"/>
          <w:sz w:val="22"/>
          <w:szCs w:val="22"/>
        </w:rPr>
      </w:pPr>
      <w:r w:rsidRPr="00C914DD">
        <w:rPr>
          <w:rFonts w:ascii="Arial Unicode MS" w:eastAsia="Arial Unicode MS" w:hAnsi="Arial Unicode MS" w:cs="Arial Unicode MS"/>
          <w:sz w:val="20"/>
          <w:szCs w:val="20"/>
        </w:rPr>
        <w:t>(Who are the customers/consumers/patients)</w:t>
      </w: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8522"/>
      </w:tblGrid>
      <w:tr w:rsidR="00C914DD" w:rsidRPr="00D25627" w14:paraId="14C88788" w14:textId="77777777" w:rsidTr="00FD0B9F">
        <w:tc>
          <w:tcPr>
            <w:tcW w:w="8640" w:type="dxa"/>
          </w:tcPr>
          <w:p w14:paraId="7C099C87" w14:textId="77777777" w:rsidR="00C914DD" w:rsidRPr="00C914DD" w:rsidRDefault="00C914DD" w:rsidP="00FD0B9F">
            <w:pPr>
              <w:rPr>
                <w:rFonts w:ascii="Arial Unicode MS" w:eastAsia="Arial Unicode MS" w:hAnsi="Arial Unicode MS" w:cs="Arial Unicode MS"/>
                <w:b/>
                <w:bCs/>
                <w:sz w:val="20"/>
                <w:szCs w:val="20"/>
              </w:rPr>
            </w:pPr>
            <w:r w:rsidRPr="00C914DD">
              <w:rPr>
                <w:rFonts w:ascii="Arial Unicode MS" w:eastAsia="Arial Unicode MS" w:hAnsi="Arial Unicode MS" w:cs="Arial Unicode MS"/>
                <w:b/>
                <w:bCs/>
                <w:sz w:val="20"/>
                <w:szCs w:val="20"/>
              </w:rPr>
              <w:t>Internally:</w:t>
            </w:r>
          </w:p>
          <w:p w14:paraId="69FBA9E3" w14:textId="77777777" w:rsidR="00C914DD" w:rsidRPr="00C914DD" w:rsidRDefault="00C914DD" w:rsidP="00C914DD">
            <w:pPr>
              <w:numPr>
                <w:ilvl w:val="0"/>
                <w:numId w:val="16"/>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OPMH Clinical Director / CMO</w:t>
            </w:r>
          </w:p>
          <w:p w14:paraId="76B14D0B" w14:textId="3B367F74" w:rsidR="00C914DD" w:rsidRPr="00C914DD" w:rsidRDefault="00C914DD" w:rsidP="00C914DD">
            <w:pPr>
              <w:numPr>
                <w:ilvl w:val="0"/>
                <w:numId w:val="16"/>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Manager Mental Health and Addiction Service</w:t>
            </w:r>
          </w:p>
          <w:p w14:paraId="0AE58833" w14:textId="77777777" w:rsidR="00C914DD" w:rsidRPr="00C914DD" w:rsidRDefault="00C914DD" w:rsidP="00C914DD">
            <w:pPr>
              <w:numPr>
                <w:ilvl w:val="0"/>
                <w:numId w:val="16"/>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Director of Area Mental Health</w:t>
            </w:r>
          </w:p>
          <w:p w14:paraId="22A6C0E8" w14:textId="77777777" w:rsidR="00C914DD" w:rsidRPr="00C914DD" w:rsidRDefault="00C914DD" w:rsidP="00C914DD">
            <w:pPr>
              <w:numPr>
                <w:ilvl w:val="0"/>
                <w:numId w:val="16"/>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All medical, nursing and allied health staff</w:t>
            </w:r>
          </w:p>
          <w:p w14:paraId="7243367B" w14:textId="77777777" w:rsidR="00C914DD" w:rsidRPr="00C914DD" w:rsidRDefault="00C914DD" w:rsidP="00C914DD">
            <w:pPr>
              <w:numPr>
                <w:ilvl w:val="0"/>
                <w:numId w:val="16"/>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General, Service, Management and Service Support Staff</w:t>
            </w:r>
          </w:p>
          <w:p w14:paraId="35BAA271" w14:textId="77777777" w:rsidR="00C914DD" w:rsidRDefault="00C914DD" w:rsidP="00C914DD">
            <w:pPr>
              <w:numPr>
                <w:ilvl w:val="0"/>
                <w:numId w:val="16"/>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Other Health Professionals</w:t>
            </w:r>
          </w:p>
          <w:p w14:paraId="357271EB" w14:textId="77777777" w:rsidR="00C914DD" w:rsidRDefault="00C914DD" w:rsidP="00C914DD">
            <w:pPr>
              <w:rPr>
                <w:rFonts w:ascii="Arial Unicode MS" w:eastAsia="Arial Unicode MS" w:hAnsi="Arial Unicode MS" w:cs="Arial Unicode MS"/>
                <w:sz w:val="20"/>
                <w:szCs w:val="20"/>
              </w:rPr>
            </w:pPr>
          </w:p>
          <w:p w14:paraId="43D691E1" w14:textId="77777777" w:rsidR="00C914DD" w:rsidRPr="00C914DD" w:rsidRDefault="00C914DD" w:rsidP="00C914DD">
            <w:pPr>
              <w:rPr>
                <w:rFonts w:ascii="Arial Unicode MS" w:eastAsia="Arial Unicode MS" w:hAnsi="Arial Unicode MS" w:cs="Arial Unicode MS"/>
                <w:b/>
                <w:bCs/>
                <w:sz w:val="20"/>
                <w:szCs w:val="20"/>
              </w:rPr>
            </w:pPr>
            <w:r w:rsidRPr="00C914DD">
              <w:rPr>
                <w:rFonts w:ascii="Arial Unicode MS" w:eastAsia="Arial Unicode MS" w:hAnsi="Arial Unicode MS" w:cs="Arial Unicode MS"/>
                <w:b/>
                <w:bCs/>
                <w:sz w:val="20"/>
                <w:szCs w:val="20"/>
              </w:rPr>
              <w:t>Externally:</w:t>
            </w:r>
          </w:p>
          <w:p w14:paraId="59C30E85" w14:textId="77777777" w:rsidR="00C914DD" w:rsidRPr="00C914DD" w:rsidRDefault="00C914DD" w:rsidP="00C914DD">
            <w:pPr>
              <w:numPr>
                <w:ilvl w:val="0"/>
                <w:numId w:val="17"/>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Patients/clients/whanau</w:t>
            </w:r>
          </w:p>
          <w:p w14:paraId="2B10D88A" w14:textId="77777777" w:rsidR="00C914DD" w:rsidRPr="00C914DD" w:rsidRDefault="00C914DD" w:rsidP="00C914DD">
            <w:pPr>
              <w:numPr>
                <w:ilvl w:val="0"/>
                <w:numId w:val="17"/>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All medical staff</w:t>
            </w:r>
          </w:p>
          <w:p w14:paraId="404FDFE7" w14:textId="77777777" w:rsidR="00C914DD" w:rsidRPr="00C914DD" w:rsidRDefault="00C914DD" w:rsidP="00C914DD">
            <w:pPr>
              <w:numPr>
                <w:ilvl w:val="0"/>
                <w:numId w:val="17"/>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Other Health Professionals</w:t>
            </w:r>
          </w:p>
          <w:p w14:paraId="7C564601" w14:textId="534D7C7B" w:rsidR="00C914DD" w:rsidRPr="00D25627" w:rsidRDefault="00C914DD" w:rsidP="00C914DD">
            <w:pPr>
              <w:numPr>
                <w:ilvl w:val="0"/>
                <w:numId w:val="17"/>
              </w:numPr>
              <w:rPr>
                <w:rFonts w:ascii="Arial Unicode MS" w:eastAsia="Arial Unicode MS" w:hAnsi="Arial Unicode MS" w:cs="Arial Unicode MS"/>
                <w:sz w:val="20"/>
                <w:szCs w:val="20"/>
              </w:rPr>
            </w:pPr>
            <w:r w:rsidRPr="00C914DD">
              <w:rPr>
                <w:rFonts w:ascii="Arial Unicode MS" w:eastAsia="Arial Unicode MS" w:hAnsi="Arial Unicode MS" w:cs="Arial Unicode MS"/>
                <w:sz w:val="20"/>
                <w:szCs w:val="20"/>
              </w:rPr>
              <w:t>General Practitioners and other community/Government agents</w:t>
            </w:r>
          </w:p>
        </w:tc>
      </w:tr>
    </w:tbl>
    <w:p w14:paraId="0C6809FE" w14:textId="6C0426EC" w:rsidR="00C914DD" w:rsidRDefault="00C914DD" w:rsidP="009465AA">
      <w:pPr>
        <w:rPr>
          <w:rFonts w:ascii="Arial" w:hAnsi="Arial" w:cs="Arial"/>
          <w:b/>
          <w:color w:val="99CCFF"/>
          <w:sz w:val="22"/>
          <w:szCs w:val="22"/>
        </w:rPr>
      </w:pPr>
    </w:p>
    <w:p w14:paraId="4B560319" w14:textId="77777777" w:rsidR="00C914DD" w:rsidRDefault="00C914DD" w:rsidP="009465AA">
      <w:pPr>
        <w:rPr>
          <w:rFonts w:ascii="Arial" w:hAnsi="Arial" w:cs="Arial"/>
          <w:b/>
          <w:color w:val="99CCFF"/>
          <w:sz w:val="22"/>
          <w:szCs w:val="22"/>
        </w:rPr>
      </w:pPr>
    </w:p>
    <w:p w14:paraId="2CBA9E6C" w14:textId="64578D5B" w:rsidR="00486B1F" w:rsidRPr="00C5777B" w:rsidRDefault="0069122B">
      <w:pPr>
        <w:rPr>
          <w:rFonts w:ascii="Arial" w:hAnsi="Arial" w:cs="Arial"/>
          <w:b/>
          <w:color w:val="009999"/>
          <w:sz w:val="22"/>
          <w:szCs w:val="22"/>
        </w:rPr>
      </w:pPr>
      <w:r>
        <w:rPr>
          <w:rFonts w:ascii="Arial" w:hAnsi="Arial" w:cs="Arial"/>
          <w:b/>
          <w:color w:val="009999"/>
          <w:sz w:val="22"/>
          <w:szCs w:val="22"/>
        </w:rPr>
        <w:t>KEY PERFORMANCE OBJECTIVES</w:t>
      </w:r>
      <w:r w:rsidR="00C5777B">
        <w:rPr>
          <w:rFonts w:ascii="Arial" w:hAnsi="Arial" w:cs="Arial"/>
          <w:b/>
          <w:color w:val="009999"/>
          <w:sz w:val="22"/>
          <w:szCs w:val="22"/>
        </w:rPr>
        <w:t>:</w:t>
      </w: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2630"/>
        <w:gridCol w:w="5902"/>
      </w:tblGrid>
      <w:tr w:rsidR="0069122B" w:rsidRPr="00C914DD" w14:paraId="274072EC" w14:textId="77777777" w:rsidTr="0069122B">
        <w:tc>
          <w:tcPr>
            <w:tcW w:w="8748" w:type="dxa"/>
            <w:gridSpan w:val="2"/>
            <w:tcBorders>
              <w:top w:val="nil"/>
              <w:left w:val="nil"/>
              <w:right w:val="nil"/>
            </w:tcBorders>
          </w:tcPr>
          <w:p w14:paraId="3A95FE10" w14:textId="70BED5D6" w:rsidR="0069122B" w:rsidRPr="00C5777B" w:rsidRDefault="0069122B" w:rsidP="007E50F1">
            <w:pPr>
              <w:rPr>
                <w:rFonts w:ascii="Arial" w:hAnsi="Arial" w:cs="Arial"/>
                <w:b/>
                <w:sz w:val="22"/>
                <w:szCs w:val="22"/>
              </w:rPr>
            </w:pPr>
            <w:r>
              <w:rPr>
                <w:rFonts w:ascii="Arial" w:hAnsi="Arial" w:cs="Arial"/>
                <w:b/>
                <w:sz w:val="22"/>
                <w:szCs w:val="22"/>
              </w:rPr>
              <w:t xml:space="preserve">Task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Expected Result</w:t>
            </w:r>
          </w:p>
        </w:tc>
      </w:tr>
      <w:tr w:rsidR="0069122B" w:rsidRPr="00C914DD" w14:paraId="07C7CC49" w14:textId="77777777" w:rsidTr="0069122B">
        <w:tc>
          <w:tcPr>
            <w:tcW w:w="2694" w:type="dxa"/>
          </w:tcPr>
          <w:p w14:paraId="44981D97" w14:textId="3419B9C5" w:rsidR="0069122B" w:rsidRPr="0069122B" w:rsidRDefault="0069122B" w:rsidP="0069122B">
            <w:p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To provide specialist assessment of patients/clients, psychiatric consultation and ongoing treatment where appropriate.</w:t>
            </w:r>
          </w:p>
        </w:tc>
        <w:tc>
          <w:tcPr>
            <w:tcW w:w="6054" w:type="dxa"/>
          </w:tcPr>
          <w:p w14:paraId="663282CF"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Specialist psychiatric assessment is readily available to the service and accepted by the service.</w:t>
            </w:r>
          </w:p>
          <w:p w14:paraId="3AD131D7"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To effectively utilise other members of the multidisciplinary team and other specialist services as required.</w:t>
            </w:r>
          </w:p>
          <w:p w14:paraId="0671DB80"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Appropriate treatment is identified, prescribed, implemented and reviewed.</w:t>
            </w:r>
          </w:p>
          <w:p w14:paraId="1AB408F1" w14:textId="58FE8189"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Discharge of patients from OPMH as determined by clinical assessment.</w:t>
            </w:r>
          </w:p>
        </w:tc>
      </w:tr>
      <w:tr w:rsidR="0069122B" w:rsidRPr="00C914DD" w14:paraId="758E8F70" w14:textId="77777777" w:rsidTr="0069122B">
        <w:tc>
          <w:tcPr>
            <w:tcW w:w="2694" w:type="dxa"/>
          </w:tcPr>
          <w:p w14:paraId="2A02D4D9" w14:textId="4307A523" w:rsidR="0069122B" w:rsidRPr="0069122B" w:rsidRDefault="0069122B" w:rsidP="0069122B">
            <w:p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To provide, in partnership with the Clinical Director, clinical direction to the clinical team[s].</w:t>
            </w:r>
          </w:p>
        </w:tc>
        <w:tc>
          <w:tcPr>
            <w:tcW w:w="6054" w:type="dxa"/>
          </w:tcPr>
          <w:p w14:paraId="043B5BF5"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Attendance at clinical meetings.</w:t>
            </w:r>
          </w:p>
          <w:p w14:paraId="49AC643F" w14:textId="744367CB"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Ensure clinical standards, protocols and procedures are implemented and maintained.</w:t>
            </w:r>
          </w:p>
        </w:tc>
      </w:tr>
      <w:tr w:rsidR="0069122B" w:rsidRPr="00C914DD" w14:paraId="4EC338BB" w14:textId="77777777" w:rsidTr="0069122B">
        <w:tc>
          <w:tcPr>
            <w:tcW w:w="2694" w:type="dxa"/>
          </w:tcPr>
          <w:p w14:paraId="787B7BAF" w14:textId="6BB34099" w:rsidR="0069122B" w:rsidRPr="0069122B" w:rsidRDefault="0069122B" w:rsidP="0069122B">
            <w:p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To develop and foster bicultural service provision.</w:t>
            </w:r>
          </w:p>
        </w:tc>
        <w:tc>
          <w:tcPr>
            <w:tcW w:w="6054" w:type="dxa"/>
          </w:tcPr>
          <w:p w14:paraId="1D11DFF0"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Demonstration/understanding and implementation of the Treaty of Waitangi and its relevance to mental health.</w:t>
            </w:r>
          </w:p>
          <w:p w14:paraId="51C8CB56"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Demonstrate and implement culturally safe and appropriate treatment practices and procedures.</w:t>
            </w:r>
          </w:p>
          <w:p w14:paraId="3444CEED" w14:textId="1F2D7138"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Liaison with Kaumatua and Kaitautoko Kaumatua and other cultural groups as appropriate.</w:t>
            </w:r>
          </w:p>
        </w:tc>
      </w:tr>
      <w:tr w:rsidR="0069122B" w:rsidRPr="00C914DD" w14:paraId="78E80434" w14:textId="77777777" w:rsidTr="0069122B">
        <w:tc>
          <w:tcPr>
            <w:tcW w:w="2694" w:type="dxa"/>
          </w:tcPr>
          <w:p w14:paraId="4274CC44" w14:textId="71151EFA" w:rsidR="0069122B" w:rsidRPr="0069122B" w:rsidRDefault="0069122B" w:rsidP="0069122B">
            <w:p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lastRenderedPageBreak/>
              <w:t>To undertake the role of ‘responsible clinician’ pursuant to the requirements of the Mental Health (Compulsory Assessment and Treatment Act) 1992, and to comply with all other relevant legislation.</w:t>
            </w:r>
          </w:p>
        </w:tc>
        <w:tc>
          <w:tcPr>
            <w:tcW w:w="6054" w:type="dxa"/>
          </w:tcPr>
          <w:p w14:paraId="452569BC" w14:textId="3245C93C"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All relevant legislation is complied with and statutory requirements met.</w:t>
            </w:r>
            <w:r w:rsidR="004910DD">
              <w:rPr>
                <w:rFonts w:ascii="Arial Unicode MS" w:eastAsia="Arial Unicode MS" w:hAnsi="Arial Unicode MS" w:cs="Arial Unicode MS"/>
                <w:sz w:val="20"/>
                <w:szCs w:val="20"/>
              </w:rPr>
              <w:t xml:space="preserve"> </w:t>
            </w:r>
          </w:p>
          <w:p w14:paraId="47563AB9"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Undertake ongoing education to ensure current knowledge and practice is correct.</w:t>
            </w:r>
          </w:p>
          <w:p w14:paraId="5217947C" w14:textId="6ED3A69A"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 xml:space="preserve">Consultation with and/or referral to relevant resources as necessary, </w:t>
            </w:r>
            <w:r w:rsidR="009C1DCB" w:rsidRPr="0069122B">
              <w:rPr>
                <w:rFonts w:ascii="Arial Unicode MS" w:eastAsia="Arial Unicode MS" w:hAnsi="Arial Unicode MS" w:cs="Arial Unicode MS"/>
                <w:sz w:val="20"/>
                <w:szCs w:val="20"/>
              </w:rPr>
              <w:t>e.g.</w:t>
            </w:r>
            <w:r w:rsidRPr="0069122B">
              <w:rPr>
                <w:rFonts w:ascii="Arial Unicode MS" w:eastAsia="Arial Unicode MS" w:hAnsi="Arial Unicode MS" w:cs="Arial Unicode MS"/>
                <w:sz w:val="20"/>
                <w:szCs w:val="20"/>
              </w:rPr>
              <w:t xml:space="preserve"> OPH Clinical Director, Director of Area Mental Health, District Inspector, Privacy Officer, Duly Authorised Officers, and Family Court</w:t>
            </w:r>
          </w:p>
          <w:p w14:paraId="15CD1D41" w14:textId="6DA84B9C"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Ensure that other clinical staffs are aware of their medico-legal obligations as they impact upon patients for whom they are clinically responsible.</w:t>
            </w:r>
          </w:p>
        </w:tc>
      </w:tr>
      <w:tr w:rsidR="0069122B" w:rsidRPr="00C914DD" w14:paraId="19E962C3" w14:textId="77777777" w:rsidTr="0069122B">
        <w:tc>
          <w:tcPr>
            <w:tcW w:w="2694" w:type="dxa"/>
          </w:tcPr>
          <w:p w14:paraId="604D415E" w14:textId="4DC1F508" w:rsidR="0069122B" w:rsidRPr="0069122B" w:rsidRDefault="0069122B" w:rsidP="0069122B">
            <w:p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To facilitate the maintenance and ongoing development of relevant skills in the clinical team.</w:t>
            </w:r>
          </w:p>
        </w:tc>
        <w:tc>
          <w:tcPr>
            <w:tcW w:w="6054" w:type="dxa"/>
          </w:tcPr>
          <w:p w14:paraId="338FB8B3"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Ongoing professional development of clinical team members through formal and informal teaching.</w:t>
            </w:r>
          </w:p>
          <w:p w14:paraId="2BAD8CCF" w14:textId="7790E73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 xml:space="preserve">Case study presentations and other </w:t>
            </w:r>
            <w:r w:rsidR="009C1DCB" w:rsidRPr="0069122B">
              <w:rPr>
                <w:rFonts w:ascii="Arial Unicode MS" w:eastAsia="Arial Unicode MS" w:hAnsi="Arial Unicode MS" w:cs="Arial Unicode MS"/>
                <w:sz w:val="20"/>
                <w:szCs w:val="20"/>
              </w:rPr>
              <w:t>in-service</w:t>
            </w:r>
            <w:r w:rsidRPr="0069122B">
              <w:rPr>
                <w:rFonts w:ascii="Arial Unicode MS" w:eastAsia="Arial Unicode MS" w:hAnsi="Arial Unicode MS" w:cs="Arial Unicode MS"/>
                <w:sz w:val="20"/>
                <w:szCs w:val="20"/>
              </w:rPr>
              <w:t xml:space="preserve"> education within the Service/Unit.</w:t>
            </w:r>
          </w:p>
          <w:p w14:paraId="3BFFBC9D"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Presentation of conference/seminar feedback.</w:t>
            </w:r>
          </w:p>
          <w:p w14:paraId="0ED1990E" w14:textId="5CF39D96"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Clinical supervision of team members</w:t>
            </w:r>
          </w:p>
        </w:tc>
      </w:tr>
      <w:tr w:rsidR="0069122B" w:rsidRPr="00C914DD" w14:paraId="59273E8A" w14:textId="77777777" w:rsidTr="0069122B">
        <w:tc>
          <w:tcPr>
            <w:tcW w:w="2694" w:type="dxa"/>
          </w:tcPr>
          <w:p w14:paraId="4468F822" w14:textId="51C2E575" w:rsidR="0069122B" w:rsidRPr="0069122B" w:rsidRDefault="0069122B" w:rsidP="0069122B">
            <w:p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To actively contribute to service and professional development and to actively participate in the multidisciplinary team.</w:t>
            </w:r>
          </w:p>
        </w:tc>
        <w:tc>
          <w:tcPr>
            <w:tcW w:w="6054" w:type="dxa"/>
          </w:tcPr>
          <w:p w14:paraId="6C6DAF64"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Contribute to research.</w:t>
            </w:r>
          </w:p>
          <w:p w14:paraId="46EE7754"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Contribute to Service and regional education programmes.</w:t>
            </w:r>
          </w:p>
          <w:p w14:paraId="4564AFDA"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Participation in quality programmes.</w:t>
            </w:r>
          </w:p>
          <w:p w14:paraId="42BB0BF9"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Participation in service/unit reviews and clinical audits.</w:t>
            </w:r>
          </w:p>
          <w:p w14:paraId="1CC717C4"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Evaluation of consumer feedback programmes.</w:t>
            </w:r>
          </w:p>
          <w:p w14:paraId="1CE7788C"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Ensure clinical supervision of own work by a consultant colleague.</w:t>
            </w:r>
          </w:p>
          <w:p w14:paraId="77084B21"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Participate in and receive peer review.</w:t>
            </w:r>
          </w:p>
          <w:p w14:paraId="14371AA4"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Participation in the multidisciplinary team process and provide encouragement and support wherever appropriate.</w:t>
            </w:r>
          </w:p>
          <w:p w14:paraId="2105BD8D"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Ongoing education.</w:t>
            </w:r>
          </w:p>
          <w:p w14:paraId="0A0411B0" w14:textId="744597FF"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To meet requirements set by professional body for ongoing education and professional development.</w:t>
            </w:r>
          </w:p>
        </w:tc>
      </w:tr>
      <w:tr w:rsidR="0069122B" w:rsidRPr="00C914DD" w14:paraId="5A0FE6A0" w14:textId="77777777" w:rsidTr="0069122B">
        <w:tc>
          <w:tcPr>
            <w:tcW w:w="2694" w:type="dxa"/>
          </w:tcPr>
          <w:p w14:paraId="7B2E7899" w14:textId="7280B15B" w:rsidR="0069122B" w:rsidRPr="0069122B" w:rsidRDefault="0069122B" w:rsidP="0069122B">
            <w:p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To ensure all required documentation and reporting occurs in a standardised and timely fashion.</w:t>
            </w:r>
          </w:p>
        </w:tc>
        <w:tc>
          <w:tcPr>
            <w:tcW w:w="6054" w:type="dxa"/>
          </w:tcPr>
          <w:p w14:paraId="0AA8C725"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Completion of all standard documentation and written reviews.</w:t>
            </w:r>
          </w:p>
          <w:p w14:paraId="07EC9B4E"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Discharge summaries are completed with the OPMH standards.</w:t>
            </w:r>
          </w:p>
          <w:p w14:paraId="40D58303" w14:textId="1B0EB00B"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Monthly statistics recorded and reported to relevant personnel in the services as required.</w:t>
            </w:r>
          </w:p>
        </w:tc>
      </w:tr>
      <w:tr w:rsidR="0069122B" w:rsidRPr="00C914DD" w14:paraId="719A290B" w14:textId="77777777" w:rsidTr="0069122B">
        <w:tc>
          <w:tcPr>
            <w:tcW w:w="2694" w:type="dxa"/>
          </w:tcPr>
          <w:p w14:paraId="7E73E68B" w14:textId="0A205E0F" w:rsidR="0069122B" w:rsidRPr="0069122B" w:rsidRDefault="0069122B" w:rsidP="0069122B">
            <w:p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To provide supervision of medical staff.</w:t>
            </w:r>
          </w:p>
        </w:tc>
        <w:tc>
          <w:tcPr>
            <w:tcW w:w="6054" w:type="dxa"/>
          </w:tcPr>
          <w:p w14:paraId="44AEC646" w14:textId="77777777"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Provide clinical supervision and teaching of Medical Officers, House Surgeons and Trainee Interns.</w:t>
            </w:r>
          </w:p>
          <w:p w14:paraId="3F606F49" w14:textId="7FF953F3" w:rsidR="0069122B" w:rsidRPr="0069122B" w:rsidRDefault="0069122B" w:rsidP="0069122B">
            <w:pPr>
              <w:numPr>
                <w:ilvl w:val="0"/>
                <w:numId w:val="17"/>
              </w:numPr>
              <w:rPr>
                <w:rFonts w:ascii="Arial Unicode MS" w:eastAsia="Arial Unicode MS" w:hAnsi="Arial Unicode MS" w:cs="Arial Unicode MS"/>
                <w:sz w:val="20"/>
                <w:szCs w:val="20"/>
              </w:rPr>
            </w:pPr>
            <w:r w:rsidRPr="0069122B">
              <w:rPr>
                <w:rFonts w:ascii="Arial Unicode MS" w:eastAsia="Arial Unicode MS" w:hAnsi="Arial Unicode MS" w:cs="Arial Unicode MS"/>
                <w:sz w:val="20"/>
                <w:szCs w:val="20"/>
              </w:rPr>
              <w:t>Provide collegial support, professional opinions and (by mutual agreement) supervision with other staff within the OPMH.</w:t>
            </w:r>
          </w:p>
        </w:tc>
      </w:tr>
    </w:tbl>
    <w:p w14:paraId="4B7EB233" w14:textId="5687340E" w:rsidR="00C5777B" w:rsidRDefault="00C5777B"/>
    <w:p w14:paraId="6F99E50F" w14:textId="6AABFCBE" w:rsidR="004910DD" w:rsidRPr="005025CB" w:rsidRDefault="005025CB">
      <w:pPr>
        <w:rPr>
          <w:rFonts w:ascii="Arial" w:hAnsi="Arial" w:cs="Arial"/>
          <w:b/>
          <w:color w:val="009999"/>
          <w:sz w:val="22"/>
          <w:szCs w:val="22"/>
        </w:rPr>
      </w:pPr>
      <w:r w:rsidRPr="005025CB">
        <w:rPr>
          <w:rFonts w:ascii="Arial" w:hAnsi="Arial" w:cs="Arial"/>
          <w:b/>
          <w:color w:val="009999"/>
          <w:sz w:val="22"/>
          <w:szCs w:val="22"/>
        </w:rPr>
        <w:t>QUALITY:</w:t>
      </w: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8522"/>
      </w:tblGrid>
      <w:tr w:rsidR="00C5777B" w:rsidRPr="00C914DD" w14:paraId="24170BE1" w14:textId="77777777" w:rsidTr="00835B6A">
        <w:tc>
          <w:tcPr>
            <w:tcW w:w="8748" w:type="dxa"/>
          </w:tcPr>
          <w:p w14:paraId="3F470EFE" w14:textId="61CF1659" w:rsidR="00C5777B" w:rsidRPr="005025C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Every staff member within SCDHB is responsible for ensuring a quality service is provided in their area of expertise.  All staff are to be involved in quality activities and should identify areas of improvement.  All staff are to be familiar with and apply the appropriate organisational and divisional policies and procedures.</w:t>
            </w:r>
          </w:p>
        </w:tc>
      </w:tr>
    </w:tbl>
    <w:p w14:paraId="62F0ABFB" w14:textId="39A1126E" w:rsidR="004910DD" w:rsidRDefault="004910DD"/>
    <w:p w14:paraId="734CC6D9" w14:textId="1D35ECE5" w:rsidR="005025CB" w:rsidRPr="005025CB" w:rsidRDefault="005025CB">
      <w:pPr>
        <w:rPr>
          <w:rFonts w:ascii="Arial" w:hAnsi="Arial" w:cs="Arial"/>
          <w:b/>
          <w:color w:val="009999"/>
          <w:sz w:val="22"/>
          <w:szCs w:val="22"/>
        </w:rPr>
      </w:pPr>
      <w:r>
        <w:rPr>
          <w:rFonts w:ascii="Arial" w:hAnsi="Arial" w:cs="Arial"/>
          <w:b/>
          <w:color w:val="009999"/>
          <w:sz w:val="22"/>
          <w:szCs w:val="22"/>
        </w:rPr>
        <w:t>HEALTH &amp; SAFETY:</w:t>
      </w: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8522"/>
      </w:tblGrid>
      <w:tr w:rsidR="00C5777B" w:rsidRPr="00C914DD" w14:paraId="4C82E8AE" w14:textId="77777777" w:rsidTr="006E7BC9">
        <w:tc>
          <w:tcPr>
            <w:tcW w:w="8748" w:type="dxa"/>
          </w:tcPr>
          <w:p w14:paraId="242ADDD0" w14:textId="77777777" w:rsidR="00C5777B" w:rsidRPr="00C5777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Observe all SCDHB safe work procedures and instructions</w:t>
            </w:r>
          </w:p>
          <w:p w14:paraId="1B8C2C50" w14:textId="77777777" w:rsidR="00C5777B" w:rsidRPr="00C5777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Ensure your own safety and that of others</w:t>
            </w:r>
          </w:p>
          <w:p w14:paraId="6B8CB1EE" w14:textId="77777777" w:rsidR="00C5777B" w:rsidRPr="00C5777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Report any hazards or potential hazard immediately</w:t>
            </w:r>
          </w:p>
          <w:p w14:paraId="0F92F27F" w14:textId="77777777" w:rsidR="00C5777B" w:rsidRPr="00C5777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Use all protective equipment and wear protective clothing provided</w:t>
            </w:r>
          </w:p>
          <w:p w14:paraId="136DAF82" w14:textId="77777777" w:rsidR="00C5777B" w:rsidRPr="00C5777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Make unsafe work situations safe or, if they cannot, inform your supervisor or manager</w:t>
            </w:r>
          </w:p>
          <w:p w14:paraId="71F2B8A2" w14:textId="671C8F59" w:rsidR="00C5777B" w:rsidRPr="00C5777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 xml:space="preserve">Co-operate with the monitoring of workplace hazards and </w:t>
            </w:r>
            <w:r w:rsidR="009C1DCB" w:rsidRPr="00C5777B">
              <w:rPr>
                <w:rFonts w:ascii="Arial Unicode MS" w:eastAsia="Arial Unicode MS" w:hAnsi="Arial Unicode MS" w:cs="Arial Unicode MS"/>
                <w:sz w:val="20"/>
                <w:szCs w:val="20"/>
              </w:rPr>
              <w:t>employee’s</w:t>
            </w:r>
            <w:r w:rsidRPr="00C5777B">
              <w:rPr>
                <w:rFonts w:ascii="Arial Unicode MS" w:eastAsia="Arial Unicode MS" w:hAnsi="Arial Unicode MS" w:cs="Arial Unicode MS"/>
                <w:sz w:val="20"/>
                <w:szCs w:val="20"/>
              </w:rPr>
              <w:t xml:space="preserve"> health</w:t>
            </w:r>
          </w:p>
          <w:p w14:paraId="07A217B7" w14:textId="77777777" w:rsidR="00C5777B" w:rsidRPr="00C5777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Ensure that all accidents or incidents are promptly reported to your manager</w:t>
            </w:r>
          </w:p>
          <w:p w14:paraId="70747A81" w14:textId="77777777" w:rsidR="00C5777B" w:rsidRPr="00C5777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Report early any pain or discomfort</w:t>
            </w:r>
          </w:p>
          <w:p w14:paraId="3F8C9B74" w14:textId="77777777" w:rsidR="00C5777B" w:rsidRPr="00C5777B"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Take an active role in the SCDHB’s rehabilitation plan, to ensure an early and durable return to work</w:t>
            </w:r>
          </w:p>
          <w:p w14:paraId="57CF7330" w14:textId="6C46B555" w:rsidR="00C5777B" w:rsidRPr="008148D6" w:rsidRDefault="00C5777B" w:rsidP="00C5777B">
            <w:pPr>
              <w:numPr>
                <w:ilvl w:val="0"/>
                <w:numId w:val="7"/>
              </w:numPr>
              <w:rPr>
                <w:rFonts w:ascii="Arial Unicode MS" w:eastAsia="Arial Unicode MS" w:hAnsi="Arial Unicode MS" w:cs="Arial Unicode MS"/>
                <w:sz w:val="20"/>
                <w:szCs w:val="20"/>
              </w:rPr>
            </w:pPr>
            <w:r w:rsidRPr="00C5777B">
              <w:rPr>
                <w:rFonts w:ascii="Arial Unicode MS" w:eastAsia="Arial Unicode MS" w:hAnsi="Arial Unicode MS" w:cs="Arial Unicode MS"/>
                <w:sz w:val="20"/>
                <w:szCs w:val="20"/>
              </w:rPr>
              <w:t>Seek advice from your manager if you are unsure of any work practice</w:t>
            </w:r>
          </w:p>
        </w:tc>
      </w:tr>
    </w:tbl>
    <w:p w14:paraId="762E8917" w14:textId="77777777" w:rsidR="002E005B" w:rsidRDefault="002E005B" w:rsidP="00027CD7">
      <w:pPr>
        <w:rPr>
          <w:rFonts w:ascii="Arial" w:hAnsi="Arial" w:cs="Arial"/>
          <w:b/>
          <w:sz w:val="22"/>
          <w:szCs w:val="22"/>
        </w:rPr>
      </w:pPr>
    </w:p>
    <w:p w14:paraId="6BE29FD7" w14:textId="77777777" w:rsidR="005025CB" w:rsidRPr="004910DD" w:rsidRDefault="005025CB" w:rsidP="005025CB">
      <w:pPr>
        <w:rPr>
          <w:rFonts w:ascii="Arial" w:hAnsi="Arial" w:cs="Arial"/>
          <w:b/>
          <w:color w:val="009999"/>
          <w:sz w:val="22"/>
          <w:szCs w:val="22"/>
        </w:rPr>
      </w:pPr>
      <w:r w:rsidRPr="004910DD">
        <w:rPr>
          <w:rFonts w:ascii="Arial" w:hAnsi="Arial" w:cs="Arial"/>
          <w:b/>
          <w:color w:val="009999"/>
          <w:sz w:val="22"/>
          <w:szCs w:val="22"/>
        </w:rPr>
        <w:t>QUALIFICATIONS &amp; EXPERIENCE:</w:t>
      </w: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8522"/>
      </w:tblGrid>
      <w:tr w:rsidR="005025CB" w:rsidRPr="00C914DD" w14:paraId="5638AA13" w14:textId="77777777" w:rsidTr="00FD0B9F">
        <w:tc>
          <w:tcPr>
            <w:tcW w:w="8748" w:type="dxa"/>
          </w:tcPr>
          <w:p w14:paraId="701AFE3A" w14:textId="77777777" w:rsidR="005025CB" w:rsidRPr="005025CB" w:rsidRDefault="005025CB" w:rsidP="00FD0B9F">
            <w:pPr>
              <w:rPr>
                <w:rFonts w:ascii="Arial Unicode MS" w:eastAsia="Arial Unicode MS" w:hAnsi="Arial Unicode MS" w:cs="Arial Unicode MS"/>
                <w:b/>
                <w:bCs/>
                <w:sz w:val="20"/>
                <w:szCs w:val="20"/>
              </w:rPr>
            </w:pPr>
            <w:r w:rsidRPr="005025CB">
              <w:rPr>
                <w:rFonts w:ascii="Arial Unicode MS" w:eastAsia="Arial Unicode MS" w:hAnsi="Arial Unicode MS" w:cs="Arial Unicode MS"/>
                <w:b/>
                <w:bCs/>
                <w:sz w:val="20"/>
                <w:szCs w:val="20"/>
              </w:rPr>
              <w:t>Essential</w:t>
            </w:r>
          </w:p>
          <w:p w14:paraId="5697F27A" w14:textId="77777777" w:rsidR="005025CB" w:rsidRPr="004910DD" w:rsidRDefault="005025CB" w:rsidP="00FD0B9F">
            <w:pPr>
              <w:numPr>
                <w:ilvl w:val="0"/>
                <w:numId w:val="7"/>
              </w:numPr>
              <w:rPr>
                <w:rFonts w:ascii="Arial Unicode MS" w:eastAsia="Arial Unicode MS" w:hAnsi="Arial Unicode MS" w:cs="Arial Unicode MS"/>
                <w:sz w:val="20"/>
                <w:szCs w:val="20"/>
              </w:rPr>
            </w:pPr>
            <w:r w:rsidRPr="004910DD">
              <w:rPr>
                <w:rFonts w:ascii="Arial Unicode MS" w:eastAsia="Arial Unicode MS" w:hAnsi="Arial Unicode MS" w:cs="Arial Unicode MS"/>
                <w:sz w:val="20"/>
                <w:szCs w:val="20"/>
              </w:rPr>
              <w:t>Qualifications recognised for specialist Psychiatrist registration with the New Zealand Medical Council</w:t>
            </w:r>
          </w:p>
          <w:p w14:paraId="1E3E1275" w14:textId="77777777" w:rsidR="005025CB" w:rsidRPr="004910DD" w:rsidRDefault="005025CB" w:rsidP="00FD0B9F">
            <w:pPr>
              <w:numPr>
                <w:ilvl w:val="0"/>
                <w:numId w:val="7"/>
              </w:numPr>
              <w:rPr>
                <w:rFonts w:ascii="Arial Unicode MS" w:eastAsia="Arial Unicode MS" w:hAnsi="Arial Unicode MS" w:cs="Arial Unicode MS"/>
                <w:sz w:val="20"/>
                <w:szCs w:val="20"/>
              </w:rPr>
            </w:pPr>
            <w:r w:rsidRPr="004910DD">
              <w:rPr>
                <w:rFonts w:ascii="Arial Unicode MS" w:eastAsia="Arial Unicode MS" w:hAnsi="Arial Unicode MS" w:cs="Arial Unicode MS"/>
                <w:sz w:val="20"/>
                <w:szCs w:val="20"/>
              </w:rPr>
              <w:t>Appropriate qualification/experience in Old Age Psychiatry</w:t>
            </w:r>
          </w:p>
          <w:p w14:paraId="4E56C7B4" w14:textId="77777777" w:rsidR="005025CB" w:rsidRPr="004910DD" w:rsidRDefault="005025CB" w:rsidP="00FD0B9F">
            <w:pPr>
              <w:numPr>
                <w:ilvl w:val="0"/>
                <w:numId w:val="7"/>
              </w:numPr>
              <w:rPr>
                <w:rFonts w:ascii="Arial Unicode MS" w:eastAsia="Arial Unicode MS" w:hAnsi="Arial Unicode MS" w:cs="Arial Unicode MS"/>
                <w:sz w:val="20"/>
                <w:szCs w:val="20"/>
              </w:rPr>
            </w:pPr>
            <w:r w:rsidRPr="004910DD">
              <w:rPr>
                <w:rFonts w:ascii="Arial Unicode MS" w:eastAsia="Arial Unicode MS" w:hAnsi="Arial Unicode MS" w:cs="Arial Unicode MS"/>
                <w:sz w:val="20"/>
                <w:szCs w:val="20"/>
              </w:rPr>
              <w:t>Current Annual Practising Certificate</w:t>
            </w:r>
          </w:p>
          <w:p w14:paraId="72381CE1" w14:textId="77777777" w:rsidR="005025CB" w:rsidRPr="004910DD" w:rsidRDefault="005025CB" w:rsidP="00FD0B9F">
            <w:pPr>
              <w:numPr>
                <w:ilvl w:val="0"/>
                <w:numId w:val="7"/>
              </w:numPr>
              <w:rPr>
                <w:rFonts w:ascii="Arial Unicode MS" w:eastAsia="Arial Unicode MS" w:hAnsi="Arial Unicode MS" w:cs="Arial Unicode MS"/>
                <w:sz w:val="20"/>
                <w:szCs w:val="20"/>
              </w:rPr>
            </w:pPr>
            <w:r w:rsidRPr="004910DD">
              <w:rPr>
                <w:rFonts w:ascii="Arial Unicode MS" w:eastAsia="Arial Unicode MS" w:hAnsi="Arial Unicode MS" w:cs="Arial Unicode MS"/>
                <w:sz w:val="20"/>
                <w:szCs w:val="20"/>
              </w:rPr>
              <w:t>Fellow of the Royal Australian and New Zealand College of Psychiatrists or equivalent</w:t>
            </w:r>
          </w:p>
          <w:p w14:paraId="6DB8D16E" w14:textId="77777777" w:rsidR="005025CB" w:rsidRPr="004910DD" w:rsidRDefault="005025CB" w:rsidP="00FD0B9F">
            <w:pPr>
              <w:numPr>
                <w:ilvl w:val="0"/>
                <w:numId w:val="7"/>
              </w:numPr>
              <w:rPr>
                <w:rFonts w:ascii="Arial Unicode MS" w:eastAsia="Arial Unicode MS" w:hAnsi="Arial Unicode MS" w:cs="Arial Unicode MS"/>
                <w:sz w:val="20"/>
                <w:szCs w:val="20"/>
              </w:rPr>
            </w:pPr>
            <w:r w:rsidRPr="004910DD">
              <w:rPr>
                <w:rFonts w:ascii="Arial Unicode MS" w:eastAsia="Arial Unicode MS" w:hAnsi="Arial Unicode MS" w:cs="Arial Unicode MS"/>
                <w:sz w:val="20"/>
                <w:szCs w:val="20"/>
              </w:rPr>
              <w:t>Recent experience at SMO level of management of psychiatric patients.</w:t>
            </w:r>
          </w:p>
          <w:p w14:paraId="6647662A" w14:textId="77777777" w:rsidR="005025CB" w:rsidRDefault="005025CB" w:rsidP="00FD0B9F">
            <w:pPr>
              <w:ind w:left="567"/>
              <w:rPr>
                <w:rFonts w:ascii="Arial Unicode MS" w:eastAsia="Arial Unicode MS" w:hAnsi="Arial Unicode MS" w:cs="Arial Unicode MS"/>
                <w:sz w:val="20"/>
                <w:szCs w:val="20"/>
              </w:rPr>
            </w:pPr>
          </w:p>
          <w:p w14:paraId="5C27472D" w14:textId="77777777" w:rsidR="005025CB" w:rsidRPr="005025CB" w:rsidRDefault="005025CB" w:rsidP="00FD0B9F">
            <w:pPr>
              <w:rPr>
                <w:rFonts w:ascii="Arial Unicode MS" w:eastAsia="Arial Unicode MS" w:hAnsi="Arial Unicode MS" w:cs="Arial Unicode MS"/>
                <w:b/>
                <w:bCs/>
                <w:sz w:val="20"/>
                <w:szCs w:val="20"/>
              </w:rPr>
            </w:pPr>
            <w:r w:rsidRPr="005025CB">
              <w:rPr>
                <w:rFonts w:ascii="Arial Unicode MS" w:eastAsia="Arial Unicode MS" w:hAnsi="Arial Unicode MS" w:cs="Arial Unicode MS"/>
                <w:b/>
                <w:bCs/>
                <w:sz w:val="20"/>
                <w:szCs w:val="20"/>
              </w:rPr>
              <w:t>Desirable</w:t>
            </w:r>
          </w:p>
          <w:p w14:paraId="69E27518" w14:textId="77777777" w:rsidR="005025CB" w:rsidRPr="004910DD" w:rsidRDefault="005025CB" w:rsidP="00FD0B9F">
            <w:pPr>
              <w:numPr>
                <w:ilvl w:val="0"/>
                <w:numId w:val="7"/>
              </w:numPr>
              <w:tabs>
                <w:tab w:val="num" w:pos="426"/>
              </w:tabs>
              <w:rPr>
                <w:rFonts w:ascii="Arial Unicode MS" w:eastAsia="Arial Unicode MS" w:hAnsi="Arial Unicode MS" w:cs="Arial Unicode MS"/>
                <w:sz w:val="20"/>
                <w:szCs w:val="20"/>
              </w:rPr>
            </w:pPr>
            <w:r w:rsidRPr="004910DD">
              <w:rPr>
                <w:rFonts w:ascii="Arial Unicode MS" w:eastAsia="Arial Unicode MS" w:hAnsi="Arial Unicode MS" w:cs="Arial Unicode MS"/>
                <w:sz w:val="20"/>
                <w:szCs w:val="20"/>
              </w:rPr>
              <w:t>Be able to work under pressure and prioritise a heavy clinical workload</w:t>
            </w:r>
          </w:p>
          <w:p w14:paraId="2FB2FB34" w14:textId="77777777" w:rsidR="005025CB" w:rsidRPr="004910DD" w:rsidRDefault="005025CB" w:rsidP="00FD0B9F">
            <w:pPr>
              <w:numPr>
                <w:ilvl w:val="0"/>
                <w:numId w:val="7"/>
              </w:numPr>
              <w:tabs>
                <w:tab w:val="num" w:pos="426"/>
              </w:tabs>
              <w:rPr>
                <w:rFonts w:ascii="Arial Unicode MS" w:eastAsia="Arial Unicode MS" w:hAnsi="Arial Unicode MS" w:cs="Arial Unicode MS"/>
                <w:sz w:val="20"/>
                <w:szCs w:val="20"/>
              </w:rPr>
            </w:pPr>
            <w:r w:rsidRPr="004910DD">
              <w:rPr>
                <w:rFonts w:ascii="Arial Unicode MS" w:eastAsia="Arial Unicode MS" w:hAnsi="Arial Unicode MS" w:cs="Arial Unicode MS"/>
                <w:sz w:val="20"/>
                <w:szCs w:val="20"/>
              </w:rPr>
              <w:t>Have excellent written and oral communication skills</w:t>
            </w:r>
          </w:p>
          <w:p w14:paraId="005BB96F" w14:textId="77777777" w:rsidR="005025CB" w:rsidRPr="004910DD" w:rsidRDefault="005025CB" w:rsidP="00FD0B9F">
            <w:pPr>
              <w:numPr>
                <w:ilvl w:val="0"/>
                <w:numId w:val="7"/>
              </w:numPr>
              <w:tabs>
                <w:tab w:val="num" w:pos="426"/>
              </w:tabs>
              <w:rPr>
                <w:rFonts w:ascii="Arial Unicode MS" w:eastAsia="Arial Unicode MS" w:hAnsi="Arial Unicode MS" w:cs="Arial Unicode MS"/>
                <w:sz w:val="20"/>
                <w:szCs w:val="20"/>
              </w:rPr>
            </w:pPr>
            <w:r w:rsidRPr="004910DD">
              <w:rPr>
                <w:rFonts w:ascii="Arial Unicode MS" w:eastAsia="Arial Unicode MS" w:hAnsi="Arial Unicode MS" w:cs="Arial Unicode MS"/>
                <w:sz w:val="20"/>
                <w:szCs w:val="20"/>
              </w:rPr>
              <w:t>Good supervising and teaching skills</w:t>
            </w:r>
          </w:p>
          <w:p w14:paraId="59E58BFF" w14:textId="77777777" w:rsidR="005025CB" w:rsidRPr="005025CB" w:rsidRDefault="005025CB" w:rsidP="00FD0B9F">
            <w:pPr>
              <w:numPr>
                <w:ilvl w:val="0"/>
                <w:numId w:val="7"/>
              </w:numPr>
              <w:tabs>
                <w:tab w:val="num" w:pos="426"/>
              </w:tabs>
              <w:rPr>
                <w:rFonts w:ascii="Arial Unicode MS" w:eastAsia="Arial Unicode MS" w:hAnsi="Arial Unicode MS" w:cs="Arial Unicode MS"/>
                <w:sz w:val="20"/>
                <w:szCs w:val="20"/>
              </w:rPr>
            </w:pPr>
            <w:r w:rsidRPr="004910DD">
              <w:rPr>
                <w:rFonts w:ascii="Arial Unicode MS" w:eastAsia="Arial Unicode MS" w:hAnsi="Arial Unicode MS" w:cs="Arial Unicode MS"/>
                <w:sz w:val="20"/>
                <w:szCs w:val="20"/>
              </w:rPr>
              <w:t>Demonstrate a team approach to work and collaborative working relationship with</w:t>
            </w:r>
            <w:r>
              <w:rPr>
                <w:rFonts w:ascii="Arial Unicode MS" w:eastAsia="Arial Unicode MS" w:hAnsi="Arial Unicode MS" w:cs="Arial Unicode MS"/>
                <w:sz w:val="20"/>
                <w:szCs w:val="20"/>
              </w:rPr>
              <w:t xml:space="preserve"> </w:t>
            </w:r>
            <w:r w:rsidRPr="005025CB">
              <w:rPr>
                <w:rFonts w:ascii="Arial Unicode MS" w:eastAsia="Arial Unicode MS" w:hAnsi="Arial Unicode MS" w:cs="Arial Unicode MS"/>
                <w:sz w:val="20"/>
                <w:szCs w:val="20"/>
              </w:rPr>
              <w:t>management</w:t>
            </w:r>
          </w:p>
        </w:tc>
      </w:tr>
    </w:tbl>
    <w:p w14:paraId="5404A4F4" w14:textId="14AF6D87" w:rsidR="005025CB" w:rsidRDefault="005025CB"/>
    <w:p w14:paraId="29099575" w14:textId="0CD4182D" w:rsidR="005025CB" w:rsidRPr="005025CB" w:rsidRDefault="005025CB">
      <w:pPr>
        <w:rPr>
          <w:rFonts w:ascii="Arial" w:hAnsi="Arial" w:cs="Arial"/>
          <w:b/>
          <w:color w:val="009999"/>
          <w:sz w:val="22"/>
          <w:szCs w:val="22"/>
        </w:rPr>
      </w:pPr>
      <w:r w:rsidRPr="005025CB">
        <w:rPr>
          <w:rFonts w:ascii="Arial" w:hAnsi="Arial" w:cs="Arial"/>
          <w:b/>
          <w:color w:val="009999"/>
          <w:sz w:val="22"/>
          <w:szCs w:val="22"/>
        </w:rPr>
        <w:t>PERSONAL ATTRIBUTES:</w:t>
      </w: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8522"/>
      </w:tblGrid>
      <w:tr w:rsidR="005025CB" w:rsidRPr="00C914DD" w14:paraId="3D0D04B9" w14:textId="77777777" w:rsidTr="00FD0B9F">
        <w:tc>
          <w:tcPr>
            <w:tcW w:w="8748" w:type="dxa"/>
          </w:tcPr>
          <w:p w14:paraId="3BDF07F5" w14:textId="77777777" w:rsidR="005025CB" w:rsidRPr="005025CB" w:rsidRDefault="005025CB" w:rsidP="005025CB">
            <w:pPr>
              <w:rPr>
                <w:rFonts w:ascii="Arial Unicode MS" w:eastAsia="Arial Unicode MS" w:hAnsi="Arial Unicode MS" w:cs="Arial Unicode MS"/>
                <w:b/>
                <w:bCs/>
                <w:sz w:val="20"/>
                <w:szCs w:val="20"/>
              </w:rPr>
            </w:pPr>
            <w:r w:rsidRPr="005025CB">
              <w:rPr>
                <w:rFonts w:ascii="Arial Unicode MS" w:eastAsia="Arial Unicode MS" w:hAnsi="Arial Unicode MS" w:cs="Arial Unicode MS"/>
                <w:b/>
                <w:bCs/>
                <w:sz w:val="20"/>
                <w:szCs w:val="20"/>
              </w:rPr>
              <w:t>Key Behaviours:</w:t>
            </w:r>
          </w:p>
          <w:p w14:paraId="76411BFD" w14:textId="77777777" w:rsidR="005025CB" w:rsidRPr="005025CB" w:rsidRDefault="005025CB" w:rsidP="005025CB">
            <w:pPr>
              <w:numPr>
                <w:ilvl w:val="0"/>
                <w:numId w:val="7"/>
              </w:numPr>
              <w:tabs>
                <w:tab w:val="num" w:pos="426"/>
              </w:tabs>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Ability to “work together” in a truthful and helpful manner.</w:t>
            </w:r>
          </w:p>
          <w:p w14:paraId="3ADBBEE2" w14:textId="77777777" w:rsidR="005025CB" w:rsidRPr="005025CB" w:rsidRDefault="005025CB" w:rsidP="005025CB">
            <w:pPr>
              <w:numPr>
                <w:ilvl w:val="0"/>
                <w:numId w:val="7"/>
              </w:numPr>
              <w:tabs>
                <w:tab w:val="num" w:pos="426"/>
              </w:tabs>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Ability to “work smarter” by being innovative and proactive.</w:t>
            </w:r>
          </w:p>
          <w:p w14:paraId="1B36B540" w14:textId="77777777" w:rsidR="005025CB" w:rsidRPr="005025CB" w:rsidRDefault="005025CB" w:rsidP="005025CB">
            <w:pPr>
              <w:numPr>
                <w:ilvl w:val="0"/>
                <w:numId w:val="7"/>
              </w:numPr>
              <w:tabs>
                <w:tab w:val="num" w:pos="426"/>
              </w:tabs>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Accepts responsibility for actions.</w:t>
            </w:r>
          </w:p>
          <w:p w14:paraId="1CD4273A" w14:textId="77777777" w:rsidR="005025CB" w:rsidRPr="005025CB" w:rsidRDefault="005025CB" w:rsidP="005025CB">
            <w:pPr>
              <w:numPr>
                <w:ilvl w:val="0"/>
                <w:numId w:val="7"/>
              </w:numPr>
              <w:tabs>
                <w:tab w:val="num" w:pos="426"/>
              </w:tabs>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Have a genuine empathy with patients, the general public and staff at all levels.</w:t>
            </w:r>
          </w:p>
          <w:p w14:paraId="11F1A0C8" w14:textId="77777777" w:rsidR="005025CB" w:rsidRPr="005025CB" w:rsidRDefault="005025CB" w:rsidP="005025CB">
            <w:pPr>
              <w:numPr>
                <w:ilvl w:val="0"/>
                <w:numId w:val="7"/>
              </w:numPr>
              <w:tabs>
                <w:tab w:val="num" w:pos="426"/>
              </w:tabs>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Be an innovative thinker, who can adapt to change in medical practice.</w:t>
            </w:r>
          </w:p>
          <w:p w14:paraId="7DB1E1C8" w14:textId="77777777" w:rsidR="005025CB" w:rsidRPr="005025CB" w:rsidRDefault="005025CB" w:rsidP="005025CB">
            <w:pPr>
              <w:numPr>
                <w:ilvl w:val="0"/>
                <w:numId w:val="7"/>
              </w:numPr>
              <w:tabs>
                <w:tab w:val="num" w:pos="426"/>
              </w:tabs>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Be committed to their personal development, and to the provision of patient focused services.</w:t>
            </w:r>
          </w:p>
          <w:p w14:paraId="2C2FC0A6" w14:textId="77777777" w:rsidR="005025CB" w:rsidRPr="005025CB" w:rsidRDefault="005025CB" w:rsidP="005025CB">
            <w:pPr>
              <w:ind w:left="567"/>
              <w:rPr>
                <w:rFonts w:ascii="Arial Unicode MS" w:eastAsia="Arial Unicode MS" w:hAnsi="Arial Unicode MS" w:cs="Arial Unicode MS"/>
                <w:sz w:val="20"/>
                <w:szCs w:val="20"/>
              </w:rPr>
            </w:pPr>
          </w:p>
          <w:p w14:paraId="3EFE780C" w14:textId="77777777" w:rsidR="005025CB" w:rsidRPr="005025CB" w:rsidRDefault="005025CB" w:rsidP="005025CB">
            <w:pPr>
              <w:rPr>
                <w:rFonts w:ascii="Arial Unicode MS" w:eastAsia="Arial Unicode MS" w:hAnsi="Arial Unicode MS" w:cs="Arial Unicode MS"/>
                <w:b/>
                <w:bCs/>
                <w:sz w:val="20"/>
                <w:szCs w:val="20"/>
              </w:rPr>
            </w:pPr>
            <w:r w:rsidRPr="005025CB">
              <w:rPr>
                <w:rFonts w:ascii="Arial Unicode MS" w:eastAsia="Arial Unicode MS" w:hAnsi="Arial Unicode MS" w:cs="Arial Unicode MS"/>
                <w:b/>
                <w:bCs/>
                <w:sz w:val="20"/>
                <w:szCs w:val="20"/>
              </w:rPr>
              <w:t>Competencies</w:t>
            </w:r>
          </w:p>
          <w:p w14:paraId="435032BC"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A clear understanding/interest and commitment to mental health and to OPMH.</w:t>
            </w:r>
          </w:p>
          <w:p w14:paraId="76B72FFC"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Clinical competences appropriate to the treatment/care of persons presenting with a psychiatric condition and to the quality of services as foreseen by the OPMH.</w:t>
            </w:r>
          </w:p>
          <w:p w14:paraId="6CB8C0A5"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Ability to provide an appropriate learning environment for all staff with the OPMH.</w:t>
            </w:r>
          </w:p>
          <w:p w14:paraId="06C35B94"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Ability to communicate and relate positively with all management, staff and patients of the OPMH, to ensure effective communication, cooperation and informed consent.</w:t>
            </w:r>
          </w:p>
          <w:p w14:paraId="0F9CE3F5"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Competent organisation skills.</w:t>
            </w:r>
          </w:p>
          <w:p w14:paraId="10E1E168"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Sound consultation/liaison skills.</w:t>
            </w:r>
          </w:p>
          <w:p w14:paraId="7178A98A" w14:textId="294CA3D4" w:rsidR="005025CB" w:rsidRPr="008148D6" w:rsidRDefault="005025CB" w:rsidP="00FD0B9F">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 xml:space="preserve">A working understanding of </w:t>
            </w:r>
            <w:r w:rsidR="009C1DCB" w:rsidRPr="005025CB">
              <w:rPr>
                <w:rFonts w:ascii="Arial Unicode MS" w:eastAsia="Arial Unicode MS" w:hAnsi="Arial Unicode MS" w:cs="Arial Unicode MS"/>
                <w:sz w:val="20"/>
                <w:szCs w:val="20"/>
              </w:rPr>
              <w:t>Māori</w:t>
            </w:r>
            <w:r w:rsidRPr="005025CB">
              <w:rPr>
                <w:rFonts w:ascii="Arial Unicode MS" w:eastAsia="Arial Unicode MS" w:hAnsi="Arial Unicode MS" w:cs="Arial Unicode MS"/>
                <w:sz w:val="20"/>
                <w:szCs w:val="20"/>
              </w:rPr>
              <w:t xml:space="preserve"> and other cultural issues as they relate to mental health, and a commitment to bicultural service development.</w:t>
            </w:r>
          </w:p>
        </w:tc>
      </w:tr>
    </w:tbl>
    <w:p w14:paraId="1D9980B9" w14:textId="24EC09C2" w:rsidR="005025CB" w:rsidRDefault="005025CB" w:rsidP="005025CB">
      <w:pPr>
        <w:ind w:left="567"/>
        <w:rPr>
          <w:rFonts w:ascii="Arial Unicode MS" w:eastAsia="Arial Unicode MS" w:hAnsi="Arial Unicode MS" w:cs="Arial Unicode MS"/>
          <w:sz w:val="20"/>
          <w:szCs w:val="20"/>
        </w:rPr>
      </w:pPr>
    </w:p>
    <w:p w14:paraId="0E3F1512" w14:textId="6D90930E" w:rsidR="005025CB" w:rsidRPr="005025CB" w:rsidRDefault="005025CB" w:rsidP="005025CB">
      <w:pPr>
        <w:rPr>
          <w:rFonts w:ascii="Arial" w:hAnsi="Arial" w:cs="Arial"/>
          <w:b/>
          <w:color w:val="009999"/>
          <w:sz w:val="22"/>
          <w:szCs w:val="22"/>
        </w:rPr>
      </w:pPr>
      <w:r w:rsidRPr="005025CB">
        <w:rPr>
          <w:rFonts w:ascii="Arial" w:hAnsi="Arial" w:cs="Arial"/>
          <w:b/>
          <w:color w:val="009999"/>
          <w:sz w:val="22"/>
          <w:szCs w:val="22"/>
        </w:rPr>
        <w:t>KEY RESULTS:</w:t>
      </w:r>
    </w:p>
    <w:tbl>
      <w:tblPr>
        <w:tblW w:w="0" w:type="auto"/>
        <w:tblInd w:w="10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1E0" w:firstRow="1" w:lastRow="1" w:firstColumn="1" w:lastColumn="1" w:noHBand="0" w:noVBand="0"/>
      </w:tblPr>
      <w:tblGrid>
        <w:gridCol w:w="8522"/>
      </w:tblGrid>
      <w:tr w:rsidR="005025CB" w:rsidRPr="005025CB" w14:paraId="334AB4BE" w14:textId="77777777" w:rsidTr="00FD0B9F">
        <w:tc>
          <w:tcPr>
            <w:tcW w:w="8748" w:type="dxa"/>
          </w:tcPr>
          <w:p w14:paraId="0AFAFEF9"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All inpatient, outpatient and group work to be carried out safely and effectively in a patient focused manner.</w:t>
            </w:r>
          </w:p>
          <w:p w14:paraId="5A14510D"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Maintain within the OPMH standards of clinical care which match national and international standards.</w:t>
            </w:r>
          </w:p>
          <w:p w14:paraId="58763B35"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To maintain the level of service throughputs as established by the OPMH to ensure the ongoing viability of the Service.</w:t>
            </w:r>
          </w:p>
          <w:p w14:paraId="4ACA5824"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Technical skills and professional knowledge gained by way of experience, courses, and seminars to be disseminated through the OPMH.</w:t>
            </w:r>
          </w:p>
          <w:p w14:paraId="4FA42888"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Teaching of all staff to a standard as agreed by the OPMH.</w:t>
            </w:r>
          </w:p>
          <w:p w14:paraId="67B3BFDF"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To encourage the development of an environment that is patient centred. To contribute and support initiatives to improve patient outcomes/care as developed by the OPMH Service.</w:t>
            </w:r>
          </w:p>
          <w:p w14:paraId="75D4BF60"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To maximise consultation with other agencies to ensure optimal patient care.</w:t>
            </w:r>
          </w:p>
          <w:p w14:paraId="7DBEBF41"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To encourage the development of an environment that supports and facilitates the concept of a training institution/hospital.</w:t>
            </w:r>
          </w:p>
          <w:p w14:paraId="19BC2AB5"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That all relevant legislative and regulative requirements such as Health and Safety plus the OPMH policies and procedures are adhered to.</w:t>
            </w:r>
          </w:p>
          <w:p w14:paraId="62BF329A"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Administration, including patient documentation and attendance at meetings relating to clinical service are undertaken.</w:t>
            </w:r>
          </w:p>
          <w:p w14:paraId="5C051769"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Reporting standards, performance measures and quality indicators are met. Make relevant recommendations to these measures so that changes can be advocated for.</w:t>
            </w:r>
          </w:p>
          <w:p w14:paraId="4A5FEC56" w14:textId="5526F060" w:rsidR="005025CB" w:rsidRPr="005025CB" w:rsidRDefault="009C1DCB" w:rsidP="005025CB">
            <w:pPr>
              <w:numPr>
                <w:ilvl w:val="0"/>
                <w:numId w:val="7"/>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C</w:t>
            </w:r>
            <w:r w:rsidR="005025CB" w:rsidRPr="005025CB">
              <w:rPr>
                <w:rFonts w:ascii="Arial Unicode MS" w:eastAsia="Arial Unicode MS" w:hAnsi="Arial Unicode MS" w:cs="Arial Unicode MS"/>
                <w:sz w:val="20"/>
                <w:szCs w:val="20"/>
              </w:rPr>
              <w:t>linical audits, peer review, quality assurance programmes as established by the Older Persons Health Service and OPMH are undertaken and maintained.</w:t>
            </w:r>
          </w:p>
          <w:p w14:paraId="5CFA8D3C"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Agreed research is undertaken and maintained.</w:t>
            </w:r>
          </w:p>
          <w:p w14:paraId="13092984"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Continuing education to be maintained for the purpose of self-education and development of services (and their delivery) including membership of a recognised continuing professional development programme.</w:t>
            </w:r>
          </w:p>
          <w:p w14:paraId="618A63F3"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That a relevant on call roster is undertaken.</w:t>
            </w:r>
          </w:p>
          <w:p w14:paraId="1529478F" w14:textId="77777777" w:rsidR="005025CB" w:rsidRPr="005025CB" w:rsidRDefault="005025CB" w:rsidP="005025CB">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That appropriate notification of leave for seminars, conferences, holidays etc. be given to enable OPMH to maintain planned services provided to patients.</w:t>
            </w:r>
          </w:p>
          <w:p w14:paraId="07E690B9" w14:textId="1F594328" w:rsidR="005025CB" w:rsidRPr="008148D6" w:rsidRDefault="005025CB" w:rsidP="008148D6">
            <w:pPr>
              <w:numPr>
                <w:ilvl w:val="0"/>
                <w:numId w:val="7"/>
              </w:numPr>
              <w:rPr>
                <w:rFonts w:ascii="Arial Unicode MS" w:eastAsia="Arial Unicode MS" w:hAnsi="Arial Unicode MS" w:cs="Arial Unicode MS"/>
                <w:sz w:val="20"/>
                <w:szCs w:val="20"/>
              </w:rPr>
            </w:pPr>
            <w:r w:rsidRPr="005025CB">
              <w:rPr>
                <w:rFonts w:ascii="Arial Unicode MS" w:eastAsia="Arial Unicode MS" w:hAnsi="Arial Unicode MS" w:cs="Arial Unicode MS"/>
                <w:sz w:val="20"/>
                <w:szCs w:val="20"/>
              </w:rPr>
              <w:t>Communication with community groups is focused on patient and service delivery.</w:t>
            </w:r>
          </w:p>
        </w:tc>
      </w:tr>
    </w:tbl>
    <w:p w14:paraId="724E1D55" w14:textId="77777777" w:rsidR="00D25627" w:rsidRDefault="00D25627" w:rsidP="00027CD7">
      <w:pPr>
        <w:rPr>
          <w:rFonts w:ascii="Arial" w:hAnsi="Arial" w:cs="Arial"/>
          <w:b/>
          <w:sz w:val="22"/>
          <w:szCs w:val="22"/>
        </w:rPr>
      </w:pPr>
    </w:p>
    <w:p w14:paraId="4EB1D95D" w14:textId="77777777" w:rsidR="00D25627" w:rsidRPr="00D25627" w:rsidRDefault="00D25627" w:rsidP="00027CD7">
      <w:pPr>
        <w:rPr>
          <w:rFonts w:ascii="Arial" w:hAnsi="Arial" w:cs="Arial"/>
          <w:b/>
          <w:sz w:val="22"/>
          <w:szCs w:val="22"/>
        </w:rPr>
      </w:pPr>
    </w:p>
    <w:p w14:paraId="2FF28A5D" w14:textId="77777777" w:rsidR="003846F8" w:rsidRPr="007B4FF4" w:rsidRDefault="003846F8" w:rsidP="003846F8">
      <w:pPr>
        <w:jc w:val="both"/>
        <w:rPr>
          <w:rFonts w:ascii="Arial Narrow" w:hAnsi="Arial Narrow"/>
          <w:b/>
          <w:lang w:eastAsia="en-NZ"/>
        </w:rPr>
      </w:pPr>
    </w:p>
    <w:p w14:paraId="06B2D42D" w14:textId="0B3FD616" w:rsidR="003846F8" w:rsidRPr="007B4FF4" w:rsidRDefault="003846F8" w:rsidP="003846F8">
      <w:pPr>
        <w:jc w:val="both"/>
        <w:rPr>
          <w:rFonts w:ascii="Arial" w:hAnsi="Arial" w:cs="Arial"/>
          <w:sz w:val="20"/>
          <w:szCs w:val="20"/>
          <w:lang w:eastAsia="en-NZ"/>
        </w:rPr>
      </w:pPr>
      <w:r w:rsidRPr="007B4FF4">
        <w:rPr>
          <w:rFonts w:ascii="Arial" w:hAnsi="Arial" w:cs="Arial"/>
          <w:b/>
          <w:sz w:val="20"/>
          <w:szCs w:val="20"/>
          <w:lang w:eastAsia="en-NZ"/>
        </w:rPr>
        <w:t>The intent of this position description is to provide a representative summary of the major duties and responsibilities</w:t>
      </w:r>
      <w:r w:rsidR="005025CB" w:rsidRPr="005025CB">
        <w:rPr>
          <w:rFonts w:ascii="Arial" w:hAnsi="Arial" w:cs="Arial"/>
          <w:b/>
          <w:sz w:val="20"/>
          <w:szCs w:val="20"/>
          <w:lang w:eastAsia="en-NZ"/>
        </w:rPr>
        <w:t xml:space="preserve"> performed by staff in this job classification.  Staff members may be requested to perform job related tasks other than those specified.</w:t>
      </w:r>
    </w:p>
    <w:p w14:paraId="15827347" w14:textId="77777777" w:rsidR="00486B1F" w:rsidRPr="00D25627" w:rsidRDefault="00486B1F" w:rsidP="009465AA">
      <w:pPr>
        <w:rPr>
          <w:rFonts w:ascii="Arial" w:hAnsi="Arial" w:cs="Arial"/>
          <w:sz w:val="20"/>
          <w:szCs w:val="20"/>
        </w:rPr>
      </w:pPr>
    </w:p>
    <w:p w14:paraId="488D35B9" w14:textId="77777777" w:rsidR="00486B1F" w:rsidRPr="00D25627" w:rsidRDefault="00486B1F" w:rsidP="009465AA">
      <w:pPr>
        <w:rPr>
          <w:rFonts w:ascii="Arial" w:hAnsi="Arial" w:cs="Arial"/>
          <w:sz w:val="20"/>
          <w:szCs w:val="20"/>
        </w:rPr>
      </w:pPr>
    </w:p>
    <w:p w14:paraId="6C52C642" w14:textId="77777777" w:rsidR="009465AA" w:rsidRPr="00D25627" w:rsidRDefault="008B6216" w:rsidP="009465AA">
      <w:pPr>
        <w:rPr>
          <w:rFonts w:ascii="Arial" w:hAnsi="Arial" w:cs="Arial"/>
          <w:sz w:val="20"/>
          <w:szCs w:val="20"/>
        </w:rPr>
      </w:pPr>
      <w:r w:rsidRPr="00D25627">
        <w:rPr>
          <w:rFonts w:ascii="Arial" w:hAnsi="Arial" w:cs="Arial"/>
          <w:sz w:val="20"/>
          <w:szCs w:val="20"/>
        </w:rPr>
        <w:t xml:space="preserve">Employee        </w:t>
      </w:r>
      <w:r w:rsidR="009B3A37" w:rsidRPr="00D25627">
        <w:rPr>
          <w:rFonts w:ascii="Arial" w:hAnsi="Arial" w:cs="Arial"/>
          <w:sz w:val="20"/>
          <w:szCs w:val="20"/>
        </w:rPr>
        <w:tab/>
      </w:r>
      <w:r w:rsidRPr="00D25627">
        <w:rPr>
          <w:rFonts w:ascii="Arial" w:hAnsi="Arial" w:cs="Arial"/>
          <w:sz w:val="20"/>
          <w:szCs w:val="20"/>
        </w:rPr>
        <w:t>___________________________</w:t>
      </w:r>
      <w:r w:rsidRPr="00D25627">
        <w:rPr>
          <w:rFonts w:ascii="Arial" w:hAnsi="Arial" w:cs="Arial"/>
          <w:sz w:val="20"/>
          <w:szCs w:val="20"/>
        </w:rPr>
        <w:tab/>
        <w:t>_____________</w:t>
      </w:r>
      <w:r w:rsidRPr="00D25627">
        <w:rPr>
          <w:rFonts w:ascii="Arial" w:hAnsi="Arial" w:cs="Arial"/>
          <w:sz w:val="20"/>
          <w:szCs w:val="20"/>
        </w:rPr>
        <w:tab/>
        <w:t>_____</w:t>
      </w:r>
    </w:p>
    <w:p w14:paraId="3E8CB9D4" w14:textId="77777777" w:rsidR="009465AA" w:rsidRPr="00D25627" w:rsidRDefault="008B6216" w:rsidP="008B6216">
      <w:pPr>
        <w:ind w:left="720" w:firstLine="720"/>
        <w:rPr>
          <w:rFonts w:ascii="Arial" w:hAnsi="Arial" w:cs="Arial"/>
          <w:b/>
          <w:sz w:val="20"/>
          <w:szCs w:val="20"/>
        </w:rPr>
      </w:pPr>
      <w:r w:rsidRPr="00D25627">
        <w:rPr>
          <w:rFonts w:ascii="Arial" w:hAnsi="Arial" w:cs="Arial"/>
          <w:sz w:val="20"/>
          <w:szCs w:val="20"/>
        </w:rPr>
        <w:t xml:space="preserve">Name &amp; Designation </w:t>
      </w:r>
      <w:r w:rsidRPr="00D25627">
        <w:rPr>
          <w:rFonts w:ascii="Arial" w:hAnsi="Arial" w:cs="Arial"/>
          <w:sz w:val="20"/>
          <w:szCs w:val="20"/>
        </w:rPr>
        <w:tab/>
      </w:r>
      <w:r w:rsidRPr="00D25627">
        <w:rPr>
          <w:rFonts w:ascii="Arial" w:hAnsi="Arial" w:cs="Arial"/>
          <w:sz w:val="20"/>
          <w:szCs w:val="20"/>
        </w:rPr>
        <w:tab/>
      </w:r>
      <w:r w:rsidRPr="00D25627">
        <w:rPr>
          <w:rFonts w:ascii="Arial" w:hAnsi="Arial" w:cs="Arial"/>
          <w:sz w:val="20"/>
          <w:szCs w:val="20"/>
        </w:rPr>
        <w:tab/>
        <w:t xml:space="preserve">Signature </w:t>
      </w:r>
      <w:r w:rsidRPr="00D25627">
        <w:rPr>
          <w:rFonts w:ascii="Arial" w:hAnsi="Arial" w:cs="Arial"/>
          <w:sz w:val="20"/>
          <w:szCs w:val="20"/>
        </w:rPr>
        <w:tab/>
      </w:r>
      <w:r w:rsidRPr="00D25627">
        <w:rPr>
          <w:rFonts w:ascii="Arial" w:hAnsi="Arial" w:cs="Arial"/>
          <w:sz w:val="20"/>
          <w:szCs w:val="20"/>
        </w:rPr>
        <w:tab/>
        <w:t>Date</w:t>
      </w:r>
    </w:p>
    <w:p w14:paraId="37C1CA90" w14:textId="77777777" w:rsidR="009465AA" w:rsidRPr="00D25627" w:rsidRDefault="009465AA" w:rsidP="009465AA">
      <w:pPr>
        <w:rPr>
          <w:rFonts w:ascii="Arial" w:hAnsi="Arial" w:cs="Arial"/>
          <w:b/>
          <w:sz w:val="20"/>
          <w:szCs w:val="20"/>
        </w:rPr>
      </w:pPr>
    </w:p>
    <w:p w14:paraId="2084DA45" w14:textId="77777777" w:rsidR="008B6216" w:rsidRPr="00D25627" w:rsidRDefault="008B6216" w:rsidP="009465AA">
      <w:pPr>
        <w:rPr>
          <w:rFonts w:ascii="Arial" w:hAnsi="Arial" w:cs="Arial"/>
          <w:sz w:val="20"/>
          <w:szCs w:val="20"/>
        </w:rPr>
      </w:pPr>
    </w:p>
    <w:p w14:paraId="23B64862" w14:textId="77777777" w:rsidR="008B6216" w:rsidRPr="00D25627" w:rsidRDefault="008B6216" w:rsidP="008B6216">
      <w:pPr>
        <w:rPr>
          <w:rFonts w:ascii="Arial" w:hAnsi="Arial" w:cs="Arial"/>
          <w:sz w:val="20"/>
          <w:szCs w:val="20"/>
        </w:rPr>
      </w:pPr>
      <w:r w:rsidRPr="00D25627">
        <w:rPr>
          <w:rFonts w:ascii="Arial" w:hAnsi="Arial" w:cs="Arial"/>
          <w:sz w:val="20"/>
          <w:szCs w:val="20"/>
        </w:rPr>
        <w:t>SCDHB</w:t>
      </w:r>
      <w:r w:rsidRPr="00D25627">
        <w:rPr>
          <w:rFonts w:ascii="Arial" w:hAnsi="Arial" w:cs="Arial"/>
          <w:sz w:val="20"/>
          <w:szCs w:val="20"/>
        </w:rPr>
        <w:tab/>
      </w:r>
      <w:r w:rsidR="009B3A37" w:rsidRPr="00D25627">
        <w:rPr>
          <w:rFonts w:ascii="Arial" w:hAnsi="Arial" w:cs="Arial"/>
          <w:sz w:val="20"/>
          <w:szCs w:val="20"/>
        </w:rPr>
        <w:tab/>
        <w:t>___</w:t>
      </w:r>
      <w:r w:rsidRPr="00D25627">
        <w:rPr>
          <w:rFonts w:ascii="Arial" w:hAnsi="Arial" w:cs="Arial"/>
          <w:sz w:val="20"/>
          <w:szCs w:val="20"/>
        </w:rPr>
        <w:t>_______________________</w:t>
      </w:r>
      <w:r w:rsidRPr="00D25627">
        <w:rPr>
          <w:rFonts w:ascii="Arial" w:hAnsi="Arial" w:cs="Arial"/>
          <w:sz w:val="20"/>
          <w:szCs w:val="20"/>
        </w:rPr>
        <w:tab/>
        <w:t>____________</w:t>
      </w:r>
      <w:r w:rsidRPr="00D25627">
        <w:rPr>
          <w:rFonts w:ascii="Arial" w:hAnsi="Arial" w:cs="Arial"/>
          <w:sz w:val="20"/>
          <w:szCs w:val="20"/>
        </w:rPr>
        <w:tab/>
      </w:r>
      <w:r w:rsidR="009B3A37" w:rsidRPr="00D25627">
        <w:rPr>
          <w:rFonts w:ascii="Arial" w:hAnsi="Arial" w:cs="Arial"/>
          <w:sz w:val="20"/>
          <w:szCs w:val="20"/>
        </w:rPr>
        <w:tab/>
      </w:r>
      <w:r w:rsidRPr="00D25627">
        <w:rPr>
          <w:rFonts w:ascii="Arial" w:hAnsi="Arial" w:cs="Arial"/>
          <w:sz w:val="20"/>
          <w:szCs w:val="20"/>
        </w:rPr>
        <w:t>_____</w:t>
      </w:r>
    </w:p>
    <w:p w14:paraId="23039DBD" w14:textId="77777777" w:rsidR="008B6216" w:rsidRPr="00D25627" w:rsidRDefault="008B6216" w:rsidP="008B6216">
      <w:pPr>
        <w:ind w:left="720" w:firstLine="720"/>
        <w:rPr>
          <w:rFonts w:ascii="Arial" w:hAnsi="Arial" w:cs="Arial"/>
          <w:b/>
          <w:sz w:val="20"/>
          <w:szCs w:val="20"/>
        </w:rPr>
      </w:pPr>
      <w:r w:rsidRPr="00D25627">
        <w:rPr>
          <w:rFonts w:ascii="Arial" w:hAnsi="Arial" w:cs="Arial"/>
          <w:sz w:val="20"/>
          <w:szCs w:val="20"/>
        </w:rPr>
        <w:t xml:space="preserve">Name &amp; Designation </w:t>
      </w:r>
      <w:r w:rsidRPr="00D25627">
        <w:rPr>
          <w:rFonts w:ascii="Arial" w:hAnsi="Arial" w:cs="Arial"/>
          <w:sz w:val="20"/>
          <w:szCs w:val="20"/>
        </w:rPr>
        <w:tab/>
      </w:r>
      <w:r w:rsidRPr="00D25627">
        <w:rPr>
          <w:rFonts w:ascii="Arial" w:hAnsi="Arial" w:cs="Arial"/>
          <w:sz w:val="20"/>
          <w:szCs w:val="20"/>
        </w:rPr>
        <w:tab/>
      </w:r>
      <w:r w:rsidRPr="00D25627">
        <w:rPr>
          <w:rFonts w:ascii="Arial" w:hAnsi="Arial" w:cs="Arial"/>
          <w:sz w:val="20"/>
          <w:szCs w:val="20"/>
        </w:rPr>
        <w:tab/>
        <w:t xml:space="preserve">Signature </w:t>
      </w:r>
      <w:r w:rsidRPr="00D25627">
        <w:rPr>
          <w:rFonts w:ascii="Arial" w:hAnsi="Arial" w:cs="Arial"/>
          <w:sz w:val="20"/>
          <w:szCs w:val="20"/>
        </w:rPr>
        <w:tab/>
      </w:r>
      <w:r w:rsidRPr="00D25627">
        <w:rPr>
          <w:rFonts w:ascii="Arial" w:hAnsi="Arial" w:cs="Arial"/>
          <w:sz w:val="20"/>
          <w:szCs w:val="20"/>
        </w:rPr>
        <w:tab/>
        <w:t>Date</w:t>
      </w:r>
    </w:p>
    <w:p w14:paraId="5CC70FBC" w14:textId="77777777" w:rsidR="009465AA" w:rsidRPr="00D25627" w:rsidRDefault="009465AA" w:rsidP="009465AA">
      <w:pPr>
        <w:rPr>
          <w:rFonts w:ascii="Arial" w:hAnsi="Arial" w:cs="Arial"/>
          <w:b/>
          <w:color w:val="33CCCC"/>
          <w:sz w:val="22"/>
          <w:szCs w:val="22"/>
        </w:rPr>
      </w:pPr>
    </w:p>
    <w:p w14:paraId="5BB3825A" w14:textId="77777777" w:rsidR="00500CDC" w:rsidRPr="00D25627" w:rsidRDefault="00500CDC" w:rsidP="009465AA">
      <w:pPr>
        <w:rPr>
          <w:rFonts w:ascii="Arial" w:hAnsi="Arial" w:cs="Arial"/>
          <w:b/>
          <w:color w:val="33CCCC"/>
          <w:sz w:val="22"/>
          <w:szCs w:val="22"/>
        </w:rPr>
      </w:pPr>
    </w:p>
    <w:sectPr w:rsidR="00500CDC" w:rsidRPr="00D25627" w:rsidSect="00CE1FC3">
      <w:footerReference w:type="default" r:id="rId8"/>
      <w:pgSz w:w="12240" w:h="15840"/>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FFD1" w14:textId="77777777" w:rsidR="001F3C9F" w:rsidRDefault="001F3C9F" w:rsidP="0033581D">
      <w:r>
        <w:separator/>
      </w:r>
    </w:p>
  </w:endnote>
  <w:endnote w:type="continuationSeparator" w:id="0">
    <w:p w14:paraId="19098165" w14:textId="77777777" w:rsidR="001F3C9F" w:rsidRDefault="001F3C9F" w:rsidP="0033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6438" w14:textId="0B4B2641" w:rsidR="001820D9" w:rsidRPr="005C622D" w:rsidRDefault="001820D9" w:rsidP="008B6216">
    <w:pPr>
      <w:rPr>
        <w:rFonts w:ascii="Arial" w:hAnsi="Arial" w:cs="Arial"/>
        <w:b/>
        <w:color w:val="009999"/>
        <w:sz w:val="16"/>
        <w:szCs w:val="16"/>
        <w:lang w:val="en-US"/>
      </w:rPr>
    </w:pPr>
    <w:r w:rsidRPr="00203766">
      <w:rPr>
        <w:rFonts w:ascii="Arial" w:hAnsi="Arial" w:cs="Arial"/>
        <w:b/>
        <w:color w:val="009999"/>
        <w:sz w:val="16"/>
        <w:szCs w:val="16"/>
        <w:lang w:val="en-US"/>
      </w:rPr>
      <w:fldChar w:fldCharType="begin"/>
    </w:r>
    <w:r w:rsidRPr="00203766">
      <w:rPr>
        <w:rFonts w:ascii="Arial" w:hAnsi="Arial" w:cs="Arial"/>
        <w:b/>
        <w:color w:val="009999"/>
        <w:sz w:val="16"/>
        <w:szCs w:val="16"/>
        <w:lang w:val="en-US"/>
      </w:rPr>
      <w:instrText xml:space="preserve"> FILENAME \p </w:instrText>
    </w:r>
    <w:r w:rsidRPr="00203766">
      <w:rPr>
        <w:rFonts w:ascii="Arial" w:hAnsi="Arial" w:cs="Arial"/>
        <w:b/>
        <w:color w:val="009999"/>
        <w:sz w:val="16"/>
        <w:szCs w:val="16"/>
        <w:lang w:val="en-US"/>
      </w:rPr>
      <w:fldChar w:fldCharType="separate"/>
    </w:r>
    <w:r w:rsidR="005C622D" w:rsidRPr="00203766">
      <w:rPr>
        <w:rFonts w:ascii="Arial" w:hAnsi="Arial" w:cs="Arial"/>
        <w:b/>
        <w:noProof/>
        <w:color w:val="009999"/>
        <w:sz w:val="16"/>
        <w:szCs w:val="16"/>
        <w:lang w:val="en-US"/>
      </w:rPr>
      <w:t xml:space="preserve">J:\Service Framework\38 - Human Resources\Master Documents\Position Descriptions\Current Position Descriptions\SMO's\Psychiatrist PD </w:t>
    </w:r>
    <w:r w:rsidR="00203766" w:rsidRPr="00203766">
      <w:rPr>
        <w:rFonts w:ascii="Arial" w:hAnsi="Arial" w:cs="Arial"/>
        <w:b/>
        <w:noProof/>
        <w:color w:val="009999"/>
        <w:sz w:val="16"/>
        <w:szCs w:val="16"/>
        <w:lang w:val="en-US"/>
      </w:rPr>
      <w:t>- June 2022</w:t>
    </w:r>
    <w:r w:rsidR="005C622D" w:rsidRPr="00203766">
      <w:rPr>
        <w:rFonts w:ascii="Arial" w:hAnsi="Arial" w:cs="Arial"/>
        <w:b/>
        <w:noProof/>
        <w:color w:val="009999"/>
        <w:sz w:val="16"/>
        <w:szCs w:val="16"/>
        <w:lang w:val="en-US"/>
      </w:rPr>
      <w:t>.docx</w:t>
    </w:r>
    <w:r w:rsidRPr="00203766">
      <w:rPr>
        <w:rFonts w:ascii="Arial" w:hAnsi="Arial" w:cs="Arial"/>
        <w:b/>
        <w:color w:val="009999"/>
        <w:sz w:val="16"/>
        <w:szCs w:val="16"/>
        <w:lang w:val="en-US"/>
      </w:rPr>
      <w:fldChar w:fldCharType="end"/>
    </w:r>
  </w:p>
  <w:p w14:paraId="48C7697F" w14:textId="77777777" w:rsidR="001820D9" w:rsidRDefault="00182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7A39" w14:textId="77777777" w:rsidR="001F3C9F" w:rsidRDefault="001F3C9F" w:rsidP="0033581D">
      <w:r>
        <w:separator/>
      </w:r>
    </w:p>
  </w:footnote>
  <w:footnote w:type="continuationSeparator" w:id="0">
    <w:p w14:paraId="1164F3E7" w14:textId="77777777" w:rsidR="001F3C9F" w:rsidRDefault="001F3C9F" w:rsidP="00335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numPicBullet w:numPicBulletId="1">
    <w:pict>
      <v:shape id="_x0000_i1027" type="#_x0000_t75" style="width:11.25pt;height:11.25pt" o:bullet="t">
        <v:imagedata r:id="rId2" o:title="BD14529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9pt;height:9pt" o:bullet="t">
        <v:imagedata r:id="rId4" o:title="BD21366_"/>
      </v:shape>
    </w:pict>
  </w:numPicBullet>
  <w:abstractNum w:abstractNumId="0" w15:restartNumberingAfterBreak="0">
    <w:nsid w:val="01DE5642"/>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 w15:restartNumberingAfterBreak="0">
    <w:nsid w:val="022159F3"/>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 w15:restartNumberingAfterBreak="0">
    <w:nsid w:val="026D2BC3"/>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3" w15:restartNumberingAfterBreak="0">
    <w:nsid w:val="035F0559"/>
    <w:multiLevelType w:val="hybridMultilevel"/>
    <w:tmpl w:val="02F01FE2"/>
    <w:lvl w:ilvl="0" w:tplc="ABC8BEEA">
      <w:start w:val="1"/>
      <w:numFmt w:val="bullet"/>
      <w:lvlText w:val=""/>
      <w:lvlPicBulletId w:val="3"/>
      <w:lvlJc w:val="left"/>
      <w:pPr>
        <w:tabs>
          <w:tab w:val="num" w:pos="567"/>
        </w:tabs>
        <w:ind w:left="567" w:hanging="567"/>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A6B42"/>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5" w15:restartNumberingAfterBreak="0">
    <w:nsid w:val="065772E4"/>
    <w:multiLevelType w:val="hybridMultilevel"/>
    <w:tmpl w:val="F87C3BDA"/>
    <w:lvl w:ilvl="0" w:tplc="81D07B2E">
      <w:start w:val="1"/>
      <w:numFmt w:val="bullet"/>
      <w:lvlText w:val=""/>
      <w:lvlPicBulletId w:val="3"/>
      <w:lvlJc w:val="left"/>
      <w:pPr>
        <w:tabs>
          <w:tab w:val="num" w:pos="567"/>
        </w:tabs>
        <w:ind w:left="567" w:hanging="567"/>
      </w:pPr>
      <w:rPr>
        <w:rFonts w:ascii="Symbol" w:hAnsi="Symbol" w:hint="default"/>
        <w:color w:val="auto"/>
      </w:rPr>
    </w:lvl>
    <w:lvl w:ilvl="1" w:tplc="A87C23F2">
      <w:start w:val="1"/>
      <w:numFmt w:val="bullet"/>
      <w:lvlText w:val=""/>
      <w:lvlPicBulletId w:val="3"/>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AE2"/>
    <w:multiLevelType w:val="hybridMultilevel"/>
    <w:tmpl w:val="03F29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83E76"/>
    <w:multiLevelType w:val="hybridMultilevel"/>
    <w:tmpl w:val="DDF46370"/>
    <w:lvl w:ilvl="0" w:tplc="81D07B2E">
      <w:start w:val="1"/>
      <w:numFmt w:val="bullet"/>
      <w:lvlText w:val=""/>
      <w:lvlPicBulletId w:val="3"/>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2347B6"/>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9" w15:restartNumberingAfterBreak="0">
    <w:nsid w:val="0CAD0056"/>
    <w:multiLevelType w:val="hybridMultilevel"/>
    <w:tmpl w:val="CBBEB538"/>
    <w:lvl w:ilvl="0" w:tplc="81D07B2E">
      <w:start w:val="1"/>
      <w:numFmt w:val="bullet"/>
      <w:lvlText w:val=""/>
      <w:lvlPicBulletId w:val="3"/>
      <w:lvlJc w:val="left"/>
      <w:pPr>
        <w:tabs>
          <w:tab w:val="num" w:pos="567"/>
        </w:tabs>
        <w:ind w:left="567" w:hanging="567"/>
      </w:pPr>
      <w:rPr>
        <w:rFonts w:ascii="Symbol" w:hAnsi="Symbol" w:hint="default"/>
        <w:color w:val="auto"/>
      </w:rPr>
    </w:lvl>
    <w:lvl w:ilvl="1" w:tplc="ADCCFD7C">
      <w:start w:val="1"/>
      <w:numFmt w:val="bullet"/>
      <w:lvlText w:val=""/>
      <w:lvlPicBulletId w:val="3"/>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661528"/>
    <w:multiLevelType w:val="hybridMultilevel"/>
    <w:tmpl w:val="C17E8B6C"/>
    <w:lvl w:ilvl="0" w:tplc="81D07B2E">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C26C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A14D7E"/>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3" w15:restartNumberingAfterBreak="0">
    <w:nsid w:val="17C64342"/>
    <w:multiLevelType w:val="hybridMultilevel"/>
    <w:tmpl w:val="1E5C35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90808A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B68283C"/>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7" w15:restartNumberingAfterBreak="0">
    <w:nsid w:val="23D30C70"/>
    <w:multiLevelType w:val="hybridMultilevel"/>
    <w:tmpl w:val="BB0C6AB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2F25E9"/>
    <w:multiLevelType w:val="hybridMultilevel"/>
    <w:tmpl w:val="2F8A36DC"/>
    <w:lvl w:ilvl="0" w:tplc="81D07B2E">
      <w:start w:val="1"/>
      <w:numFmt w:val="bullet"/>
      <w:lvlText w:val=""/>
      <w:lvlPicBulletId w:val="3"/>
      <w:lvlJc w:val="left"/>
      <w:pPr>
        <w:tabs>
          <w:tab w:val="num" w:pos="567"/>
        </w:tabs>
        <w:ind w:left="567" w:hanging="567"/>
      </w:pPr>
      <w:rPr>
        <w:rFonts w:ascii="Symbol" w:hAnsi="Symbol" w:hint="default"/>
        <w:color w:val="auto"/>
      </w:rPr>
    </w:lvl>
    <w:lvl w:ilvl="1" w:tplc="81D07B2E">
      <w:start w:val="1"/>
      <w:numFmt w:val="bullet"/>
      <w:lvlText w:val=""/>
      <w:lvlPicBulletId w:val="3"/>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297B95"/>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0" w15:restartNumberingAfterBreak="0">
    <w:nsid w:val="2C2B388E"/>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1" w15:restartNumberingAfterBreak="0">
    <w:nsid w:val="2DF00C56"/>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2" w15:restartNumberingAfterBreak="0">
    <w:nsid w:val="33C72117"/>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3" w15:restartNumberingAfterBreak="0">
    <w:nsid w:val="33F62F31"/>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4" w15:restartNumberingAfterBreak="0">
    <w:nsid w:val="34590728"/>
    <w:multiLevelType w:val="hybridMultilevel"/>
    <w:tmpl w:val="99F0F52E"/>
    <w:lvl w:ilvl="0" w:tplc="14090001">
      <w:start w:val="1"/>
      <w:numFmt w:val="bullet"/>
      <w:lvlText w:val=""/>
      <w:lvlJc w:val="left"/>
      <w:pPr>
        <w:tabs>
          <w:tab w:val="num" w:pos="3420"/>
        </w:tabs>
        <w:ind w:left="3420" w:hanging="360"/>
      </w:pPr>
      <w:rPr>
        <w:rFonts w:ascii="Symbol" w:hAnsi="Symbol" w:hint="default"/>
      </w:rPr>
    </w:lvl>
    <w:lvl w:ilvl="1" w:tplc="14090003" w:tentative="1">
      <w:start w:val="1"/>
      <w:numFmt w:val="bullet"/>
      <w:lvlText w:val="o"/>
      <w:lvlJc w:val="left"/>
      <w:pPr>
        <w:tabs>
          <w:tab w:val="num" w:pos="4140"/>
        </w:tabs>
        <w:ind w:left="4140" w:hanging="360"/>
      </w:pPr>
      <w:rPr>
        <w:rFonts w:ascii="Courier New" w:hAnsi="Courier New" w:cs="Courier New" w:hint="default"/>
      </w:rPr>
    </w:lvl>
    <w:lvl w:ilvl="2" w:tplc="14090005" w:tentative="1">
      <w:start w:val="1"/>
      <w:numFmt w:val="bullet"/>
      <w:lvlText w:val=""/>
      <w:lvlJc w:val="left"/>
      <w:pPr>
        <w:tabs>
          <w:tab w:val="num" w:pos="4860"/>
        </w:tabs>
        <w:ind w:left="4860" w:hanging="360"/>
      </w:pPr>
      <w:rPr>
        <w:rFonts w:ascii="Wingdings" w:hAnsi="Wingdings" w:hint="default"/>
      </w:rPr>
    </w:lvl>
    <w:lvl w:ilvl="3" w:tplc="14090001" w:tentative="1">
      <w:start w:val="1"/>
      <w:numFmt w:val="bullet"/>
      <w:lvlText w:val=""/>
      <w:lvlJc w:val="left"/>
      <w:pPr>
        <w:tabs>
          <w:tab w:val="num" w:pos="5580"/>
        </w:tabs>
        <w:ind w:left="5580" w:hanging="360"/>
      </w:pPr>
      <w:rPr>
        <w:rFonts w:ascii="Symbol" w:hAnsi="Symbol" w:hint="default"/>
      </w:rPr>
    </w:lvl>
    <w:lvl w:ilvl="4" w:tplc="14090003" w:tentative="1">
      <w:start w:val="1"/>
      <w:numFmt w:val="bullet"/>
      <w:lvlText w:val="o"/>
      <w:lvlJc w:val="left"/>
      <w:pPr>
        <w:tabs>
          <w:tab w:val="num" w:pos="6300"/>
        </w:tabs>
        <w:ind w:left="6300" w:hanging="360"/>
      </w:pPr>
      <w:rPr>
        <w:rFonts w:ascii="Courier New" w:hAnsi="Courier New" w:cs="Courier New" w:hint="default"/>
      </w:rPr>
    </w:lvl>
    <w:lvl w:ilvl="5" w:tplc="14090005" w:tentative="1">
      <w:start w:val="1"/>
      <w:numFmt w:val="bullet"/>
      <w:lvlText w:val=""/>
      <w:lvlJc w:val="left"/>
      <w:pPr>
        <w:tabs>
          <w:tab w:val="num" w:pos="7020"/>
        </w:tabs>
        <w:ind w:left="7020" w:hanging="360"/>
      </w:pPr>
      <w:rPr>
        <w:rFonts w:ascii="Wingdings" w:hAnsi="Wingdings" w:hint="default"/>
      </w:rPr>
    </w:lvl>
    <w:lvl w:ilvl="6" w:tplc="14090001" w:tentative="1">
      <w:start w:val="1"/>
      <w:numFmt w:val="bullet"/>
      <w:lvlText w:val=""/>
      <w:lvlJc w:val="left"/>
      <w:pPr>
        <w:tabs>
          <w:tab w:val="num" w:pos="7740"/>
        </w:tabs>
        <w:ind w:left="7740" w:hanging="360"/>
      </w:pPr>
      <w:rPr>
        <w:rFonts w:ascii="Symbol" w:hAnsi="Symbol" w:hint="default"/>
      </w:rPr>
    </w:lvl>
    <w:lvl w:ilvl="7" w:tplc="14090003" w:tentative="1">
      <w:start w:val="1"/>
      <w:numFmt w:val="bullet"/>
      <w:lvlText w:val="o"/>
      <w:lvlJc w:val="left"/>
      <w:pPr>
        <w:tabs>
          <w:tab w:val="num" w:pos="8460"/>
        </w:tabs>
        <w:ind w:left="8460" w:hanging="360"/>
      </w:pPr>
      <w:rPr>
        <w:rFonts w:ascii="Courier New" w:hAnsi="Courier New" w:cs="Courier New" w:hint="default"/>
      </w:rPr>
    </w:lvl>
    <w:lvl w:ilvl="8" w:tplc="14090005" w:tentative="1">
      <w:start w:val="1"/>
      <w:numFmt w:val="bullet"/>
      <w:lvlText w:val=""/>
      <w:lvlJc w:val="left"/>
      <w:pPr>
        <w:tabs>
          <w:tab w:val="num" w:pos="9180"/>
        </w:tabs>
        <w:ind w:left="9180" w:hanging="360"/>
      </w:pPr>
      <w:rPr>
        <w:rFonts w:ascii="Wingdings" w:hAnsi="Wingdings" w:hint="default"/>
      </w:rPr>
    </w:lvl>
  </w:abstractNum>
  <w:abstractNum w:abstractNumId="25" w15:restartNumberingAfterBreak="0">
    <w:nsid w:val="35EB2700"/>
    <w:multiLevelType w:val="singleLevel"/>
    <w:tmpl w:val="C73CF92E"/>
    <w:lvl w:ilvl="0">
      <w:start w:val="1"/>
      <w:numFmt w:val="bullet"/>
      <w:lvlText w:val=""/>
      <w:lvlJc w:val="left"/>
      <w:pPr>
        <w:tabs>
          <w:tab w:val="num" w:pos="1140"/>
        </w:tabs>
        <w:ind w:left="1140" w:hanging="1140"/>
      </w:pPr>
      <w:rPr>
        <w:rFonts w:ascii="Wingdings" w:hAnsi="Wingdings" w:hint="default"/>
      </w:rPr>
    </w:lvl>
  </w:abstractNum>
  <w:abstractNum w:abstractNumId="26" w15:restartNumberingAfterBreak="0">
    <w:nsid w:val="41935EDD"/>
    <w:multiLevelType w:val="hybridMultilevel"/>
    <w:tmpl w:val="DA1ABD3C"/>
    <w:lvl w:ilvl="0" w:tplc="81D07B2E">
      <w:start w:val="1"/>
      <w:numFmt w:val="bullet"/>
      <w:lvlText w:val=""/>
      <w:lvlPicBulletId w:val="3"/>
      <w:lvlJc w:val="left"/>
      <w:pPr>
        <w:tabs>
          <w:tab w:val="num" w:pos="567"/>
        </w:tabs>
        <w:ind w:left="567" w:hanging="56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B0481"/>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8" w15:restartNumberingAfterBreak="0">
    <w:nsid w:val="45730916"/>
    <w:multiLevelType w:val="hybridMultilevel"/>
    <w:tmpl w:val="40A6A42C"/>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686367E"/>
    <w:multiLevelType w:val="hybridMultilevel"/>
    <w:tmpl w:val="92FEBDF8"/>
    <w:lvl w:ilvl="0" w:tplc="81D07B2E">
      <w:start w:val="1"/>
      <w:numFmt w:val="bullet"/>
      <w:lvlText w:val=""/>
      <w:lvlPicBulletId w:val="3"/>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135E9F"/>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31" w15:restartNumberingAfterBreak="0">
    <w:nsid w:val="487E4EC4"/>
    <w:multiLevelType w:val="hybridMultilevel"/>
    <w:tmpl w:val="F6A840B8"/>
    <w:lvl w:ilvl="0" w:tplc="14090001">
      <w:start w:val="1"/>
      <w:numFmt w:val="bullet"/>
      <w:lvlText w:val=""/>
      <w:lvlJc w:val="left"/>
      <w:pPr>
        <w:tabs>
          <w:tab w:val="num" w:pos="648"/>
        </w:tabs>
        <w:ind w:left="648" w:hanging="360"/>
      </w:pPr>
      <w:rPr>
        <w:rFonts w:ascii="Symbol" w:hAnsi="Symbol" w:hint="default"/>
      </w:rPr>
    </w:lvl>
    <w:lvl w:ilvl="1" w:tplc="14090003" w:tentative="1">
      <w:start w:val="1"/>
      <w:numFmt w:val="bullet"/>
      <w:lvlText w:val="o"/>
      <w:lvlJc w:val="left"/>
      <w:pPr>
        <w:tabs>
          <w:tab w:val="num" w:pos="1368"/>
        </w:tabs>
        <w:ind w:left="1368" w:hanging="360"/>
      </w:pPr>
      <w:rPr>
        <w:rFonts w:ascii="Courier New" w:hAnsi="Courier New" w:cs="Courier New" w:hint="default"/>
      </w:rPr>
    </w:lvl>
    <w:lvl w:ilvl="2" w:tplc="14090005" w:tentative="1">
      <w:start w:val="1"/>
      <w:numFmt w:val="bullet"/>
      <w:lvlText w:val=""/>
      <w:lvlJc w:val="left"/>
      <w:pPr>
        <w:tabs>
          <w:tab w:val="num" w:pos="2088"/>
        </w:tabs>
        <w:ind w:left="2088" w:hanging="360"/>
      </w:pPr>
      <w:rPr>
        <w:rFonts w:ascii="Wingdings" w:hAnsi="Wingdings" w:hint="default"/>
      </w:rPr>
    </w:lvl>
    <w:lvl w:ilvl="3" w:tplc="14090001" w:tentative="1">
      <w:start w:val="1"/>
      <w:numFmt w:val="bullet"/>
      <w:lvlText w:val=""/>
      <w:lvlJc w:val="left"/>
      <w:pPr>
        <w:tabs>
          <w:tab w:val="num" w:pos="2808"/>
        </w:tabs>
        <w:ind w:left="2808" w:hanging="360"/>
      </w:pPr>
      <w:rPr>
        <w:rFonts w:ascii="Symbol" w:hAnsi="Symbol" w:hint="default"/>
      </w:rPr>
    </w:lvl>
    <w:lvl w:ilvl="4" w:tplc="14090003" w:tentative="1">
      <w:start w:val="1"/>
      <w:numFmt w:val="bullet"/>
      <w:lvlText w:val="o"/>
      <w:lvlJc w:val="left"/>
      <w:pPr>
        <w:tabs>
          <w:tab w:val="num" w:pos="3528"/>
        </w:tabs>
        <w:ind w:left="3528" w:hanging="360"/>
      </w:pPr>
      <w:rPr>
        <w:rFonts w:ascii="Courier New" w:hAnsi="Courier New" w:cs="Courier New" w:hint="default"/>
      </w:rPr>
    </w:lvl>
    <w:lvl w:ilvl="5" w:tplc="14090005" w:tentative="1">
      <w:start w:val="1"/>
      <w:numFmt w:val="bullet"/>
      <w:lvlText w:val=""/>
      <w:lvlJc w:val="left"/>
      <w:pPr>
        <w:tabs>
          <w:tab w:val="num" w:pos="4248"/>
        </w:tabs>
        <w:ind w:left="4248" w:hanging="360"/>
      </w:pPr>
      <w:rPr>
        <w:rFonts w:ascii="Wingdings" w:hAnsi="Wingdings" w:hint="default"/>
      </w:rPr>
    </w:lvl>
    <w:lvl w:ilvl="6" w:tplc="14090001" w:tentative="1">
      <w:start w:val="1"/>
      <w:numFmt w:val="bullet"/>
      <w:lvlText w:val=""/>
      <w:lvlJc w:val="left"/>
      <w:pPr>
        <w:tabs>
          <w:tab w:val="num" w:pos="4968"/>
        </w:tabs>
        <w:ind w:left="4968" w:hanging="360"/>
      </w:pPr>
      <w:rPr>
        <w:rFonts w:ascii="Symbol" w:hAnsi="Symbol" w:hint="default"/>
      </w:rPr>
    </w:lvl>
    <w:lvl w:ilvl="7" w:tplc="14090003" w:tentative="1">
      <w:start w:val="1"/>
      <w:numFmt w:val="bullet"/>
      <w:lvlText w:val="o"/>
      <w:lvlJc w:val="left"/>
      <w:pPr>
        <w:tabs>
          <w:tab w:val="num" w:pos="5688"/>
        </w:tabs>
        <w:ind w:left="5688" w:hanging="360"/>
      </w:pPr>
      <w:rPr>
        <w:rFonts w:ascii="Courier New" w:hAnsi="Courier New" w:cs="Courier New" w:hint="default"/>
      </w:rPr>
    </w:lvl>
    <w:lvl w:ilvl="8" w:tplc="14090005" w:tentative="1">
      <w:start w:val="1"/>
      <w:numFmt w:val="bullet"/>
      <w:lvlText w:val=""/>
      <w:lvlJc w:val="left"/>
      <w:pPr>
        <w:tabs>
          <w:tab w:val="num" w:pos="6408"/>
        </w:tabs>
        <w:ind w:left="6408" w:hanging="360"/>
      </w:pPr>
      <w:rPr>
        <w:rFonts w:ascii="Wingdings" w:hAnsi="Wingdings" w:hint="default"/>
      </w:rPr>
    </w:lvl>
  </w:abstractNum>
  <w:abstractNum w:abstractNumId="32" w15:restartNumberingAfterBreak="0">
    <w:nsid w:val="4A0309F3"/>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33" w15:restartNumberingAfterBreak="0">
    <w:nsid w:val="4DD34F83"/>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34" w15:restartNumberingAfterBreak="0">
    <w:nsid w:val="4DE17F50"/>
    <w:multiLevelType w:val="hybridMultilevel"/>
    <w:tmpl w:val="C9380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05D4D90"/>
    <w:multiLevelType w:val="hybridMultilevel"/>
    <w:tmpl w:val="B2F4ED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06687"/>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37" w15:restartNumberingAfterBreak="0">
    <w:nsid w:val="58FC0474"/>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38" w15:restartNumberingAfterBreak="0">
    <w:nsid w:val="5BD138FB"/>
    <w:multiLevelType w:val="hybridMultilevel"/>
    <w:tmpl w:val="C8063886"/>
    <w:lvl w:ilvl="0" w:tplc="81D07B2E">
      <w:start w:val="1"/>
      <w:numFmt w:val="bullet"/>
      <w:lvlText w:val=""/>
      <w:lvlPicBulletId w:val="3"/>
      <w:lvlJc w:val="left"/>
      <w:pPr>
        <w:tabs>
          <w:tab w:val="num" w:pos="567"/>
        </w:tabs>
        <w:ind w:left="567" w:hanging="56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0743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1753B2"/>
    <w:multiLevelType w:val="hybridMultilevel"/>
    <w:tmpl w:val="23DAB1BC"/>
    <w:lvl w:ilvl="0" w:tplc="3B5A5682">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BC1AE2"/>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42" w15:restartNumberingAfterBreak="0">
    <w:nsid w:val="75EB1BC9"/>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43" w15:restartNumberingAfterBreak="0">
    <w:nsid w:val="78BD4EDC"/>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44" w15:restartNumberingAfterBreak="0">
    <w:nsid w:val="7A8F09DB"/>
    <w:multiLevelType w:val="hybridMultilevel"/>
    <w:tmpl w:val="9A5A0938"/>
    <w:lvl w:ilvl="0" w:tplc="81D07B2E">
      <w:start w:val="1"/>
      <w:numFmt w:val="bullet"/>
      <w:lvlText w:val=""/>
      <w:lvlPicBulletId w:val="3"/>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7742907">
    <w:abstractNumId w:val="18"/>
  </w:num>
  <w:num w:numId="2" w16cid:durableId="555052163">
    <w:abstractNumId w:val="26"/>
  </w:num>
  <w:num w:numId="3" w16cid:durableId="1946959752">
    <w:abstractNumId w:val="7"/>
  </w:num>
  <w:num w:numId="4" w16cid:durableId="511532075">
    <w:abstractNumId w:val="3"/>
  </w:num>
  <w:num w:numId="5" w16cid:durableId="980647079">
    <w:abstractNumId w:val="38"/>
  </w:num>
  <w:num w:numId="6" w16cid:durableId="926354016">
    <w:abstractNumId w:val="5"/>
  </w:num>
  <w:num w:numId="7" w16cid:durableId="535124964">
    <w:abstractNumId w:val="44"/>
  </w:num>
  <w:num w:numId="8" w16cid:durableId="1424841437">
    <w:abstractNumId w:val="9"/>
  </w:num>
  <w:num w:numId="9" w16cid:durableId="362755353">
    <w:abstractNumId w:val="29"/>
  </w:num>
  <w:num w:numId="10" w16cid:durableId="1502550834">
    <w:abstractNumId w:val="6"/>
  </w:num>
  <w:num w:numId="11" w16cid:durableId="1379167907">
    <w:abstractNumId w:val="24"/>
  </w:num>
  <w:num w:numId="12" w16cid:durableId="986006726">
    <w:abstractNumId w:val="31"/>
  </w:num>
  <w:num w:numId="13" w16cid:durableId="1398280901">
    <w:abstractNumId w:val="17"/>
  </w:num>
  <w:num w:numId="14" w16cid:durableId="651562298">
    <w:abstractNumId w:val="28"/>
  </w:num>
  <w:num w:numId="15" w16cid:durableId="1938512603">
    <w:abstractNumId w:val="10"/>
  </w:num>
  <w:num w:numId="16" w16cid:durableId="1751930353">
    <w:abstractNumId w:val="13"/>
  </w:num>
  <w:num w:numId="17" w16cid:durableId="1809198652">
    <w:abstractNumId w:val="34"/>
  </w:num>
  <w:num w:numId="18" w16cid:durableId="369958623">
    <w:abstractNumId w:val="40"/>
  </w:num>
  <w:num w:numId="19" w16cid:durableId="1516263718">
    <w:abstractNumId w:val="16"/>
  </w:num>
  <w:num w:numId="20" w16cid:durableId="577056249">
    <w:abstractNumId w:val="32"/>
  </w:num>
  <w:num w:numId="21" w16cid:durableId="1431048156">
    <w:abstractNumId w:val="43"/>
  </w:num>
  <w:num w:numId="22" w16cid:durableId="891428093">
    <w:abstractNumId w:val="1"/>
  </w:num>
  <w:num w:numId="23" w16cid:durableId="718166031">
    <w:abstractNumId w:val="19"/>
  </w:num>
  <w:num w:numId="24" w16cid:durableId="133833217">
    <w:abstractNumId w:val="37"/>
  </w:num>
  <w:num w:numId="25" w16cid:durableId="510222231">
    <w:abstractNumId w:val="4"/>
  </w:num>
  <w:num w:numId="26" w16cid:durableId="1687636906">
    <w:abstractNumId w:val="41"/>
  </w:num>
  <w:num w:numId="27" w16cid:durableId="203182123">
    <w:abstractNumId w:val="12"/>
  </w:num>
  <w:num w:numId="28" w16cid:durableId="1776899507">
    <w:abstractNumId w:val="20"/>
  </w:num>
  <w:num w:numId="29" w16cid:durableId="1144854016">
    <w:abstractNumId w:val="30"/>
  </w:num>
  <w:num w:numId="30" w16cid:durableId="1933925641">
    <w:abstractNumId w:val="36"/>
  </w:num>
  <w:num w:numId="31" w16cid:durableId="1141843424">
    <w:abstractNumId w:val="8"/>
  </w:num>
  <w:num w:numId="32" w16cid:durableId="712967214">
    <w:abstractNumId w:val="33"/>
  </w:num>
  <w:num w:numId="33" w16cid:durableId="765925602">
    <w:abstractNumId w:val="22"/>
  </w:num>
  <w:num w:numId="34" w16cid:durableId="906377286">
    <w:abstractNumId w:val="21"/>
  </w:num>
  <w:num w:numId="35" w16cid:durableId="1773432946">
    <w:abstractNumId w:val="42"/>
  </w:num>
  <w:num w:numId="36" w16cid:durableId="1410925316">
    <w:abstractNumId w:val="23"/>
  </w:num>
  <w:num w:numId="37" w16cid:durableId="1926645026">
    <w:abstractNumId w:val="27"/>
  </w:num>
  <w:num w:numId="38" w16cid:durableId="914709199">
    <w:abstractNumId w:val="2"/>
  </w:num>
  <w:num w:numId="39" w16cid:durableId="1718778471">
    <w:abstractNumId w:val="0"/>
  </w:num>
  <w:num w:numId="40" w16cid:durableId="722489063">
    <w:abstractNumId w:val="25"/>
  </w:num>
  <w:num w:numId="41" w16cid:durableId="590507116">
    <w:abstractNumId w:val="15"/>
  </w:num>
  <w:num w:numId="42" w16cid:durableId="1942374976">
    <w:abstractNumId w:val="35"/>
  </w:num>
  <w:num w:numId="43" w16cid:durableId="957880995">
    <w:abstractNumId w:val="11"/>
  </w:num>
  <w:num w:numId="44" w16cid:durableId="387267074">
    <w:abstractNumId w:val="14"/>
  </w:num>
  <w:num w:numId="45" w16cid:durableId="9745308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AA"/>
    <w:rsid w:val="00026A0A"/>
    <w:rsid w:val="00027CD7"/>
    <w:rsid w:val="00057C24"/>
    <w:rsid w:val="00094C88"/>
    <w:rsid w:val="000A5CBA"/>
    <w:rsid w:val="000C7D50"/>
    <w:rsid w:val="001264FF"/>
    <w:rsid w:val="0017042D"/>
    <w:rsid w:val="001820D9"/>
    <w:rsid w:val="001D60EB"/>
    <w:rsid w:val="001E4A4C"/>
    <w:rsid w:val="001F3C9F"/>
    <w:rsid w:val="00203766"/>
    <w:rsid w:val="00257C1A"/>
    <w:rsid w:val="002645B8"/>
    <w:rsid w:val="002856FB"/>
    <w:rsid w:val="002A1D1D"/>
    <w:rsid w:val="002D1751"/>
    <w:rsid w:val="002D6464"/>
    <w:rsid w:val="002E005B"/>
    <w:rsid w:val="002F21F5"/>
    <w:rsid w:val="0031785E"/>
    <w:rsid w:val="003325FE"/>
    <w:rsid w:val="0033581D"/>
    <w:rsid w:val="00342BD3"/>
    <w:rsid w:val="00354927"/>
    <w:rsid w:val="00357996"/>
    <w:rsid w:val="003846F8"/>
    <w:rsid w:val="003D0902"/>
    <w:rsid w:val="003F3CFB"/>
    <w:rsid w:val="003F417C"/>
    <w:rsid w:val="0041004D"/>
    <w:rsid w:val="00412AD0"/>
    <w:rsid w:val="004626BC"/>
    <w:rsid w:val="00486B1F"/>
    <w:rsid w:val="004910DD"/>
    <w:rsid w:val="004C3191"/>
    <w:rsid w:val="004E7768"/>
    <w:rsid w:val="00500CDC"/>
    <w:rsid w:val="005025CB"/>
    <w:rsid w:val="00514360"/>
    <w:rsid w:val="005254AE"/>
    <w:rsid w:val="0053412B"/>
    <w:rsid w:val="00541DC3"/>
    <w:rsid w:val="00542100"/>
    <w:rsid w:val="00563717"/>
    <w:rsid w:val="0057622D"/>
    <w:rsid w:val="0058604E"/>
    <w:rsid w:val="005C05C8"/>
    <w:rsid w:val="005C5AC0"/>
    <w:rsid w:val="005C622D"/>
    <w:rsid w:val="005E10A9"/>
    <w:rsid w:val="005F06CC"/>
    <w:rsid w:val="0061148E"/>
    <w:rsid w:val="00654BE1"/>
    <w:rsid w:val="00670E27"/>
    <w:rsid w:val="00677591"/>
    <w:rsid w:val="0069122B"/>
    <w:rsid w:val="007071F4"/>
    <w:rsid w:val="00716E58"/>
    <w:rsid w:val="00763C9F"/>
    <w:rsid w:val="007642C4"/>
    <w:rsid w:val="00765D19"/>
    <w:rsid w:val="00776812"/>
    <w:rsid w:val="00784B41"/>
    <w:rsid w:val="007A166D"/>
    <w:rsid w:val="007A670E"/>
    <w:rsid w:val="007D2333"/>
    <w:rsid w:val="007D5FC1"/>
    <w:rsid w:val="007E50F1"/>
    <w:rsid w:val="00803E14"/>
    <w:rsid w:val="008148D6"/>
    <w:rsid w:val="008242A6"/>
    <w:rsid w:val="00870377"/>
    <w:rsid w:val="008B6216"/>
    <w:rsid w:val="008F1073"/>
    <w:rsid w:val="0093297F"/>
    <w:rsid w:val="00934765"/>
    <w:rsid w:val="009439B4"/>
    <w:rsid w:val="009465AA"/>
    <w:rsid w:val="009645B0"/>
    <w:rsid w:val="0098687D"/>
    <w:rsid w:val="009B3A37"/>
    <w:rsid w:val="009C1DCB"/>
    <w:rsid w:val="009F025D"/>
    <w:rsid w:val="009F35A9"/>
    <w:rsid w:val="00A21C18"/>
    <w:rsid w:val="00A513A4"/>
    <w:rsid w:val="00A51F8C"/>
    <w:rsid w:val="00A551CE"/>
    <w:rsid w:val="00A75CFE"/>
    <w:rsid w:val="00A77AD3"/>
    <w:rsid w:val="00A9631F"/>
    <w:rsid w:val="00AA710E"/>
    <w:rsid w:val="00AB27D8"/>
    <w:rsid w:val="00AF6F7C"/>
    <w:rsid w:val="00B14FB2"/>
    <w:rsid w:val="00B46498"/>
    <w:rsid w:val="00B729B2"/>
    <w:rsid w:val="00B7330D"/>
    <w:rsid w:val="00B9323B"/>
    <w:rsid w:val="00B944C2"/>
    <w:rsid w:val="00BD29F1"/>
    <w:rsid w:val="00BD360C"/>
    <w:rsid w:val="00BE5E54"/>
    <w:rsid w:val="00C039FC"/>
    <w:rsid w:val="00C21FC0"/>
    <w:rsid w:val="00C32EE7"/>
    <w:rsid w:val="00C53D04"/>
    <w:rsid w:val="00C5777B"/>
    <w:rsid w:val="00C914DD"/>
    <w:rsid w:val="00CB3C0F"/>
    <w:rsid w:val="00CB46BE"/>
    <w:rsid w:val="00CB58AE"/>
    <w:rsid w:val="00CE1FC3"/>
    <w:rsid w:val="00CE6E10"/>
    <w:rsid w:val="00CF0D87"/>
    <w:rsid w:val="00D25627"/>
    <w:rsid w:val="00D33241"/>
    <w:rsid w:val="00D40E6B"/>
    <w:rsid w:val="00D87EDD"/>
    <w:rsid w:val="00D91C52"/>
    <w:rsid w:val="00DB34B9"/>
    <w:rsid w:val="00DD5649"/>
    <w:rsid w:val="00E11D95"/>
    <w:rsid w:val="00E1342B"/>
    <w:rsid w:val="00E55ED8"/>
    <w:rsid w:val="00EE5598"/>
    <w:rsid w:val="00EE5ED9"/>
    <w:rsid w:val="00F171D6"/>
    <w:rsid w:val="00F5721A"/>
    <w:rsid w:val="00F62B9F"/>
    <w:rsid w:val="00F73853"/>
    <w:rsid w:val="00F75E1D"/>
    <w:rsid w:val="00FB30D3"/>
    <w:rsid w:val="00FB68A0"/>
    <w:rsid w:val="00FD4506"/>
    <w:rsid w:val="00FE5FF1"/>
    <w:rsid w:val="00FF1C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BBBBB23"/>
  <w15:chartTrackingRefBased/>
  <w15:docId w15:val="{B0AB097D-7FD3-49BB-8251-D6C5D24F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5AA"/>
    <w:rPr>
      <w:sz w:val="24"/>
      <w:szCs w:val="24"/>
      <w:lang w:eastAsia="en-AU"/>
    </w:rPr>
  </w:style>
  <w:style w:type="paragraph" w:styleId="Heading1">
    <w:name w:val="heading 1"/>
    <w:basedOn w:val="Normal"/>
    <w:next w:val="Normal"/>
    <w:qFormat/>
    <w:rsid w:val="00DB34B9"/>
    <w:pPr>
      <w:keepNext/>
      <w:jc w:val="center"/>
      <w:outlineLvl w:val="0"/>
    </w:pPr>
    <w:rPr>
      <w:rFonts w:ascii="Arial" w:hAnsi="Arial"/>
      <w:sz w:val="32"/>
      <w:szCs w:val="20"/>
      <w:lang w:val="en-US"/>
    </w:rPr>
  </w:style>
  <w:style w:type="paragraph" w:styleId="Heading2">
    <w:name w:val="heading 2"/>
    <w:basedOn w:val="Normal"/>
    <w:next w:val="Normal"/>
    <w:qFormat/>
    <w:rsid w:val="002E005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6BE"/>
    <w:rPr>
      <w:rFonts w:ascii="Arial" w:hAnsi="Arial"/>
      <w:szCs w:val="20"/>
      <w:lang w:val="en-US" w:eastAsia="en-NZ"/>
    </w:rPr>
  </w:style>
  <w:style w:type="paragraph" w:styleId="Header">
    <w:name w:val="header"/>
    <w:basedOn w:val="Normal"/>
    <w:rsid w:val="008B6216"/>
    <w:pPr>
      <w:tabs>
        <w:tab w:val="center" w:pos="4320"/>
        <w:tab w:val="right" w:pos="8640"/>
      </w:tabs>
    </w:pPr>
  </w:style>
  <w:style w:type="paragraph" w:styleId="Footer">
    <w:name w:val="footer"/>
    <w:basedOn w:val="Normal"/>
    <w:rsid w:val="008B6216"/>
    <w:pPr>
      <w:tabs>
        <w:tab w:val="center" w:pos="4320"/>
        <w:tab w:val="right" w:pos="8640"/>
      </w:tabs>
    </w:pPr>
  </w:style>
  <w:style w:type="paragraph" w:styleId="BalloonText">
    <w:name w:val="Balloon Text"/>
    <w:basedOn w:val="Normal"/>
    <w:semiHidden/>
    <w:rsid w:val="00A513A4"/>
    <w:rPr>
      <w:rFonts w:ascii="Tahoma" w:hAnsi="Tahoma" w:cs="Tahoma"/>
      <w:sz w:val="16"/>
      <w:szCs w:val="16"/>
    </w:rPr>
  </w:style>
  <w:style w:type="paragraph" w:styleId="ListParagraph">
    <w:name w:val="List Paragraph"/>
    <w:basedOn w:val="Normal"/>
    <w:uiPriority w:val="34"/>
    <w:qFormat/>
    <w:rsid w:val="002F21F5"/>
    <w:pPr>
      <w:ind w:left="720"/>
    </w:pPr>
  </w:style>
  <w:style w:type="character" w:styleId="Hyperlink">
    <w:name w:val="Hyperlink"/>
    <w:rsid w:val="002E005B"/>
    <w:rPr>
      <w:color w:val="0000FF"/>
      <w:u w:val="single"/>
    </w:rPr>
  </w:style>
  <w:style w:type="paragraph" w:styleId="BodyTextIndent">
    <w:name w:val="Body Text Indent"/>
    <w:basedOn w:val="Normal"/>
    <w:link w:val="BodyTextIndentChar"/>
    <w:rsid w:val="004910DD"/>
    <w:pPr>
      <w:spacing w:after="120"/>
      <w:ind w:left="283"/>
    </w:pPr>
  </w:style>
  <w:style w:type="character" w:customStyle="1" w:styleId="BodyTextIndentChar">
    <w:name w:val="Body Text Indent Char"/>
    <w:basedOn w:val="DefaultParagraphFont"/>
    <w:link w:val="BodyTextIndent"/>
    <w:rsid w:val="004910DD"/>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1372</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South Canterbury District Health Board</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Lisa Rogers</dc:creator>
  <cp:keywords/>
  <cp:lastModifiedBy>Catherine Robertson</cp:lastModifiedBy>
  <cp:revision>3</cp:revision>
  <cp:lastPrinted>2009-07-08T21:43:00Z</cp:lastPrinted>
  <dcterms:created xsi:type="dcterms:W3CDTF">2024-11-17T22:42:00Z</dcterms:created>
  <dcterms:modified xsi:type="dcterms:W3CDTF">2024-11-17T22:43:00Z</dcterms:modified>
</cp:coreProperties>
</file>